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0E80A" w14:textId="77777777" w:rsidR="005A109E" w:rsidRDefault="009D3410">
      <w:r w:rsidRPr="001D1A62">
        <w:rPr>
          <w:rFonts w:asciiTheme="majorHAnsi" w:hAnsiTheme="majorHAnsi"/>
          <w:noProof/>
        </w:rPr>
        <w:drawing>
          <wp:anchor distT="0" distB="0" distL="114300" distR="114300" simplePos="0" relativeHeight="251659264" behindDoc="0" locked="0" layoutInCell="1" allowOverlap="1" wp14:anchorId="7BA176CE" wp14:editId="4F91D9D8">
            <wp:simplePos x="0" y="0"/>
            <wp:positionH relativeFrom="margin">
              <wp:posOffset>3827145</wp:posOffset>
            </wp:positionH>
            <wp:positionV relativeFrom="margin">
              <wp:posOffset>6985</wp:posOffset>
            </wp:positionV>
            <wp:extent cx="1824990" cy="502920"/>
            <wp:effectExtent l="0" t="0" r="3810" b="508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4990" cy="502920"/>
                    </a:xfrm>
                    <a:prstGeom prst="rect">
                      <a:avLst/>
                    </a:prstGeom>
                    <a:noFill/>
                  </pic:spPr>
                </pic:pic>
              </a:graphicData>
            </a:graphic>
            <wp14:sizeRelH relativeFrom="margin">
              <wp14:pctWidth>0</wp14:pctWidth>
            </wp14:sizeRelH>
            <wp14:sizeRelV relativeFrom="margin">
              <wp14:pctHeight>0</wp14:pctHeight>
            </wp14:sizeRelV>
          </wp:anchor>
        </w:drawing>
      </w:r>
      <w:r w:rsidRPr="001D1A62">
        <w:rPr>
          <w:rFonts w:asciiTheme="majorHAnsi" w:hAnsiTheme="majorHAnsi"/>
          <w:noProof/>
        </w:rPr>
        <w:drawing>
          <wp:inline distT="0" distB="0" distL="0" distR="0" wp14:anchorId="0EAC1A78" wp14:editId="7B80148E">
            <wp:extent cx="2306320" cy="528320"/>
            <wp:effectExtent l="0" t="0" r="5080" b="5080"/>
            <wp:docPr id="1" name="Picture 1" descr="Description: BCD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CD_4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6320" cy="528320"/>
                    </a:xfrm>
                    <a:prstGeom prst="rect">
                      <a:avLst/>
                    </a:prstGeom>
                    <a:noFill/>
                    <a:ln>
                      <a:noFill/>
                    </a:ln>
                  </pic:spPr>
                </pic:pic>
              </a:graphicData>
            </a:graphic>
          </wp:inline>
        </w:drawing>
      </w:r>
    </w:p>
    <w:p w14:paraId="3DA2C1FE" w14:textId="77777777" w:rsidR="009D3410" w:rsidRDefault="009D3410"/>
    <w:p w14:paraId="27F8F881" w14:textId="77777777" w:rsidR="009D3410" w:rsidRPr="006229A0" w:rsidRDefault="009D3410">
      <w:pPr>
        <w:rPr>
          <w:b/>
          <w:lang w:val="fr-FR"/>
        </w:rPr>
      </w:pPr>
      <w:r w:rsidRPr="006229A0">
        <w:rPr>
          <w:b/>
          <w:lang w:val="fr-FR"/>
        </w:rPr>
        <w:t>COMMUNIQUE DE PRESSE</w:t>
      </w:r>
    </w:p>
    <w:p w14:paraId="15622E6E" w14:textId="77777777" w:rsidR="009D3410" w:rsidRPr="006229A0" w:rsidRDefault="009D3410">
      <w:pPr>
        <w:rPr>
          <w:b/>
          <w:lang w:val="fr-FR"/>
        </w:rPr>
      </w:pPr>
    </w:p>
    <w:p w14:paraId="729BE2F6" w14:textId="6D47FB28" w:rsidR="009D3410" w:rsidRPr="006229A0" w:rsidRDefault="009D3410">
      <w:pPr>
        <w:rPr>
          <w:b/>
          <w:sz w:val="28"/>
          <w:szCs w:val="28"/>
          <w:lang w:val="fr-FR"/>
        </w:rPr>
      </w:pPr>
      <w:r w:rsidRPr="006229A0">
        <w:rPr>
          <w:b/>
          <w:sz w:val="28"/>
          <w:szCs w:val="28"/>
          <w:lang w:val="fr-FR"/>
        </w:rPr>
        <w:t xml:space="preserve">Mise à jour Advito : </w:t>
      </w:r>
      <w:r w:rsidR="00531AD0" w:rsidRPr="006229A0">
        <w:rPr>
          <w:b/>
          <w:sz w:val="28"/>
          <w:szCs w:val="28"/>
          <w:lang w:val="fr-FR"/>
        </w:rPr>
        <w:t>prix des billets d’avion</w:t>
      </w:r>
      <w:r w:rsidR="00A43A79">
        <w:rPr>
          <w:b/>
          <w:sz w:val="28"/>
          <w:szCs w:val="28"/>
          <w:lang w:val="fr-FR"/>
        </w:rPr>
        <w:t xml:space="preserve"> en baisse</w:t>
      </w:r>
    </w:p>
    <w:p w14:paraId="615EEFA0" w14:textId="19F5C3BE" w:rsidR="00531AD0" w:rsidRPr="006229A0" w:rsidRDefault="00C57C50">
      <w:pPr>
        <w:rPr>
          <w:sz w:val="22"/>
          <w:szCs w:val="22"/>
          <w:lang w:val="fr-FR"/>
        </w:rPr>
      </w:pPr>
      <w:r>
        <w:rPr>
          <w:sz w:val="22"/>
          <w:szCs w:val="22"/>
          <w:lang w:val="fr-FR"/>
        </w:rPr>
        <w:t xml:space="preserve">Forte demande pour les </w:t>
      </w:r>
      <w:r w:rsidR="00531AD0" w:rsidRPr="006229A0">
        <w:rPr>
          <w:sz w:val="22"/>
          <w:szCs w:val="22"/>
          <w:lang w:val="fr-FR"/>
        </w:rPr>
        <w:t>applications mobiles</w:t>
      </w:r>
      <w:r w:rsidR="00DB586B" w:rsidRPr="006229A0">
        <w:rPr>
          <w:sz w:val="22"/>
          <w:szCs w:val="22"/>
          <w:lang w:val="fr-FR"/>
        </w:rPr>
        <w:t xml:space="preserve"> et </w:t>
      </w:r>
      <w:r>
        <w:rPr>
          <w:sz w:val="22"/>
          <w:szCs w:val="22"/>
          <w:lang w:val="fr-FR"/>
        </w:rPr>
        <w:t>l</w:t>
      </w:r>
      <w:r w:rsidR="00DB586B" w:rsidRPr="006229A0">
        <w:rPr>
          <w:sz w:val="22"/>
          <w:szCs w:val="22"/>
          <w:lang w:val="fr-FR"/>
        </w:rPr>
        <w:t>e suivi des voyageurs</w:t>
      </w:r>
    </w:p>
    <w:p w14:paraId="121BBB7F" w14:textId="77777777" w:rsidR="007E6DC1" w:rsidRPr="006229A0" w:rsidRDefault="007E6DC1">
      <w:pPr>
        <w:rPr>
          <w:sz w:val="22"/>
          <w:szCs w:val="22"/>
          <w:lang w:val="fr-FR"/>
        </w:rPr>
      </w:pPr>
    </w:p>
    <w:p w14:paraId="4CF4BFF7" w14:textId="3982A636" w:rsidR="007E6DC1" w:rsidRPr="00501B53" w:rsidRDefault="007E6DC1">
      <w:pPr>
        <w:rPr>
          <w:b/>
          <w:sz w:val="22"/>
          <w:szCs w:val="22"/>
          <w:lang w:val="fr-FR"/>
        </w:rPr>
      </w:pPr>
      <w:r w:rsidRPr="00501B53">
        <w:rPr>
          <w:b/>
          <w:sz w:val="22"/>
          <w:szCs w:val="22"/>
          <w:lang w:val="fr-FR"/>
        </w:rPr>
        <w:t xml:space="preserve">Utrecht, Pays-Bas, 28 juin 2016 – Advito, </w:t>
      </w:r>
      <w:r w:rsidR="00577D87" w:rsidRPr="00501B53">
        <w:rPr>
          <w:b/>
          <w:sz w:val="22"/>
          <w:szCs w:val="22"/>
          <w:lang w:val="fr-FR"/>
        </w:rPr>
        <w:t>expert dans le domaine du voyage d’affaires</w:t>
      </w:r>
      <w:r w:rsidR="00B37EF8" w:rsidRPr="00501B53">
        <w:rPr>
          <w:b/>
          <w:sz w:val="22"/>
          <w:szCs w:val="22"/>
          <w:lang w:val="fr-FR"/>
        </w:rPr>
        <w:t xml:space="preserve">, vient de publier la mise à jour trimestrielle de son Industry Forecast. </w:t>
      </w:r>
      <w:r w:rsidR="006229A0" w:rsidRPr="00501B53">
        <w:rPr>
          <w:b/>
          <w:sz w:val="22"/>
          <w:szCs w:val="22"/>
          <w:lang w:val="fr-FR"/>
        </w:rPr>
        <w:t>Il en ressort que les prix des billets d’avion diminueront</w:t>
      </w:r>
      <w:r w:rsidR="005D0B86" w:rsidRPr="00501B53">
        <w:rPr>
          <w:b/>
          <w:sz w:val="22"/>
          <w:szCs w:val="22"/>
          <w:lang w:val="fr-FR"/>
        </w:rPr>
        <w:t xml:space="preserve"> légèrement ces prochains mois, conséquence </w:t>
      </w:r>
      <w:r w:rsidR="00AA23D9" w:rsidRPr="00501B53">
        <w:rPr>
          <w:b/>
          <w:sz w:val="22"/>
          <w:szCs w:val="22"/>
          <w:lang w:val="fr-FR"/>
        </w:rPr>
        <w:t xml:space="preserve">du faible niveau des prix du pétrole et </w:t>
      </w:r>
      <w:r w:rsidR="00282BEB" w:rsidRPr="00501B53">
        <w:rPr>
          <w:b/>
          <w:sz w:val="22"/>
          <w:szCs w:val="22"/>
          <w:lang w:val="fr-FR"/>
        </w:rPr>
        <w:t xml:space="preserve">de </w:t>
      </w:r>
      <w:r w:rsidR="00AA23D9" w:rsidRPr="00501B53">
        <w:rPr>
          <w:b/>
          <w:sz w:val="22"/>
          <w:szCs w:val="22"/>
          <w:lang w:val="fr-FR"/>
        </w:rPr>
        <w:t>l’offre excédentaire.</w:t>
      </w:r>
      <w:r w:rsidR="007039DA" w:rsidRPr="00501B53">
        <w:rPr>
          <w:b/>
          <w:sz w:val="22"/>
          <w:szCs w:val="22"/>
          <w:lang w:val="fr-FR"/>
        </w:rPr>
        <w:t xml:space="preserve"> En revanche les prix des nuitées devraient sensiblement augmenter. Par ailleurs, Advito évoque </w:t>
      </w:r>
      <w:r w:rsidR="00632361" w:rsidRPr="00501B53">
        <w:rPr>
          <w:b/>
          <w:sz w:val="22"/>
          <w:szCs w:val="22"/>
          <w:lang w:val="fr-FR"/>
        </w:rPr>
        <w:t>des tendances comme la localisat</w:t>
      </w:r>
      <w:r w:rsidR="008B30F1" w:rsidRPr="00501B53">
        <w:rPr>
          <w:b/>
          <w:sz w:val="22"/>
          <w:szCs w:val="22"/>
          <w:lang w:val="fr-FR"/>
        </w:rPr>
        <w:t>ion à la demande des voyageurs lors de</w:t>
      </w:r>
      <w:r w:rsidR="00E16801">
        <w:rPr>
          <w:b/>
          <w:sz w:val="22"/>
          <w:szCs w:val="22"/>
          <w:lang w:val="fr-FR"/>
        </w:rPr>
        <w:t>s</w:t>
      </w:r>
      <w:r w:rsidR="00632361" w:rsidRPr="00501B53">
        <w:rPr>
          <w:b/>
          <w:sz w:val="22"/>
          <w:szCs w:val="22"/>
          <w:lang w:val="fr-FR"/>
        </w:rPr>
        <w:t xml:space="preserve"> sit</w:t>
      </w:r>
      <w:r w:rsidR="00DC1487" w:rsidRPr="00501B53">
        <w:rPr>
          <w:b/>
          <w:sz w:val="22"/>
          <w:szCs w:val="22"/>
          <w:lang w:val="fr-FR"/>
        </w:rPr>
        <w:t>uation</w:t>
      </w:r>
      <w:r w:rsidR="008B30F1" w:rsidRPr="00501B53">
        <w:rPr>
          <w:b/>
          <w:sz w:val="22"/>
          <w:szCs w:val="22"/>
          <w:lang w:val="fr-FR"/>
        </w:rPr>
        <w:t>s</w:t>
      </w:r>
      <w:r w:rsidR="00DC1487" w:rsidRPr="00501B53">
        <w:rPr>
          <w:b/>
          <w:sz w:val="22"/>
          <w:szCs w:val="22"/>
          <w:lang w:val="fr-FR"/>
        </w:rPr>
        <w:t xml:space="preserve"> de crise, la popularité </w:t>
      </w:r>
      <w:r w:rsidR="00632361" w:rsidRPr="00501B53">
        <w:rPr>
          <w:b/>
          <w:sz w:val="22"/>
          <w:szCs w:val="22"/>
          <w:lang w:val="fr-FR"/>
        </w:rPr>
        <w:t xml:space="preserve">grandissante des applications mobiles et </w:t>
      </w:r>
      <w:r w:rsidR="00C9777B" w:rsidRPr="00501B53">
        <w:rPr>
          <w:b/>
          <w:sz w:val="22"/>
          <w:szCs w:val="22"/>
          <w:lang w:val="fr-FR"/>
        </w:rPr>
        <w:t xml:space="preserve">l’évolution vers </w:t>
      </w:r>
      <w:r w:rsidR="00892E79" w:rsidRPr="00501B53">
        <w:rPr>
          <w:b/>
          <w:sz w:val="22"/>
          <w:szCs w:val="22"/>
          <w:lang w:val="fr-FR"/>
        </w:rPr>
        <w:t>des activités de sourcing continues</w:t>
      </w:r>
      <w:r w:rsidR="008B30F1" w:rsidRPr="00501B53">
        <w:rPr>
          <w:b/>
          <w:sz w:val="22"/>
          <w:szCs w:val="22"/>
          <w:lang w:val="fr-FR"/>
        </w:rPr>
        <w:t xml:space="preserve"> au lieu de cycles annuels. </w:t>
      </w:r>
    </w:p>
    <w:p w14:paraId="19BBEF4B" w14:textId="77777777" w:rsidR="008B30F1" w:rsidRDefault="008B30F1">
      <w:pPr>
        <w:rPr>
          <w:sz w:val="22"/>
          <w:szCs w:val="22"/>
          <w:lang w:val="fr-FR"/>
        </w:rPr>
      </w:pPr>
    </w:p>
    <w:p w14:paraId="59D7D58E" w14:textId="3752D8AB" w:rsidR="008B30F1" w:rsidRPr="00501B53" w:rsidRDefault="00944870">
      <w:pPr>
        <w:rPr>
          <w:b/>
          <w:sz w:val="22"/>
          <w:szCs w:val="22"/>
          <w:lang w:val="fr-FR"/>
        </w:rPr>
      </w:pPr>
      <w:r w:rsidRPr="00501B53">
        <w:rPr>
          <w:b/>
          <w:sz w:val="22"/>
          <w:szCs w:val="22"/>
          <w:lang w:val="fr-FR"/>
        </w:rPr>
        <w:t>Tarifs aériens</w:t>
      </w:r>
      <w:r w:rsidR="00630771" w:rsidRPr="00501B53">
        <w:rPr>
          <w:b/>
          <w:sz w:val="22"/>
          <w:szCs w:val="22"/>
          <w:lang w:val="fr-FR"/>
        </w:rPr>
        <w:t> : prix toujours bas</w:t>
      </w:r>
    </w:p>
    <w:p w14:paraId="4DDD2149" w14:textId="37F2E1B6" w:rsidR="00630771" w:rsidRDefault="00C0125F">
      <w:pPr>
        <w:rPr>
          <w:sz w:val="22"/>
          <w:szCs w:val="22"/>
          <w:lang w:val="fr-FR"/>
        </w:rPr>
      </w:pPr>
      <w:r>
        <w:rPr>
          <w:sz w:val="22"/>
          <w:szCs w:val="22"/>
          <w:lang w:val="fr-FR"/>
        </w:rPr>
        <w:t xml:space="preserve">On n’observe pour le moment toujours aucun changement </w:t>
      </w:r>
      <w:r w:rsidR="008822E7">
        <w:rPr>
          <w:sz w:val="22"/>
          <w:szCs w:val="22"/>
          <w:lang w:val="fr-FR"/>
        </w:rPr>
        <w:t>du niveau des prix</w:t>
      </w:r>
      <w:r>
        <w:rPr>
          <w:sz w:val="22"/>
          <w:szCs w:val="22"/>
          <w:lang w:val="fr-FR"/>
        </w:rPr>
        <w:t xml:space="preserve"> du pétrole</w:t>
      </w:r>
      <w:r w:rsidR="00CD0B51">
        <w:rPr>
          <w:sz w:val="22"/>
          <w:szCs w:val="22"/>
          <w:lang w:val="fr-FR"/>
        </w:rPr>
        <w:t>, qui reste</w:t>
      </w:r>
      <w:r w:rsidR="008822E7">
        <w:rPr>
          <w:sz w:val="22"/>
          <w:szCs w:val="22"/>
          <w:lang w:val="fr-FR"/>
        </w:rPr>
        <w:t>nt</w:t>
      </w:r>
      <w:r w:rsidR="00CD0B51">
        <w:rPr>
          <w:sz w:val="22"/>
          <w:szCs w:val="22"/>
          <w:lang w:val="fr-FR"/>
        </w:rPr>
        <w:t xml:space="preserve"> </w:t>
      </w:r>
      <w:r w:rsidR="008822E7">
        <w:rPr>
          <w:sz w:val="22"/>
          <w:szCs w:val="22"/>
          <w:lang w:val="fr-FR"/>
        </w:rPr>
        <w:t>peu élevés</w:t>
      </w:r>
      <w:r w:rsidR="00CD0B51">
        <w:rPr>
          <w:sz w:val="22"/>
          <w:szCs w:val="22"/>
          <w:lang w:val="fr-FR"/>
        </w:rPr>
        <w:t>, ce qui se traduit par des billets d’avion dont les prix continuent de baisser. Les voyageurs qui réservent leurs billets longtemps à l’avance bénéficient ainsi</w:t>
      </w:r>
      <w:r w:rsidR="00EE5CDC">
        <w:rPr>
          <w:sz w:val="22"/>
          <w:szCs w:val="22"/>
          <w:lang w:val="fr-FR"/>
        </w:rPr>
        <w:t xml:space="preserve"> de tarifs avantageux. Pour autant, la réservation en dernière minute peut également se révéler</w:t>
      </w:r>
      <w:r w:rsidR="00B071EF">
        <w:rPr>
          <w:sz w:val="22"/>
          <w:szCs w:val="22"/>
          <w:lang w:val="fr-FR"/>
        </w:rPr>
        <w:t xml:space="preserve"> </w:t>
      </w:r>
      <w:r w:rsidR="00A55C0A">
        <w:rPr>
          <w:sz w:val="22"/>
          <w:szCs w:val="22"/>
          <w:lang w:val="fr-FR"/>
        </w:rPr>
        <w:t>profitable</w:t>
      </w:r>
      <w:r w:rsidR="00B071EF">
        <w:rPr>
          <w:sz w:val="22"/>
          <w:szCs w:val="22"/>
          <w:lang w:val="fr-FR"/>
        </w:rPr>
        <w:t xml:space="preserve"> dans certaines régions : </w:t>
      </w:r>
      <w:r w:rsidR="00431776">
        <w:rPr>
          <w:sz w:val="22"/>
          <w:szCs w:val="22"/>
          <w:lang w:val="fr-FR"/>
        </w:rPr>
        <w:t xml:space="preserve">en Amérique du Nord par exemple, </w:t>
      </w:r>
      <w:r w:rsidR="00C46FCB">
        <w:rPr>
          <w:sz w:val="22"/>
          <w:szCs w:val="22"/>
          <w:lang w:val="fr-FR"/>
        </w:rPr>
        <w:t xml:space="preserve">les compagnies aériennes sont amenées à diminuer leur prix juste avant la date de départ, en raison de </w:t>
      </w:r>
      <w:r w:rsidR="00A55C0A">
        <w:rPr>
          <w:sz w:val="22"/>
          <w:szCs w:val="22"/>
          <w:lang w:val="fr-FR"/>
        </w:rPr>
        <w:t xml:space="preserve">l’augmentation de </w:t>
      </w:r>
      <w:r w:rsidR="0021366F">
        <w:rPr>
          <w:sz w:val="22"/>
          <w:szCs w:val="22"/>
          <w:lang w:val="fr-FR"/>
        </w:rPr>
        <w:t xml:space="preserve">la </w:t>
      </w:r>
      <w:r w:rsidR="00A55C0A">
        <w:rPr>
          <w:sz w:val="22"/>
          <w:szCs w:val="22"/>
          <w:lang w:val="fr-FR"/>
        </w:rPr>
        <w:t>capacité</w:t>
      </w:r>
      <w:r w:rsidR="0021366F">
        <w:rPr>
          <w:sz w:val="22"/>
          <w:szCs w:val="22"/>
          <w:lang w:val="fr-FR"/>
        </w:rPr>
        <w:t xml:space="preserve"> conjuguée à une demande en retrait</w:t>
      </w:r>
      <w:r w:rsidR="009610DC">
        <w:rPr>
          <w:sz w:val="22"/>
          <w:szCs w:val="22"/>
          <w:lang w:val="fr-FR"/>
        </w:rPr>
        <w:t xml:space="preserve">. </w:t>
      </w:r>
    </w:p>
    <w:p w14:paraId="700096F2" w14:textId="77777777" w:rsidR="009610DC" w:rsidRDefault="009610DC">
      <w:pPr>
        <w:rPr>
          <w:sz w:val="22"/>
          <w:szCs w:val="22"/>
          <w:lang w:val="fr-FR"/>
        </w:rPr>
      </w:pPr>
    </w:p>
    <w:p w14:paraId="1123DA09" w14:textId="6BCFC81E" w:rsidR="009610DC" w:rsidRPr="00501B53" w:rsidRDefault="009610DC">
      <w:pPr>
        <w:rPr>
          <w:b/>
          <w:sz w:val="22"/>
          <w:szCs w:val="22"/>
          <w:lang w:val="fr-FR"/>
        </w:rPr>
      </w:pPr>
      <w:r w:rsidRPr="00501B53">
        <w:rPr>
          <w:b/>
          <w:sz w:val="22"/>
          <w:szCs w:val="22"/>
          <w:lang w:val="fr-FR"/>
        </w:rPr>
        <w:t>Nuitées : tarifs hôteliers en hausse</w:t>
      </w:r>
    </w:p>
    <w:p w14:paraId="768BC9F6" w14:textId="05E52FA9" w:rsidR="009610DC" w:rsidRDefault="009610DC">
      <w:pPr>
        <w:rPr>
          <w:sz w:val="22"/>
          <w:szCs w:val="22"/>
          <w:lang w:val="fr-FR"/>
        </w:rPr>
      </w:pPr>
      <w:r>
        <w:rPr>
          <w:sz w:val="22"/>
          <w:szCs w:val="22"/>
          <w:lang w:val="fr-FR"/>
        </w:rPr>
        <w:t xml:space="preserve">Dans plusieurs régions, les prévisions concernant les tarifs hôteliers </w:t>
      </w:r>
      <w:r w:rsidR="00E141DA">
        <w:rPr>
          <w:sz w:val="22"/>
          <w:szCs w:val="22"/>
          <w:lang w:val="fr-FR"/>
        </w:rPr>
        <w:t>son</w:t>
      </w:r>
      <w:r w:rsidR="006F32A9">
        <w:rPr>
          <w:sz w:val="22"/>
          <w:szCs w:val="22"/>
          <w:lang w:val="fr-FR"/>
        </w:rPr>
        <w:t>t</w:t>
      </w:r>
      <w:r w:rsidR="00FD7A8E">
        <w:rPr>
          <w:sz w:val="22"/>
          <w:szCs w:val="22"/>
          <w:lang w:val="fr-FR"/>
        </w:rPr>
        <w:t xml:space="preserve"> revu</w:t>
      </w:r>
      <w:r w:rsidR="003A22C2">
        <w:rPr>
          <w:sz w:val="22"/>
          <w:szCs w:val="22"/>
          <w:lang w:val="fr-FR"/>
        </w:rPr>
        <w:t xml:space="preserve">es à la hausse. En Europe, les prix augmentent de 2 à 4%, en Amérique latine de 5 à 7%, et en Afrique de 4 à 6%. </w:t>
      </w:r>
    </w:p>
    <w:p w14:paraId="62B99DBC" w14:textId="77777777" w:rsidR="003A22C2" w:rsidRDefault="003A22C2">
      <w:pPr>
        <w:rPr>
          <w:sz w:val="22"/>
          <w:szCs w:val="22"/>
          <w:lang w:val="fr-FR"/>
        </w:rPr>
      </w:pPr>
    </w:p>
    <w:p w14:paraId="44620B42" w14:textId="46EABD21" w:rsidR="003A22C2" w:rsidRPr="00501B53" w:rsidRDefault="003A22C2">
      <w:pPr>
        <w:rPr>
          <w:b/>
          <w:sz w:val="22"/>
          <w:szCs w:val="22"/>
          <w:lang w:val="fr-FR"/>
        </w:rPr>
      </w:pPr>
      <w:r w:rsidRPr="00501B53">
        <w:rPr>
          <w:b/>
          <w:sz w:val="22"/>
          <w:szCs w:val="22"/>
          <w:lang w:val="fr-FR"/>
        </w:rPr>
        <w:t>Technologies</w:t>
      </w:r>
      <w:r w:rsidR="00AF4802" w:rsidRPr="00501B53">
        <w:rPr>
          <w:b/>
          <w:sz w:val="22"/>
          <w:szCs w:val="22"/>
          <w:lang w:val="fr-FR"/>
        </w:rPr>
        <w:t> : localisation à la demande et applications mobiles</w:t>
      </w:r>
    </w:p>
    <w:p w14:paraId="7BC81C18" w14:textId="0C312489" w:rsidR="00AF4802" w:rsidRDefault="006500AE">
      <w:pPr>
        <w:rPr>
          <w:sz w:val="22"/>
          <w:szCs w:val="22"/>
          <w:lang w:val="fr-FR"/>
        </w:rPr>
      </w:pPr>
      <w:r>
        <w:rPr>
          <w:sz w:val="22"/>
          <w:szCs w:val="22"/>
          <w:lang w:val="fr-FR"/>
        </w:rPr>
        <w:t xml:space="preserve">Ces derniers mois, Advito </w:t>
      </w:r>
      <w:r w:rsidR="00ED55FC">
        <w:rPr>
          <w:sz w:val="22"/>
          <w:szCs w:val="22"/>
          <w:lang w:val="fr-FR"/>
        </w:rPr>
        <w:t xml:space="preserve">a reçu de nombreuses questions sur les possibilités de suivi des voyageurs. Alors que les sociétés étaient auparavant surtout préoccupées pour leurs employés voyageant dans des zones à risque, </w:t>
      </w:r>
      <w:r w:rsidR="005509E8">
        <w:rPr>
          <w:sz w:val="22"/>
          <w:szCs w:val="22"/>
          <w:lang w:val="fr-FR"/>
        </w:rPr>
        <w:t>elles sont désormais à la recherche de solutions d’application plus large. Le suivi à la demande répond à ce besoin</w:t>
      </w:r>
      <w:r w:rsidR="004633DB">
        <w:rPr>
          <w:sz w:val="22"/>
          <w:szCs w:val="22"/>
          <w:lang w:val="fr-FR"/>
        </w:rPr>
        <w:t> : les entreprises peuvent localiser leurs employés dès que se présente une situation de crise</w:t>
      </w:r>
      <w:r w:rsidR="00CB5A04">
        <w:rPr>
          <w:sz w:val="22"/>
          <w:szCs w:val="22"/>
          <w:lang w:val="fr-FR"/>
        </w:rPr>
        <w:t xml:space="preserve">, ou seulement lorsque les voyageurs se trouvent dans une zone spécifique. </w:t>
      </w:r>
    </w:p>
    <w:p w14:paraId="545356BD" w14:textId="77777777" w:rsidR="00CB5A04" w:rsidRDefault="00CB5A04">
      <w:pPr>
        <w:rPr>
          <w:sz w:val="22"/>
          <w:szCs w:val="22"/>
          <w:lang w:val="fr-FR"/>
        </w:rPr>
      </w:pPr>
    </w:p>
    <w:p w14:paraId="1C3368A1" w14:textId="35598F73" w:rsidR="00CB5A04" w:rsidRDefault="00CB5A04">
      <w:pPr>
        <w:rPr>
          <w:sz w:val="22"/>
          <w:szCs w:val="22"/>
          <w:lang w:val="fr-FR"/>
        </w:rPr>
      </w:pPr>
      <w:r>
        <w:rPr>
          <w:sz w:val="22"/>
          <w:szCs w:val="22"/>
          <w:lang w:val="fr-FR"/>
        </w:rPr>
        <w:t>En outre, Advito se penche sur le phénomène</w:t>
      </w:r>
      <w:r w:rsidR="003C1D66">
        <w:rPr>
          <w:sz w:val="22"/>
          <w:szCs w:val="22"/>
          <w:lang w:val="fr-FR"/>
        </w:rPr>
        <w:t xml:space="preserve"> croissant</w:t>
      </w:r>
      <w:r>
        <w:rPr>
          <w:sz w:val="22"/>
          <w:szCs w:val="22"/>
          <w:lang w:val="fr-FR"/>
        </w:rPr>
        <w:t xml:space="preserve"> </w:t>
      </w:r>
      <w:r w:rsidR="00D9737C">
        <w:rPr>
          <w:sz w:val="22"/>
          <w:szCs w:val="22"/>
          <w:lang w:val="fr-FR"/>
        </w:rPr>
        <w:t>des fournisseurs qui développent leurs propres applications pour pouvoir communiquer directement avec les voyageurs</w:t>
      </w:r>
      <w:r w:rsidR="003C1D66">
        <w:rPr>
          <w:sz w:val="22"/>
          <w:szCs w:val="22"/>
          <w:lang w:val="fr-FR"/>
        </w:rPr>
        <w:t>. Un des avantages d’applications telle</w:t>
      </w:r>
      <w:r w:rsidR="00155B59">
        <w:rPr>
          <w:sz w:val="22"/>
          <w:szCs w:val="22"/>
          <w:lang w:val="fr-FR"/>
        </w:rPr>
        <w:t xml:space="preserve">s que TripSource de BCD Travel est la possibilité de </w:t>
      </w:r>
      <w:r w:rsidR="006C705F">
        <w:rPr>
          <w:sz w:val="22"/>
          <w:szCs w:val="22"/>
          <w:lang w:val="fr-FR"/>
        </w:rPr>
        <w:t>communication et messagerie directe</w:t>
      </w:r>
      <w:r w:rsidR="00B93537">
        <w:rPr>
          <w:sz w:val="22"/>
          <w:szCs w:val="22"/>
          <w:lang w:val="fr-FR"/>
        </w:rPr>
        <w:t>s</w:t>
      </w:r>
      <w:r w:rsidR="00845D71">
        <w:rPr>
          <w:sz w:val="22"/>
          <w:szCs w:val="22"/>
          <w:lang w:val="fr-FR"/>
        </w:rPr>
        <w:t xml:space="preserve"> en cas de situations de crise. L’application </w:t>
      </w:r>
      <w:r w:rsidR="00F867A1">
        <w:rPr>
          <w:sz w:val="22"/>
          <w:szCs w:val="22"/>
          <w:lang w:val="fr-FR"/>
        </w:rPr>
        <w:t xml:space="preserve">crée </w:t>
      </w:r>
      <w:r w:rsidR="00DE51DC">
        <w:rPr>
          <w:sz w:val="22"/>
          <w:szCs w:val="22"/>
          <w:lang w:val="fr-FR"/>
        </w:rPr>
        <w:t>une expérience utilisateur</w:t>
      </w:r>
      <w:r w:rsidR="00741D20">
        <w:rPr>
          <w:sz w:val="22"/>
          <w:szCs w:val="22"/>
          <w:lang w:val="fr-FR"/>
        </w:rPr>
        <w:t xml:space="preserve"> proche </w:t>
      </w:r>
      <w:r w:rsidR="006567D7">
        <w:rPr>
          <w:sz w:val="22"/>
          <w:szCs w:val="22"/>
          <w:lang w:val="fr-FR"/>
        </w:rPr>
        <w:t>du consommateur</w:t>
      </w:r>
      <w:r w:rsidR="00E419BD">
        <w:rPr>
          <w:sz w:val="22"/>
          <w:szCs w:val="22"/>
          <w:lang w:val="fr-FR"/>
        </w:rPr>
        <w:t xml:space="preserve"> </w:t>
      </w:r>
      <w:r w:rsidR="00F867A1">
        <w:rPr>
          <w:sz w:val="22"/>
          <w:szCs w:val="22"/>
          <w:lang w:val="fr-FR"/>
        </w:rPr>
        <w:t>et offre aux voyageurs</w:t>
      </w:r>
      <w:r w:rsidR="00741D20">
        <w:rPr>
          <w:sz w:val="22"/>
          <w:szCs w:val="22"/>
          <w:lang w:val="fr-FR"/>
        </w:rPr>
        <w:t xml:space="preserve"> davantage d’options. </w:t>
      </w:r>
      <w:r w:rsidR="006567D7">
        <w:rPr>
          <w:sz w:val="22"/>
          <w:szCs w:val="22"/>
          <w:lang w:val="fr-FR"/>
        </w:rPr>
        <w:t xml:space="preserve">Elle garantit enfin </w:t>
      </w:r>
      <w:r w:rsidR="00842497">
        <w:rPr>
          <w:sz w:val="22"/>
          <w:szCs w:val="22"/>
          <w:lang w:val="fr-FR"/>
        </w:rPr>
        <w:t>plus d’</w:t>
      </w:r>
      <w:r w:rsidR="006567D7">
        <w:rPr>
          <w:sz w:val="22"/>
          <w:szCs w:val="22"/>
          <w:lang w:val="fr-FR"/>
        </w:rPr>
        <w:t>implication d</w:t>
      </w:r>
      <w:r w:rsidR="00842497">
        <w:rPr>
          <w:sz w:val="22"/>
          <w:szCs w:val="22"/>
          <w:lang w:val="fr-FR"/>
        </w:rPr>
        <w:t>e la part des</w:t>
      </w:r>
      <w:r w:rsidR="006567D7">
        <w:rPr>
          <w:sz w:val="22"/>
          <w:szCs w:val="22"/>
          <w:lang w:val="fr-FR"/>
        </w:rPr>
        <w:t xml:space="preserve"> voyageurs et </w:t>
      </w:r>
      <w:r w:rsidR="00842497">
        <w:rPr>
          <w:sz w:val="22"/>
          <w:szCs w:val="22"/>
          <w:lang w:val="fr-FR"/>
        </w:rPr>
        <w:t xml:space="preserve">un meilleur respect du programme voyages. </w:t>
      </w:r>
    </w:p>
    <w:p w14:paraId="510B9FBE" w14:textId="77777777" w:rsidR="00842497" w:rsidRDefault="00842497">
      <w:pPr>
        <w:rPr>
          <w:sz w:val="22"/>
          <w:szCs w:val="22"/>
          <w:lang w:val="fr-FR"/>
        </w:rPr>
      </w:pPr>
    </w:p>
    <w:p w14:paraId="45FC27FF" w14:textId="2DABF0AA" w:rsidR="00842497" w:rsidRPr="00501B53" w:rsidRDefault="00842497">
      <w:pPr>
        <w:rPr>
          <w:b/>
          <w:sz w:val="22"/>
          <w:szCs w:val="22"/>
          <w:lang w:val="fr-FR"/>
        </w:rPr>
      </w:pPr>
      <w:r w:rsidRPr="00501B53">
        <w:rPr>
          <w:b/>
          <w:sz w:val="22"/>
          <w:szCs w:val="22"/>
          <w:lang w:val="fr-FR"/>
        </w:rPr>
        <w:t xml:space="preserve">Politique d’achats : </w:t>
      </w:r>
      <w:r w:rsidR="00500909" w:rsidRPr="00500909">
        <w:rPr>
          <w:b/>
          <w:sz w:val="22"/>
          <w:szCs w:val="22"/>
        </w:rPr>
        <w:t>le cycle annuel d'appel d'offres est remplacé progressivement par la gestion dynamique de la performance</w:t>
      </w:r>
    </w:p>
    <w:p w14:paraId="56B31AAE" w14:textId="6B5207B2" w:rsidR="00AE210D" w:rsidRPr="00AE210D" w:rsidRDefault="00AE210D" w:rsidP="00AE210D">
      <w:pPr>
        <w:rPr>
          <w:sz w:val="22"/>
          <w:szCs w:val="22"/>
          <w:lang w:val="fr-FR"/>
        </w:rPr>
      </w:pPr>
      <w:r w:rsidRPr="00AE210D">
        <w:rPr>
          <w:sz w:val="22"/>
          <w:szCs w:val="22"/>
          <w:lang w:val="fr-FR"/>
        </w:rPr>
        <w:t xml:space="preserve">« Les compagnies aériennes </w:t>
      </w:r>
      <w:r w:rsidR="006A226C" w:rsidRPr="006A226C">
        <w:rPr>
          <w:sz w:val="22"/>
          <w:szCs w:val="22"/>
        </w:rPr>
        <w:t>et les prestataires hôteliers</w:t>
      </w:r>
      <w:r w:rsidR="006A226C">
        <w:rPr>
          <w:sz w:val="22"/>
          <w:szCs w:val="22"/>
        </w:rPr>
        <w:t xml:space="preserve"> </w:t>
      </w:r>
      <w:r w:rsidRPr="00AE210D">
        <w:rPr>
          <w:sz w:val="22"/>
          <w:szCs w:val="22"/>
          <w:lang w:val="fr-FR"/>
        </w:rPr>
        <w:t>ajustent constamment leur programme, leurs services et leurs prix. De même les besoins des sociétés changent rapidement à l'image de leur développement commercial. Nous conseillons donc aux sociétés d'adopter une gestion dynamique de leur</w:t>
      </w:r>
      <w:r w:rsidR="006B6D3E">
        <w:rPr>
          <w:sz w:val="22"/>
          <w:szCs w:val="22"/>
          <w:lang w:val="fr-FR"/>
        </w:rPr>
        <w:t>s</w:t>
      </w:r>
      <w:r w:rsidRPr="00AE210D">
        <w:rPr>
          <w:sz w:val="22"/>
          <w:szCs w:val="22"/>
          <w:lang w:val="fr-FR"/>
        </w:rPr>
        <w:t xml:space="preserve"> contrats fournisseurs et d'y porter une attention permanente. Nous recommandons ainsi un </w:t>
      </w:r>
      <w:r w:rsidRPr="00AE210D">
        <w:rPr>
          <w:sz w:val="22"/>
          <w:szCs w:val="22"/>
          <w:lang w:val="fr-FR"/>
        </w:rPr>
        <w:lastRenderedPageBreak/>
        <w:t>changement dans le cycle d'achats : d'annuels, les achats s'effectuent maintenant plusieurs fois par an de manière pro act</w:t>
      </w:r>
      <w:r w:rsidR="006B6D3E">
        <w:rPr>
          <w:sz w:val="22"/>
          <w:szCs w:val="22"/>
          <w:lang w:val="fr-FR"/>
        </w:rPr>
        <w:t xml:space="preserve">ive en négociant, entre autres, </w:t>
      </w:r>
      <w:r w:rsidRPr="00AE210D">
        <w:rPr>
          <w:sz w:val="22"/>
          <w:szCs w:val="22"/>
          <w:lang w:val="fr-FR"/>
        </w:rPr>
        <w:t>des amendements aux contrats conclus lors de l'appel d'offre</w:t>
      </w:r>
      <w:r w:rsidR="00F02175">
        <w:rPr>
          <w:sz w:val="22"/>
          <w:szCs w:val="22"/>
          <w:lang w:val="fr-FR"/>
        </w:rPr>
        <w:t>s</w:t>
      </w:r>
      <w:r w:rsidR="006F78BB">
        <w:rPr>
          <w:sz w:val="22"/>
          <w:szCs w:val="22"/>
          <w:lang w:val="fr-FR"/>
        </w:rPr>
        <w:t xml:space="preserve"> </w:t>
      </w:r>
      <w:r w:rsidRPr="00AE210D">
        <w:rPr>
          <w:sz w:val="22"/>
          <w:szCs w:val="22"/>
          <w:lang w:val="fr-FR"/>
        </w:rPr>
        <w:t>», commente Olivier Ben</w:t>
      </w:r>
      <w:r w:rsidR="00A71073">
        <w:rPr>
          <w:sz w:val="22"/>
          <w:szCs w:val="22"/>
          <w:lang w:val="fr-FR"/>
        </w:rPr>
        <w:t>oit, Senior Director d'Advito.</w:t>
      </w:r>
    </w:p>
    <w:p w14:paraId="6E144CD0" w14:textId="77777777" w:rsidR="00F0741C" w:rsidRPr="00AE210D" w:rsidRDefault="00F0741C">
      <w:pPr>
        <w:rPr>
          <w:sz w:val="22"/>
          <w:szCs w:val="22"/>
          <w:lang w:val="fr-FR"/>
        </w:rPr>
      </w:pPr>
    </w:p>
    <w:p w14:paraId="1BD3B4CF" w14:textId="1357A614" w:rsidR="00F0741C" w:rsidRDefault="00F0741C">
      <w:pPr>
        <w:rPr>
          <w:sz w:val="22"/>
          <w:szCs w:val="22"/>
          <w:lang w:val="fr-FR"/>
        </w:rPr>
      </w:pPr>
      <w:r>
        <w:rPr>
          <w:sz w:val="22"/>
          <w:szCs w:val="22"/>
          <w:lang w:val="fr-FR"/>
        </w:rPr>
        <w:t xml:space="preserve">La mise à jour </w:t>
      </w:r>
      <w:r w:rsidR="00BD328B">
        <w:rPr>
          <w:sz w:val="22"/>
          <w:szCs w:val="22"/>
          <w:lang w:val="fr-FR"/>
        </w:rPr>
        <w:t xml:space="preserve">des prévisions Advito est disponible </w:t>
      </w:r>
      <w:hyperlink r:id="rId6" w:history="1">
        <w:r w:rsidR="00BD328B" w:rsidRPr="00AC2CBA">
          <w:rPr>
            <w:rStyle w:val="Hyperlink"/>
            <w:sz w:val="22"/>
            <w:szCs w:val="22"/>
            <w:lang w:val="fr-FR"/>
          </w:rPr>
          <w:t>ic</w:t>
        </w:r>
        <w:r w:rsidR="00BD328B" w:rsidRPr="00AC2CBA">
          <w:rPr>
            <w:rStyle w:val="Hyperlink"/>
            <w:sz w:val="22"/>
            <w:szCs w:val="22"/>
            <w:lang w:val="fr-FR"/>
          </w:rPr>
          <w:t>i</w:t>
        </w:r>
      </w:hyperlink>
      <w:r w:rsidR="00BD328B">
        <w:rPr>
          <w:sz w:val="22"/>
          <w:szCs w:val="22"/>
          <w:lang w:val="fr-FR"/>
        </w:rPr>
        <w:t>.</w:t>
      </w:r>
    </w:p>
    <w:p w14:paraId="2E7F0658" w14:textId="77777777" w:rsidR="00375757" w:rsidRDefault="00375757">
      <w:pPr>
        <w:rPr>
          <w:sz w:val="22"/>
          <w:szCs w:val="22"/>
          <w:lang w:val="fr-FR"/>
        </w:rPr>
      </w:pPr>
    </w:p>
    <w:p w14:paraId="11B02B89" w14:textId="77777777" w:rsidR="00A71073" w:rsidRDefault="00A71073">
      <w:pPr>
        <w:rPr>
          <w:sz w:val="22"/>
          <w:szCs w:val="22"/>
          <w:lang w:val="fr-FR"/>
        </w:rPr>
      </w:pPr>
    </w:p>
    <w:p w14:paraId="02C2FF62" w14:textId="77777777" w:rsidR="00DC3071" w:rsidRPr="00DC3071" w:rsidRDefault="00DC3071" w:rsidP="00DC3071">
      <w:pPr>
        <w:rPr>
          <w:rFonts w:ascii="Calibri" w:eastAsia="Calibri" w:hAnsi="Calibri"/>
          <w:b/>
          <w:bCs/>
          <w:sz w:val="22"/>
          <w:szCs w:val="22"/>
          <w:lang w:val="fr-FR"/>
        </w:rPr>
      </w:pPr>
      <w:r w:rsidRPr="00DC3071">
        <w:rPr>
          <w:rFonts w:ascii="Calibri" w:eastAsia="Calibri" w:hAnsi="Calibri"/>
          <w:b/>
          <w:bCs/>
          <w:sz w:val="22"/>
          <w:szCs w:val="22"/>
          <w:lang w:val="fr-FR"/>
        </w:rPr>
        <w:t>À propos de Advito</w:t>
      </w:r>
    </w:p>
    <w:p w14:paraId="0DCC0016" w14:textId="77777777" w:rsidR="00DC3071" w:rsidRPr="00DB5E7F" w:rsidRDefault="00DC3071" w:rsidP="00DC3071">
      <w:pPr>
        <w:rPr>
          <w:rFonts w:ascii="Calibri" w:eastAsia="Calibri" w:hAnsi="Calibri"/>
          <w:bCs/>
          <w:sz w:val="22"/>
          <w:szCs w:val="22"/>
          <w:lang w:val="fr-FR"/>
        </w:rPr>
      </w:pPr>
      <w:r w:rsidRPr="00DB5E7F">
        <w:rPr>
          <w:rFonts w:ascii="Calibri" w:eastAsia="Calibri" w:hAnsi="Calibri"/>
          <w:bCs/>
          <w:sz w:val="22"/>
          <w:szCs w:val="22"/>
          <w:lang w:val="fr-FR"/>
        </w:rPr>
        <w:t xml:space="preserve">Advito fournit des services de conseil d’avant-garde dans l’industrie du voyage et permet aux acheteurs de moderniser leur méthode de gestion des frais de voyage et de réunions. Sous la houlette d’une équipe de spécialistes et de leaders d’opinion pluridisciplinaires, la société collabore avec ses clients et ses fournisseurs pour améliorer les performances des programmes de voyages d’affaires et repousse les limites de la gestion traditionnelle des achats dans les secteurs aérien, hôtelier et de gestion stratégique des réunions. Advito offre des services de conseil en approvisionnement, outsourcing, gestion des frais et organisation des réunions. La société offre également des services de création et de gestion des appels d’offres, ainsi que des services de référencement et de gestion des fournisseurs. Dans un monde riche en données et régi par le consommateur, Advito aide ses clients à réduire les frais de déplacement et à maximiser la valeur de leur programme de voyages. Advito, dont le siège social se trouve à Chicago, est présente sur les marchés clés du monde entier. Pour plus d’informations, rendez-vous sur </w:t>
      </w:r>
      <w:hyperlink r:id="rId7" w:history="1">
        <w:r w:rsidRPr="00DB5E7F">
          <w:rPr>
            <w:rStyle w:val="Hyperlink"/>
            <w:rFonts w:ascii="Calibri" w:eastAsia="Calibri" w:hAnsi="Calibri"/>
            <w:bCs/>
            <w:sz w:val="22"/>
            <w:szCs w:val="22"/>
            <w:lang w:val="fr-FR"/>
          </w:rPr>
          <w:t>www.advito.com</w:t>
        </w:r>
      </w:hyperlink>
      <w:r w:rsidRPr="00DB5E7F">
        <w:rPr>
          <w:rFonts w:ascii="Calibri" w:eastAsia="Calibri" w:hAnsi="Calibri"/>
          <w:bCs/>
          <w:sz w:val="22"/>
          <w:szCs w:val="22"/>
          <w:u w:val="single"/>
          <w:lang w:val="fr-FR"/>
        </w:rPr>
        <w:t>.</w:t>
      </w:r>
      <w:r w:rsidRPr="00DB5E7F">
        <w:rPr>
          <w:rFonts w:ascii="Calibri" w:eastAsia="Calibri" w:hAnsi="Calibri"/>
          <w:bCs/>
          <w:sz w:val="22"/>
          <w:szCs w:val="22"/>
          <w:lang w:val="fr-FR"/>
        </w:rPr>
        <w:t xml:space="preserve"> </w:t>
      </w:r>
    </w:p>
    <w:p w14:paraId="50CE9561" w14:textId="77777777" w:rsidR="00DC3071" w:rsidRDefault="00DC3071" w:rsidP="00375757">
      <w:pPr>
        <w:rPr>
          <w:rFonts w:ascii="Calibri" w:eastAsia="Calibri" w:hAnsi="Calibri"/>
          <w:b/>
          <w:bCs/>
          <w:sz w:val="22"/>
          <w:szCs w:val="22"/>
          <w:lang w:val="fr-FR"/>
        </w:rPr>
      </w:pPr>
    </w:p>
    <w:p w14:paraId="109FFA39" w14:textId="77777777" w:rsidR="00375757" w:rsidRPr="00F77118" w:rsidRDefault="00375757" w:rsidP="00375757">
      <w:pPr>
        <w:rPr>
          <w:rFonts w:ascii="Calibri" w:eastAsia="Calibri" w:hAnsi="Calibri"/>
          <w:b/>
          <w:bCs/>
          <w:sz w:val="22"/>
          <w:szCs w:val="22"/>
        </w:rPr>
      </w:pPr>
      <w:r w:rsidRPr="007D38F8">
        <w:rPr>
          <w:rFonts w:ascii="Calibri" w:eastAsia="Calibri" w:hAnsi="Calibri"/>
          <w:b/>
          <w:bCs/>
          <w:sz w:val="22"/>
          <w:szCs w:val="22"/>
          <w:lang w:val="fr-FR"/>
        </w:rPr>
        <w:t>À propos de BCD Travel</w:t>
      </w:r>
    </w:p>
    <w:p w14:paraId="5C0046FC" w14:textId="66C78988" w:rsidR="00A71073" w:rsidRDefault="00375757" w:rsidP="00375757">
      <w:pPr>
        <w:rPr>
          <w:rFonts w:ascii="Calibri" w:eastAsia="Calibri" w:hAnsi="Calibri"/>
          <w:bCs/>
          <w:sz w:val="22"/>
          <w:szCs w:val="22"/>
          <w:lang w:val="fr-FR" w:bidi="fr-FR"/>
        </w:rPr>
      </w:pPr>
      <w:r w:rsidRPr="007D38F8">
        <w:rPr>
          <w:rFonts w:ascii="Calibri" w:eastAsia="Calibri" w:hAnsi="Calibri"/>
          <w:bCs/>
          <w:sz w:val="22"/>
          <w:szCs w:val="22"/>
          <w:lang w:val="fr-FR"/>
        </w:rPr>
        <w:t xml:space="preserve">BCD Travel aide les entreprises à rationaliser leurs coûts pour leurs voyages d’affaires. Aux voyageurs, nous fournissons des outils qui leur permettent de prendre sur place les décisions appropriées. Ils restent ainsi productifs et leur sécurité est assurée. Aux chargés de voyage et aux acheteurs, nous les conseillons pour optimiser leur programme voyage. En bref, nous aidons nos clients à voyager mieux et plus efficacement. </w:t>
      </w:r>
      <w:r w:rsidRPr="009C134A">
        <w:rPr>
          <w:rFonts w:ascii="Calibri" w:eastAsia="Calibri" w:hAnsi="Calibri"/>
          <w:bCs/>
          <w:sz w:val="22"/>
          <w:szCs w:val="22"/>
          <w:lang w:val="fr-FR" w:bidi="fr-FR"/>
        </w:rPr>
        <w:t xml:space="preserve">La société est présente dans plus de 100 pays et compte plus de 12 000 employés créatifs, consciencieux et expérimentés. D’où un des meilleurs taux de rétention client du marché de 97 % et 23,8 milliards de </w:t>
      </w:r>
      <w:r>
        <w:rPr>
          <w:rFonts w:ascii="Calibri" w:eastAsia="Calibri" w:hAnsi="Calibri"/>
          <w:bCs/>
          <w:sz w:val="22"/>
          <w:szCs w:val="22"/>
          <w:lang w:val="fr-FR" w:bidi="fr-FR"/>
        </w:rPr>
        <w:t>dollars</w:t>
      </w:r>
      <w:r w:rsidRPr="009C134A">
        <w:rPr>
          <w:rFonts w:ascii="Calibri" w:eastAsia="Calibri" w:hAnsi="Calibri"/>
          <w:bCs/>
          <w:sz w:val="22"/>
          <w:szCs w:val="22"/>
          <w:lang w:val="fr-FR" w:bidi="fr-FR"/>
        </w:rPr>
        <w:t xml:space="preserve"> de ventes en 2015. Pour plus d’informations, rendez-vous </w:t>
      </w:r>
      <w:r w:rsidR="00B45203" w:rsidRPr="00B45203">
        <w:rPr>
          <w:rFonts w:ascii="Calibri" w:eastAsia="Calibri" w:hAnsi="Calibri"/>
          <w:bCs/>
          <w:sz w:val="22"/>
          <w:szCs w:val="22"/>
          <w:lang w:val="fr-FR" w:bidi="fr-FR"/>
        </w:rPr>
        <w:t xml:space="preserve">sur </w:t>
      </w:r>
      <w:hyperlink r:id="rId8" w:history="1">
        <w:r w:rsidR="00A71073" w:rsidRPr="0002782B">
          <w:rPr>
            <w:rStyle w:val="Hyperlink"/>
            <w:rFonts w:ascii="Calibri" w:eastAsia="Calibri" w:hAnsi="Calibri"/>
            <w:bCs/>
            <w:sz w:val="22"/>
            <w:szCs w:val="22"/>
            <w:lang w:val="fr-FR" w:bidi="fr-FR"/>
          </w:rPr>
          <w:t>www.bcdtravel.be</w:t>
        </w:r>
      </w:hyperlink>
      <w:r w:rsidR="00A71073">
        <w:rPr>
          <w:rFonts w:ascii="Calibri" w:eastAsia="Calibri" w:hAnsi="Calibri"/>
          <w:bCs/>
          <w:sz w:val="22"/>
          <w:szCs w:val="22"/>
          <w:lang w:val="fr-FR" w:bidi="fr-FR"/>
        </w:rPr>
        <w:t>.</w:t>
      </w:r>
    </w:p>
    <w:p w14:paraId="0FF41C32" w14:textId="77777777" w:rsidR="00A71073" w:rsidRDefault="00A71073" w:rsidP="00375757">
      <w:pPr>
        <w:rPr>
          <w:rFonts w:ascii="Calibri" w:eastAsia="Calibri" w:hAnsi="Calibri"/>
          <w:b/>
          <w:bCs/>
          <w:sz w:val="22"/>
          <w:szCs w:val="22"/>
          <w:lang w:val="fr-FR"/>
        </w:rPr>
      </w:pPr>
    </w:p>
    <w:p w14:paraId="644F2383" w14:textId="082F7CF7" w:rsidR="00375757" w:rsidRPr="00F77118" w:rsidRDefault="00375757" w:rsidP="00375757">
      <w:pPr>
        <w:rPr>
          <w:rFonts w:ascii="Calibri" w:eastAsia="Calibri" w:hAnsi="Calibri"/>
          <w:b/>
          <w:bCs/>
          <w:sz w:val="22"/>
          <w:szCs w:val="22"/>
        </w:rPr>
      </w:pPr>
      <w:r w:rsidRPr="007D38F8">
        <w:rPr>
          <w:rFonts w:ascii="Calibri" w:eastAsia="Calibri" w:hAnsi="Calibri"/>
          <w:b/>
          <w:bCs/>
          <w:sz w:val="22"/>
          <w:szCs w:val="22"/>
          <w:lang w:val="fr-FR"/>
        </w:rPr>
        <w:t>A propos de BCD Group</w:t>
      </w:r>
    </w:p>
    <w:p w14:paraId="4B124B61" w14:textId="24D13803" w:rsidR="00375757" w:rsidRPr="00554E6F" w:rsidRDefault="00375757" w:rsidP="00375757">
      <w:pPr>
        <w:rPr>
          <w:rFonts w:ascii="Calibri" w:eastAsia="Calibri" w:hAnsi="Calibri"/>
          <w:bCs/>
          <w:iCs/>
          <w:sz w:val="22"/>
          <w:szCs w:val="22"/>
          <w:lang w:val="fr-FR"/>
        </w:rPr>
      </w:pPr>
      <w:r w:rsidRPr="00554E6F">
        <w:rPr>
          <w:rFonts w:ascii="Calibri" w:eastAsia="Calibri" w:hAnsi="Calibri"/>
          <w:bCs/>
          <w:sz w:val="22"/>
          <w:szCs w:val="22"/>
          <w:lang w:val="fr-FR" w:bidi="fr-FR"/>
        </w:rPr>
        <w:t>BCD Group est l’un des principaux acteurs sur le marché du voyage Fondée en 1975 par John Fentener van Vlissingen, la société privée comprend BCD Travel (Gestion de voyages d’affaires), Travix (Voyages en ligne : CheapTickets, Vliegwinkel, BudgetAir, Flugladen et Vayama), Park ‘N Fly (parkings à proximité des aéroports), et les coentreprises Parkmobile International (applications mobiles pour le parking), AERTrade (consolidation et exécution). BCD Group emploie plu</w:t>
      </w:r>
      <w:r>
        <w:rPr>
          <w:rFonts w:ascii="Calibri" w:eastAsia="Calibri" w:hAnsi="Calibri"/>
          <w:bCs/>
          <w:sz w:val="22"/>
          <w:szCs w:val="22"/>
          <w:lang w:val="fr-FR" w:bidi="fr-FR"/>
        </w:rPr>
        <w:t xml:space="preserve">s de </w:t>
      </w:r>
      <w:r w:rsidR="00A71073">
        <w:rPr>
          <w:rFonts w:ascii="Calibri" w:eastAsia="Calibri" w:hAnsi="Calibri"/>
          <w:bCs/>
          <w:sz w:val="22"/>
          <w:szCs w:val="22"/>
          <w:lang w:val="fr-FR" w:bidi="fr-FR"/>
        </w:rPr>
        <w:t>12</w:t>
      </w:r>
      <w:r>
        <w:rPr>
          <w:rFonts w:ascii="Calibri" w:eastAsia="Calibri" w:hAnsi="Calibri"/>
          <w:bCs/>
          <w:sz w:val="22"/>
          <w:szCs w:val="22"/>
          <w:lang w:val="fr-FR" w:bidi="fr-FR"/>
        </w:rPr>
        <w:t xml:space="preserve"> </w:t>
      </w:r>
      <w:r w:rsidR="00A71073">
        <w:rPr>
          <w:rFonts w:ascii="Calibri" w:eastAsia="Calibri" w:hAnsi="Calibri"/>
          <w:bCs/>
          <w:sz w:val="22"/>
          <w:szCs w:val="22"/>
          <w:lang w:val="fr-FR" w:bidi="fr-FR"/>
        </w:rPr>
        <w:t>500</w:t>
      </w:r>
      <w:r w:rsidRPr="00554E6F">
        <w:rPr>
          <w:rFonts w:ascii="Calibri" w:eastAsia="Calibri" w:hAnsi="Calibri"/>
          <w:bCs/>
          <w:sz w:val="22"/>
          <w:szCs w:val="22"/>
          <w:lang w:val="fr-FR" w:bidi="fr-FR"/>
        </w:rPr>
        <w:t xml:space="preserve"> s</w:t>
      </w:r>
      <w:r>
        <w:rPr>
          <w:rFonts w:ascii="Calibri" w:eastAsia="Calibri" w:hAnsi="Calibri"/>
          <w:bCs/>
          <w:sz w:val="22"/>
          <w:szCs w:val="22"/>
          <w:lang w:val="fr-FR" w:bidi="fr-FR"/>
        </w:rPr>
        <w:t xml:space="preserve">alariés et opère dans plus de </w:t>
      </w:r>
      <w:r w:rsidR="00A71073">
        <w:rPr>
          <w:rFonts w:ascii="Calibri" w:eastAsia="Calibri" w:hAnsi="Calibri"/>
          <w:bCs/>
          <w:sz w:val="22"/>
          <w:szCs w:val="22"/>
          <w:lang w:val="fr-FR" w:bidi="fr-FR"/>
        </w:rPr>
        <w:t>110</w:t>
      </w:r>
      <w:r w:rsidRPr="00554E6F">
        <w:rPr>
          <w:rFonts w:ascii="Calibri" w:eastAsia="Calibri" w:hAnsi="Calibri"/>
          <w:bCs/>
          <w:sz w:val="22"/>
          <w:szCs w:val="22"/>
          <w:lang w:val="fr-FR" w:bidi="fr-FR"/>
        </w:rPr>
        <w:t xml:space="preserve"> pays pour un chiffre d’affaires total de 25,4 milliards de dollars, dont 10 milliards par ses partenaires. Pour plus d’informations, rendez-vous sur </w:t>
      </w:r>
      <w:hyperlink r:id="rId9" w:history="1">
        <w:r w:rsidRPr="00554E6F">
          <w:rPr>
            <w:rStyle w:val="Hyperlink"/>
            <w:rFonts w:ascii="Calibri" w:eastAsia="Calibri" w:hAnsi="Calibri"/>
            <w:bCs/>
            <w:sz w:val="22"/>
            <w:szCs w:val="22"/>
            <w:lang w:val="fr-FR" w:bidi="fr-FR"/>
          </w:rPr>
          <w:t>www.bcdgroup.com.</w:t>
        </w:r>
      </w:hyperlink>
    </w:p>
    <w:p w14:paraId="5A23206E" w14:textId="77777777" w:rsidR="00375757" w:rsidRDefault="00375757">
      <w:pPr>
        <w:rPr>
          <w:sz w:val="22"/>
          <w:szCs w:val="22"/>
          <w:lang w:val="fr-FR"/>
        </w:rPr>
      </w:pPr>
    </w:p>
    <w:p w14:paraId="69D5DF42" w14:textId="71AE75C3" w:rsidR="00DB5E7F" w:rsidRPr="00111D14" w:rsidRDefault="00DB5E7F">
      <w:pPr>
        <w:rPr>
          <w:b/>
          <w:sz w:val="22"/>
          <w:szCs w:val="22"/>
          <w:lang w:val="fr-FR"/>
        </w:rPr>
      </w:pPr>
      <w:r w:rsidRPr="00111D14">
        <w:rPr>
          <w:b/>
          <w:sz w:val="22"/>
          <w:szCs w:val="22"/>
          <w:lang w:val="fr-FR"/>
        </w:rPr>
        <w:t>Contact médias</w:t>
      </w:r>
    </w:p>
    <w:p w14:paraId="02E19E58" w14:textId="77777777" w:rsidR="00A71073" w:rsidRPr="00A71073" w:rsidRDefault="00A71073" w:rsidP="00A71073">
      <w:pPr>
        <w:rPr>
          <w:sz w:val="22"/>
          <w:szCs w:val="22"/>
          <w:lang w:val="nl-NL"/>
        </w:rPr>
      </w:pPr>
      <w:r w:rsidRPr="00A71073">
        <w:rPr>
          <w:sz w:val="22"/>
          <w:szCs w:val="22"/>
          <w:lang w:val="nl-NL"/>
        </w:rPr>
        <w:t>Outsource Communications</w:t>
      </w:r>
    </w:p>
    <w:p w14:paraId="2484428E" w14:textId="77777777" w:rsidR="00A71073" w:rsidRPr="00A71073" w:rsidRDefault="00A71073" w:rsidP="00A71073">
      <w:pPr>
        <w:rPr>
          <w:sz w:val="22"/>
          <w:szCs w:val="22"/>
          <w:lang w:val="nl-NL"/>
        </w:rPr>
      </w:pPr>
      <w:r w:rsidRPr="00A71073">
        <w:rPr>
          <w:sz w:val="22"/>
          <w:szCs w:val="22"/>
          <w:lang w:val="nl-NL"/>
        </w:rPr>
        <w:t>Katleen Peeters</w:t>
      </w:r>
    </w:p>
    <w:p w14:paraId="00F9F7FE" w14:textId="77777777" w:rsidR="00A71073" w:rsidRPr="00A71073" w:rsidRDefault="00A71073" w:rsidP="00A71073">
      <w:pPr>
        <w:rPr>
          <w:sz w:val="22"/>
          <w:szCs w:val="22"/>
          <w:lang w:val="nl-NL"/>
        </w:rPr>
      </w:pPr>
      <w:r w:rsidRPr="00A71073">
        <w:rPr>
          <w:sz w:val="22"/>
          <w:szCs w:val="22"/>
          <w:lang w:val="nl-NL"/>
        </w:rPr>
        <w:t>+32 2 451 00 06</w:t>
      </w:r>
    </w:p>
    <w:p w14:paraId="10AB6A72" w14:textId="77777777" w:rsidR="00A71073" w:rsidRPr="00A71073" w:rsidRDefault="00A71073" w:rsidP="00A71073">
      <w:pPr>
        <w:rPr>
          <w:sz w:val="22"/>
          <w:szCs w:val="22"/>
          <w:lang w:val="nl-NL"/>
        </w:rPr>
      </w:pPr>
      <w:hyperlink r:id="rId10" w:history="1">
        <w:r w:rsidRPr="00A71073">
          <w:rPr>
            <w:rStyle w:val="Hyperlink"/>
            <w:bCs/>
            <w:sz w:val="22"/>
            <w:szCs w:val="22"/>
            <w:lang w:val="nl-NL"/>
          </w:rPr>
          <w:t>bcdtravel@outsource.be</w:t>
        </w:r>
      </w:hyperlink>
    </w:p>
    <w:p w14:paraId="1B1F6079" w14:textId="77777777" w:rsidR="00A71073" w:rsidRPr="00A71073" w:rsidRDefault="00A71073" w:rsidP="00A71073">
      <w:pPr>
        <w:rPr>
          <w:sz w:val="22"/>
          <w:szCs w:val="22"/>
          <w:lang w:val="nl-NL"/>
        </w:rPr>
      </w:pPr>
    </w:p>
    <w:p w14:paraId="1DC4C4C2" w14:textId="77777777" w:rsidR="00A71073" w:rsidRPr="00A71073" w:rsidRDefault="00A71073" w:rsidP="00A71073">
      <w:pPr>
        <w:rPr>
          <w:sz w:val="22"/>
          <w:szCs w:val="22"/>
          <w:lang w:val="nl-NL"/>
        </w:rPr>
      </w:pPr>
      <w:r w:rsidRPr="00A71073">
        <w:rPr>
          <w:sz w:val="22"/>
          <w:szCs w:val="22"/>
          <w:lang w:val="nl-NL"/>
        </w:rPr>
        <w:t>BCD Travel</w:t>
      </w:r>
    </w:p>
    <w:p w14:paraId="20BD0A8D" w14:textId="77777777" w:rsidR="00A71073" w:rsidRPr="00A71073" w:rsidRDefault="00A71073" w:rsidP="00A71073">
      <w:pPr>
        <w:rPr>
          <w:sz w:val="22"/>
          <w:szCs w:val="22"/>
          <w:lang w:val="nl-NL"/>
        </w:rPr>
      </w:pPr>
      <w:r w:rsidRPr="00A71073">
        <w:rPr>
          <w:sz w:val="22"/>
          <w:szCs w:val="22"/>
          <w:lang w:val="nl-NL"/>
        </w:rPr>
        <w:t xml:space="preserve">Antje Gasster </w:t>
      </w:r>
    </w:p>
    <w:p w14:paraId="0F4A8AAC" w14:textId="77777777" w:rsidR="00A71073" w:rsidRPr="00A71073" w:rsidRDefault="00A71073" w:rsidP="00A71073">
      <w:pPr>
        <w:rPr>
          <w:sz w:val="22"/>
          <w:szCs w:val="22"/>
          <w:lang w:val="nl-NL"/>
        </w:rPr>
      </w:pPr>
      <w:r w:rsidRPr="00A71073">
        <w:rPr>
          <w:sz w:val="22"/>
          <w:szCs w:val="22"/>
          <w:lang w:val="nl-NL"/>
        </w:rPr>
        <w:t xml:space="preserve">+49 421 3500 838 </w:t>
      </w:r>
    </w:p>
    <w:p w14:paraId="4CE2CE01" w14:textId="54EDFEB9" w:rsidR="00DB5E7F" w:rsidRPr="00591AD3" w:rsidRDefault="00A71073" w:rsidP="00DB5E7F">
      <w:pPr>
        <w:rPr>
          <w:sz w:val="22"/>
          <w:szCs w:val="22"/>
          <w:lang w:val="nl-NL"/>
        </w:rPr>
      </w:pPr>
      <w:hyperlink r:id="rId11" w:history="1">
        <w:r w:rsidRPr="00A71073">
          <w:rPr>
            <w:rStyle w:val="Hyperlink"/>
            <w:sz w:val="22"/>
            <w:szCs w:val="22"/>
            <w:lang w:val="nl-NL"/>
          </w:rPr>
          <w:t>antje.gasster@bcdtravel.de</w:t>
        </w:r>
      </w:hyperlink>
      <w:r w:rsidRPr="00A71073">
        <w:rPr>
          <w:sz w:val="22"/>
          <w:szCs w:val="22"/>
          <w:lang w:val="nl-NL"/>
        </w:rPr>
        <w:t xml:space="preserve"> </w:t>
      </w:r>
      <w:bookmarkStart w:id="0" w:name="_GoBack"/>
      <w:bookmarkEnd w:id="0"/>
    </w:p>
    <w:sectPr w:rsidR="00DB5E7F" w:rsidRPr="00591AD3" w:rsidSect="00CA03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10"/>
    <w:rsid w:val="000709FB"/>
    <w:rsid w:val="0008053A"/>
    <w:rsid w:val="000E5046"/>
    <w:rsid w:val="0010780E"/>
    <w:rsid w:val="00111D14"/>
    <w:rsid w:val="00155B59"/>
    <w:rsid w:val="001953A6"/>
    <w:rsid w:val="0021366F"/>
    <w:rsid w:val="002556B0"/>
    <w:rsid w:val="002801FA"/>
    <w:rsid w:val="00282BEB"/>
    <w:rsid w:val="002C24CA"/>
    <w:rsid w:val="002D6866"/>
    <w:rsid w:val="0030752C"/>
    <w:rsid w:val="00331FD0"/>
    <w:rsid w:val="0035294C"/>
    <w:rsid w:val="00375757"/>
    <w:rsid w:val="003A22C2"/>
    <w:rsid w:val="003C1D66"/>
    <w:rsid w:val="003D4C4F"/>
    <w:rsid w:val="00411F4F"/>
    <w:rsid w:val="00431776"/>
    <w:rsid w:val="004568C8"/>
    <w:rsid w:val="004633DB"/>
    <w:rsid w:val="004A299A"/>
    <w:rsid w:val="00500909"/>
    <w:rsid w:val="00501B53"/>
    <w:rsid w:val="00531AD0"/>
    <w:rsid w:val="005509E8"/>
    <w:rsid w:val="00555015"/>
    <w:rsid w:val="00577D87"/>
    <w:rsid w:val="00591AD3"/>
    <w:rsid w:val="005D0B86"/>
    <w:rsid w:val="005F0A39"/>
    <w:rsid w:val="006229A0"/>
    <w:rsid w:val="00630771"/>
    <w:rsid w:val="00632361"/>
    <w:rsid w:val="006500AE"/>
    <w:rsid w:val="006567D7"/>
    <w:rsid w:val="006A226C"/>
    <w:rsid w:val="006B6D3E"/>
    <w:rsid w:val="006C705F"/>
    <w:rsid w:val="006D7302"/>
    <w:rsid w:val="006F28B1"/>
    <w:rsid w:val="006F32A9"/>
    <w:rsid w:val="006F78BB"/>
    <w:rsid w:val="007039DA"/>
    <w:rsid w:val="00717B1A"/>
    <w:rsid w:val="00741D20"/>
    <w:rsid w:val="007C5B44"/>
    <w:rsid w:val="007E6DC1"/>
    <w:rsid w:val="007F56A8"/>
    <w:rsid w:val="00842497"/>
    <w:rsid w:val="00845D71"/>
    <w:rsid w:val="008822E7"/>
    <w:rsid w:val="00892E79"/>
    <w:rsid w:val="008B30F1"/>
    <w:rsid w:val="008E1ADF"/>
    <w:rsid w:val="00944870"/>
    <w:rsid w:val="009610DC"/>
    <w:rsid w:val="009C3955"/>
    <w:rsid w:val="009D3410"/>
    <w:rsid w:val="00A276EA"/>
    <w:rsid w:val="00A43A79"/>
    <w:rsid w:val="00A55C0A"/>
    <w:rsid w:val="00A71073"/>
    <w:rsid w:val="00A845EA"/>
    <w:rsid w:val="00AA23D9"/>
    <w:rsid w:val="00AB2D50"/>
    <w:rsid w:val="00AC2CBA"/>
    <w:rsid w:val="00AD6F23"/>
    <w:rsid w:val="00AE210D"/>
    <w:rsid w:val="00AF11D5"/>
    <w:rsid w:val="00AF4802"/>
    <w:rsid w:val="00B071EF"/>
    <w:rsid w:val="00B37EF8"/>
    <w:rsid w:val="00B45203"/>
    <w:rsid w:val="00B93537"/>
    <w:rsid w:val="00BA7684"/>
    <w:rsid w:val="00BD328B"/>
    <w:rsid w:val="00C0125F"/>
    <w:rsid w:val="00C047FD"/>
    <w:rsid w:val="00C34BA3"/>
    <w:rsid w:val="00C46FCB"/>
    <w:rsid w:val="00C57C50"/>
    <w:rsid w:val="00C9777B"/>
    <w:rsid w:val="00CA03C2"/>
    <w:rsid w:val="00CB5A04"/>
    <w:rsid w:val="00CD0B51"/>
    <w:rsid w:val="00D25D74"/>
    <w:rsid w:val="00D9737C"/>
    <w:rsid w:val="00DB586B"/>
    <w:rsid w:val="00DB5E7F"/>
    <w:rsid w:val="00DC1487"/>
    <w:rsid w:val="00DC3071"/>
    <w:rsid w:val="00DE51DC"/>
    <w:rsid w:val="00E141DA"/>
    <w:rsid w:val="00E16801"/>
    <w:rsid w:val="00E31ACD"/>
    <w:rsid w:val="00E419BD"/>
    <w:rsid w:val="00ED55FC"/>
    <w:rsid w:val="00EE5CDC"/>
    <w:rsid w:val="00F02175"/>
    <w:rsid w:val="00F06D56"/>
    <w:rsid w:val="00F0741C"/>
    <w:rsid w:val="00F17409"/>
    <w:rsid w:val="00F867A1"/>
    <w:rsid w:val="00FC393B"/>
    <w:rsid w:val="00FC61A4"/>
    <w:rsid w:val="00FD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A57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CBA"/>
    <w:rPr>
      <w:color w:val="0563C1" w:themeColor="hyperlink"/>
      <w:u w:val="single"/>
    </w:rPr>
  </w:style>
  <w:style w:type="character" w:styleId="FollowedHyperlink">
    <w:name w:val="FollowedHyperlink"/>
    <w:basedOn w:val="DefaultParagraphFont"/>
    <w:uiPriority w:val="99"/>
    <w:semiHidden/>
    <w:unhideWhenUsed/>
    <w:rsid w:val="00501B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antje.gasster@bcdtravel.d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hyperlink" Target="http://www.bcdtravel.com/fr/advito-previsions-pour-lindustrie-2016-mise-a-jour-juin/" TargetMode="External"/><Relationship Id="rId7" Type="http://schemas.openxmlformats.org/officeDocument/2006/relationships/hyperlink" Target="http://www.advito.com" TargetMode="External"/><Relationship Id="rId8" Type="http://schemas.openxmlformats.org/officeDocument/2006/relationships/hyperlink" Target="http://www.bcdtravel.be" TargetMode="External"/><Relationship Id="rId9" Type="http://schemas.openxmlformats.org/officeDocument/2006/relationships/hyperlink" Target="http://www.bcdgroup.com" TargetMode="External"/><Relationship Id="rId10" Type="http://schemas.openxmlformats.org/officeDocument/2006/relationships/hyperlink" Target="mailto:bcdtravel@outsourc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1006</Words>
  <Characters>5740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dc:creator>
  <cp:keywords/>
  <dc:description/>
  <cp:lastModifiedBy>Evelien</cp:lastModifiedBy>
  <cp:revision>3</cp:revision>
  <cp:lastPrinted>2016-06-28T08:24:00Z</cp:lastPrinted>
  <dcterms:created xsi:type="dcterms:W3CDTF">2016-06-28T08:24:00Z</dcterms:created>
  <dcterms:modified xsi:type="dcterms:W3CDTF">2016-06-28T08:25:00Z</dcterms:modified>
</cp:coreProperties>
</file>