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D5F21" w14:textId="77777777" w:rsidR="00A51F49" w:rsidRDefault="00A51F49"/>
    <w:p w14:paraId="6F77325A" w14:textId="77777777" w:rsidR="00A51F49" w:rsidRDefault="00A51F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518"/>
        <w:gridCol w:w="1936"/>
        <w:gridCol w:w="1860"/>
      </w:tblGrid>
      <w:tr w:rsidR="009924EC" w:rsidRPr="00451984" w14:paraId="0DA99080" w14:textId="77777777" w:rsidTr="00802490">
        <w:trPr>
          <w:trHeight w:val="278"/>
        </w:trPr>
        <w:tc>
          <w:tcPr>
            <w:tcW w:w="7454" w:type="dxa"/>
            <w:gridSpan w:val="2"/>
          </w:tcPr>
          <w:p w14:paraId="2272277D" w14:textId="475B833C" w:rsidR="009924EC" w:rsidRPr="00451984" w:rsidRDefault="00A51F49" w:rsidP="00DA1955">
            <w:pPr>
              <w:rPr>
                <w:b/>
                <w:bCs/>
                <w:color w:val="00A0CB"/>
                <w:spacing w:val="38"/>
                <w:sz w:val="36"/>
                <w:szCs w:val="36"/>
                <w:lang w:val="fr-FR"/>
              </w:rPr>
            </w:pPr>
            <w:r w:rsidRPr="00A51F49">
              <w:rPr>
                <w:rFonts w:cs="Arial"/>
                <w:b/>
                <w:color w:val="404040" w:themeColor="text1" w:themeTint="BF"/>
                <w:sz w:val="24"/>
                <w:lang w:val="fr-FR"/>
              </w:rPr>
              <w:drawing>
                <wp:anchor distT="0" distB="0" distL="114300" distR="114300" simplePos="0" relativeHeight="251660800" behindDoc="1" locked="0" layoutInCell="1" allowOverlap="1" wp14:anchorId="3BDF13F0" wp14:editId="4AA1EF0F">
                  <wp:simplePos x="0" y="0"/>
                  <wp:positionH relativeFrom="column">
                    <wp:posOffset>4318000</wp:posOffset>
                  </wp:positionH>
                  <wp:positionV relativeFrom="paragraph">
                    <wp:posOffset>-223520</wp:posOffset>
                  </wp:positionV>
                  <wp:extent cx="1360805" cy="1374775"/>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30 at 09.51.31.png"/>
                          <pic:cNvPicPr/>
                        </pic:nvPicPr>
                        <pic:blipFill>
                          <a:blip r:embed="rId8">
                            <a:extLst>
                              <a:ext uri="{28A0092B-C50C-407E-A947-70E740481C1C}">
                                <a14:useLocalDpi xmlns:a14="http://schemas.microsoft.com/office/drawing/2010/main" val="0"/>
                              </a:ext>
                            </a:extLst>
                          </a:blip>
                          <a:stretch>
                            <a:fillRect/>
                          </a:stretch>
                        </pic:blipFill>
                        <pic:spPr>
                          <a:xfrm>
                            <a:off x="0" y="0"/>
                            <a:ext cx="1360805" cy="1374775"/>
                          </a:xfrm>
                          <a:prstGeom prst="rect">
                            <a:avLst/>
                          </a:prstGeom>
                        </pic:spPr>
                      </pic:pic>
                    </a:graphicData>
                  </a:graphic>
                  <wp14:sizeRelH relativeFrom="page">
                    <wp14:pctWidth>0</wp14:pctWidth>
                  </wp14:sizeRelH>
                  <wp14:sizeRelV relativeFrom="page">
                    <wp14:pctHeight>0</wp14:pctHeight>
                  </wp14:sizeRelV>
                </wp:anchor>
              </w:drawing>
            </w:r>
            <w:r w:rsidR="00DA1955">
              <w:rPr>
                <w:b/>
                <w:bCs/>
                <w:color w:val="00A0CB"/>
                <w:spacing w:val="38"/>
                <w:sz w:val="36"/>
                <w:szCs w:val="36"/>
                <w:lang w:val="fr-FR"/>
              </w:rPr>
              <w:t>Vraag aan een expert</w:t>
            </w:r>
          </w:p>
        </w:tc>
        <w:tc>
          <w:tcPr>
            <w:tcW w:w="1860" w:type="dxa"/>
            <w:vMerge w:val="restart"/>
          </w:tcPr>
          <w:p w14:paraId="1061A953" w14:textId="2472134F" w:rsidR="009924EC" w:rsidRPr="00451984" w:rsidRDefault="009924EC" w:rsidP="00B40816">
            <w:pPr>
              <w:rPr>
                <w:rFonts w:ascii="Calibri" w:hAnsi="Calibri"/>
                <w:sz w:val="24"/>
                <w:lang w:val="fr-FR"/>
              </w:rPr>
            </w:pPr>
          </w:p>
        </w:tc>
      </w:tr>
      <w:tr w:rsidR="005539DF" w:rsidRPr="00451984" w14:paraId="351D49EC" w14:textId="77777777" w:rsidTr="00802490">
        <w:trPr>
          <w:trHeight w:val="1078"/>
        </w:trPr>
        <w:tc>
          <w:tcPr>
            <w:tcW w:w="5518" w:type="dxa"/>
          </w:tcPr>
          <w:p w14:paraId="103A940A" w14:textId="2DBD63CA" w:rsidR="005539DF" w:rsidRPr="00451984" w:rsidRDefault="001512FB" w:rsidP="00DA1955">
            <w:pPr>
              <w:tabs>
                <w:tab w:val="left" w:pos="4055"/>
              </w:tabs>
              <w:spacing w:line="280" w:lineRule="exact"/>
              <w:rPr>
                <w:rFonts w:cs="Arial"/>
                <w:sz w:val="28"/>
                <w:szCs w:val="28"/>
                <w:lang w:val="fr-FR"/>
              </w:rPr>
            </w:pPr>
            <w:r w:rsidRPr="001512FB">
              <w:rPr>
                <w:rFonts w:cs="Arial"/>
                <w:b/>
                <w:color w:val="0071A7"/>
                <w:sz w:val="28"/>
                <w:szCs w:val="28"/>
                <w:lang w:val="fr-FR"/>
              </w:rPr>
              <w:t>Een sollicitant op voorhand Facebooken, kan dat zomaar?</w:t>
            </w:r>
            <w:r w:rsidR="00BD1394" w:rsidRPr="00451984">
              <w:rPr>
                <w:rFonts w:cs="Arial"/>
                <w:sz w:val="28"/>
                <w:szCs w:val="28"/>
                <w:lang w:val="fr-FR"/>
              </w:rPr>
              <w:tab/>
            </w:r>
          </w:p>
          <w:p w14:paraId="42AAAF72" w14:textId="77777777" w:rsidR="005539DF" w:rsidRDefault="005539DF" w:rsidP="00B40816">
            <w:pPr>
              <w:spacing w:line="280" w:lineRule="exact"/>
              <w:jc w:val="both"/>
              <w:rPr>
                <w:rFonts w:cs="Arial"/>
                <w:sz w:val="28"/>
                <w:szCs w:val="28"/>
                <w:lang w:val="fr-FR"/>
              </w:rPr>
            </w:pPr>
          </w:p>
          <w:p w14:paraId="639C4494" w14:textId="77777777" w:rsidR="00A51F49" w:rsidRDefault="00A51F49" w:rsidP="00B40816">
            <w:pPr>
              <w:spacing w:line="280" w:lineRule="exact"/>
              <w:jc w:val="both"/>
              <w:rPr>
                <w:rFonts w:cs="Arial"/>
                <w:sz w:val="28"/>
                <w:szCs w:val="28"/>
                <w:lang w:val="fr-FR"/>
              </w:rPr>
            </w:pPr>
          </w:p>
          <w:p w14:paraId="7CFFDA52" w14:textId="77777777" w:rsidR="00A51F49" w:rsidRDefault="00A51F49" w:rsidP="00B40816">
            <w:pPr>
              <w:spacing w:line="280" w:lineRule="exact"/>
              <w:jc w:val="both"/>
              <w:rPr>
                <w:rFonts w:cs="Arial"/>
                <w:sz w:val="28"/>
                <w:szCs w:val="28"/>
                <w:lang w:val="fr-FR"/>
              </w:rPr>
            </w:pPr>
          </w:p>
          <w:p w14:paraId="7E6785F4" w14:textId="77777777" w:rsidR="00A51F49" w:rsidRDefault="00A51F49" w:rsidP="00B40816">
            <w:pPr>
              <w:spacing w:line="280" w:lineRule="exact"/>
              <w:jc w:val="both"/>
              <w:rPr>
                <w:rFonts w:cs="Arial"/>
                <w:sz w:val="28"/>
                <w:szCs w:val="28"/>
                <w:lang w:val="fr-FR"/>
              </w:rPr>
            </w:pPr>
          </w:p>
          <w:p w14:paraId="648ADFBE" w14:textId="77777777" w:rsidR="00A51F49" w:rsidRDefault="00A51F49" w:rsidP="00B40816">
            <w:pPr>
              <w:spacing w:line="280" w:lineRule="exact"/>
              <w:jc w:val="both"/>
              <w:rPr>
                <w:rFonts w:cs="Arial"/>
                <w:sz w:val="28"/>
                <w:szCs w:val="28"/>
                <w:lang w:val="fr-FR"/>
              </w:rPr>
            </w:pPr>
          </w:p>
          <w:p w14:paraId="038C0031" w14:textId="1CD08EBD" w:rsidR="00802490" w:rsidRPr="00451984" w:rsidRDefault="00802490" w:rsidP="00B40816">
            <w:pPr>
              <w:spacing w:line="280" w:lineRule="exact"/>
              <w:jc w:val="both"/>
              <w:rPr>
                <w:rFonts w:cs="Arial"/>
                <w:sz w:val="28"/>
                <w:szCs w:val="28"/>
                <w:lang w:val="fr-FR"/>
              </w:rPr>
            </w:pPr>
            <w:r w:rsidRPr="00451984">
              <w:rPr>
                <w:noProof/>
              </w:rPr>
              <mc:AlternateContent>
                <mc:Choice Requires="wps">
                  <w:drawing>
                    <wp:anchor distT="4294967293" distB="4294967293" distL="114300" distR="114300" simplePos="0" relativeHeight="251658752" behindDoc="0" locked="0" layoutInCell="1" allowOverlap="1" wp14:anchorId="66B429E5" wp14:editId="1F01C7E2">
                      <wp:simplePos x="0" y="0"/>
                      <wp:positionH relativeFrom="column">
                        <wp:posOffset>-254000</wp:posOffset>
                      </wp:positionH>
                      <wp:positionV relativeFrom="paragraph">
                        <wp:posOffset>132080</wp:posOffset>
                      </wp:positionV>
                      <wp:extent cx="6426835" cy="0"/>
                      <wp:effectExtent l="0" t="0" r="24765" b="2540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9.95pt,10.4pt" to="486.1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" strokecolor="#f6a500" strokeweight="1pt"/>
                  </w:pict>
                </mc:Fallback>
              </mc:AlternateContent>
            </w:r>
          </w:p>
        </w:tc>
        <w:tc>
          <w:tcPr>
            <w:tcW w:w="1936" w:type="dxa"/>
            <w:vAlign w:val="bottom"/>
          </w:tcPr>
          <w:p w14:paraId="0E0A8A32" w14:textId="5FB73482" w:rsidR="005539DF" w:rsidRPr="00451984" w:rsidRDefault="00A51F49" w:rsidP="00802490">
            <w:pPr>
              <w:rPr>
                <w:rFonts w:cs="Arial"/>
                <w:sz w:val="18"/>
                <w:szCs w:val="18"/>
                <w:lang w:val="fr-FR"/>
              </w:rPr>
            </w:pPr>
            <w:r>
              <w:rPr>
                <w:rFonts w:ascii="Calibri" w:hAnsi="Calibri"/>
                <w:noProof/>
                <w:sz w:val="24"/>
              </w:rPr>
              <mc:AlternateContent>
                <mc:Choice Requires="wps">
                  <w:drawing>
                    <wp:anchor distT="0" distB="0" distL="114300" distR="114300" simplePos="0" relativeHeight="251659776" behindDoc="0" locked="0" layoutInCell="1" allowOverlap="1" wp14:anchorId="564F8490" wp14:editId="26F1E38A">
                      <wp:simplePos x="0" y="0"/>
                      <wp:positionH relativeFrom="column">
                        <wp:posOffset>796925</wp:posOffset>
                      </wp:positionH>
                      <wp:positionV relativeFrom="paragraph">
                        <wp:posOffset>-504825</wp:posOffset>
                      </wp:positionV>
                      <wp:extent cx="1593215" cy="55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93215"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02D11" w14:textId="0A592EC8" w:rsidR="00570249" w:rsidRPr="00D97569" w:rsidRDefault="00570249" w:rsidP="00802490">
                                  <w:pPr>
                                    <w:rPr>
                                      <w:rFonts w:cs="Arial"/>
                                      <w:szCs w:val="18"/>
                                      <w:lang w:val="fr-FR"/>
                                    </w:rPr>
                                  </w:pPr>
                                  <w:bookmarkStart w:id="0" w:name="_GoBack"/>
                                  <w:r w:rsidRPr="00D97569">
                                    <w:rPr>
                                      <w:rFonts w:cs="Arial"/>
                                      <w:szCs w:val="18"/>
                                      <w:lang w:val="fr-FR"/>
                                    </w:rPr>
                                    <w:t>Josefien Geldof</w:t>
                                  </w:r>
                                </w:p>
                                <w:p w14:paraId="7C99E6E1" w14:textId="77777777" w:rsidR="00D97569" w:rsidRPr="00D97569" w:rsidRDefault="00D97569" w:rsidP="00D97569">
                                  <w:pPr>
                                    <w:rPr>
                                      <w:rFonts w:ascii="Times" w:hAnsi="Times"/>
                                      <w:szCs w:val="20"/>
                                    </w:rPr>
                                  </w:pPr>
                                  <w:r w:rsidRPr="00D97569">
                                    <w:rPr>
                                      <w:rFonts w:cs="Arial"/>
                                      <w:szCs w:val="20"/>
                                      <w:shd w:val="clear" w:color="auto" w:fill="FFFFFF"/>
                                    </w:rPr>
                                    <w:t>Legal Advisor</w:t>
                                  </w:r>
                                </w:p>
                                <w:p w14:paraId="7677DF3E" w14:textId="7633B4AC" w:rsidR="00570249" w:rsidRPr="00D97569" w:rsidRDefault="00570249" w:rsidP="00802490">
                                  <w:pPr>
                                    <w:rPr>
                                      <w:szCs w:val="18"/>
                                    </w:rPr>
                                  </w:pPr>
                                  <w:r w:rsidRPr="00D97569">
                                    <w:rPr>
                                      <w:rFonts w:cs="Arial"/>
                                      <w:szCs w:val="18"/>
                                      <w:lang w:val="fr-FR"/>
                                    </w:rPr>
                                    <w:t>Partena Professional</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2.75pt;margin-top:-39.7pt;width:125.45pt;height: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t6Lc8CAAAO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" filled="f" stroked="f">
                      <v:textbox>
                        <w:txbxContent>
                          <w:p w14:paraId="72302D11" w14:textId="0A592EC8" w:rsidR="00570249" w:rsidRPr="00D97569" w:rsidRDefault="00570249" w:rsidP="00802490">
                            <w:pPr>
                              <w:rPr>
                                <w:rFonts w:cs="Arial"/>
                                <w:szCs w:val="18"/>
                                <w:lang w:val="fr-FR"/>
                              </w:rPr>
                            </w:pPr>
                            <w:bookmarkStart w:id="1" w:name="_GoBack"/>
                            <w:r w:rsidRPr="00D97569">
                              <w:rPr>
                                <w:rFonts w:cs="Arial"/>
                                <w:szCs w:val="18"/>
                                <w:lang w:val="fr-FR"/>
                              </w:rPr>
                              <w:t>Josefien Geldof</w:t>
                            </w:r>
                          </w:p>
                          <w:p w14:paraId="7C99E6E1" w14:textId="77777777" w:rsidR="00D97569" w:rsidRPr="00D97569" w:rsidRDefault="00D97569" w:rsidP="00D97569">
                            <w:pPr>
                              <w:rPr>
                                <w:rFonts w:ascii="Times" w:hAnsi="Times"/>
                                <w:szCs w:val="20"/>
                              </w:rPr>
                            </w:pPr>
                            <w:r w:rsidRPr="00D97569">
                              <w:rPr>
                                <w:rFonts w:cs="Arial"/>
                                <w:szCs w:val="20"/>
                                <w:shd w:val="clear" w:color="auto" w:fill="FFFFFF"/>
                              </w:rPr>
                              <w:t>Legal Advisor</w:t>
                            </w:r>
                          </w:p>
                          <w:p w14:paraId="7677DF3E" w14:textId="7633B4AC" w:rsidR="00570249" w:rsidRPr="00D97569" w:rsidRDefault="00570249" w:rsidP="00802490">
                            <w:pPr>
                              <w:rPr>
                                <w:szCs w:val="18"/>
                              </w:rPr>
                            </w:pPr>
                            <w:r w:rsidRPr="00D97569">
                              <w:rPr>
                                <w:rFonts w:cs="Arial"/>
                                <w:szCs w:val="18"/>
                                <w:lang w:val="fr-FR"/>
                              </w:rPr>
                              <w:t>Partena Professional</w:t>
                            </w:r>
                          </w:p>
                          <w:bookmarkEnd w:id="1"/>
                        </w:txbxContent>
                      </v:textbox>
                    </v:shape>
                  </w:pict>
                </mc:Fallback>
              </mc:AlternateContent>
            </w:r>
            <w:r w:rsidR="00802490">
              <w:rPr>
                <w:rFonts w:cs="Arial"/>
                <w:sz w:val="18"/>
                <w:szCs w:val="18"/>
                <w:lang w:val="fr-FR"/>
              </w:rPr>
              <w:t xml:space="preserve">                               </w:t>
            </w:r>
          </w:p>
        </w:tc>
        <w:tc>
          <w:tcPr>
            <w:tcW w:w="1860" w:type="dxa"/>
            <w:vMerge/>
          </w:tcPr>
          <w:p w14:paraId="456454FD" w14:textId="77777777" w:rsidR="005539DF" w:rsidRPr="00451984" w:rsidRDefault="005539DF" w:rsidP="00B40816">
            <w:pPr>
              <w:jc w:val="center"/>
              <w:rPr>
                <w:rFonts w:ascii="Calibri" w:hAnsi="Calibri"/>
                <w:sz w:val="24"/>
                <w:lang w:val="fr-FR"/>
              </w:rPr>
            </w:pPr>
          </w:p>
        </w:tc>
      </w:tr>
    </w:tbl>
    <w:p w14:paraId="6987202A" w14:textId="77777777" w:rsidR="00A51F49" w:rsidRDefault="00A51F49" w:rsidP="00DA1955">
      <w:pPr>
        <w:jc w:val="both"/>
        <w:rPr>
          <w:rFonts w:cs="Arial"/>
          <w:b/>
          <w:color w:val="404040" w:themeColor="text1" w:themeTint="BF"/>
          <w:sz w:val="22"/>
          <w:lang w:val="fr-FR"/>
        </w:rPr>
      </w:pPr>
    </w:p>
    <w:p w14:paraId="4DD12B43" w14:textId="46346473" w:rsidR="00A34580" w:rsidRPr="00A51F49" w:rsidRDefault="00DA1955" w:rsidP="00DA1955">
      <w:pPr>
        <w:jc w:val="both"/>
        <w:rPr>
          <w:rFonts w:cs="Arial"/>
          <w:b/>
          <w:color w:val="404040" w:themeColor="text1" w:themeTint="BF"/>
          <w:sz w:val="24"/>
          <w:lang w:val="fr-FR"/>
        </w:rPr>
      </w:pPr>
      <w:r w:rsidRPr="00A51F49">
        <w:rPr>
          <w:rFonts w:cs="Arial"/>
          <w:b/>
          <w:color w:val="404040" w:themeColor="text1" w:themeTint="BF"/>
          <w:sz w:val="24"/>
          <w:lang w:val="fr-FR"/>
        </w:rPr>
        <w:t xml:space="preserve">De enorme bloei van de sociale media beïnvloedt niet enkel het privéleven, maar laat ook zijn sporen na in de relatie tussen de werkgever en de werknemer. Steeds meer worden sociale netwerksites ingezet als een extra hulpmiddel bij de zoektocht naar de ideale kandidaat. Het is dan ook geen onbekend fenomeen dat de kritische werkgever tijdens het rekruteringsproces steeds meer geneigd is om kandidaat-werknemers te gaan Facebooken met het oog op het verzamelen van voorafgaande en bijkomende informatie. Mag dit zomaar? Wat kan hij met die informatie doen? </w:t>
      </w:r>
      <w:r w:rsidR="001A3FD7" w:rsidRPr="00A51F49">
        <w:rPr>
          <w:rFonts w:cs="Arial"/>
          <w:b/>
          <w:color w:val="404040" w:themeColor="text1" w:themeTint="BF"/>
          <w:sz w:val="24"/>
          <w:lang w:val="fr-FR"/>
        </w:rPr>
        <w:t xml:space="preserve">Wat zijn </w:t>
      </w:r>
      <w:r w:rsidRPr="00A51F49">
        <w:rPr>
          <w:rFonts w:cs="Arial"/>
          <w:b/>
          <w:color w:val="404040" w:themeColor="text1" w:themeTint="BF"/>
          <w:sz w:val="24"/>
          <w:lang w:val="fr-FR"/>
        </w:rPr>
        <w:t xml:space="preserve">de rechten en </w:t>
      </w:r>
      <w:r w:rsidR="001A3FD7" w:rsidRPr="00A51F49">
        <w:rPr>
          <w:rFonts w:cs="Arial"/>
          <w:b/>
          <w:color w:val="404040" w:themeColor="text1" w:themeTint="BF"/>
          <w:sz w:val="24"/>
          <w:lang w:val="fr-FR"/>
        </w:rPr>
        <w:t>plichten van de werkgever en de werknemer?</w:t>
      </w:r>
    </w:p>
    <w:p w14:paraId="7B90B189" w14:textId="77777777" w:rsidR="00DA1955" w:rsidRPr="00DA1955" w:rsidRDefault="00DA1955" w:rsidP="00DA1955">
      <w:pPr>
        <w:jc w:val="both"/>
        <w:rPr>
          <w:rFonts w:cs="Arial"/>
          <w:color w:val="404040" w:themeColor="text1" w:themeTint="BF"/>
          <w:sz w:val="22"/>
          <w:lang w:val="fr-FR"/>
        </w:rPr>
      </w:pPr>
    </w:p>
    <w:p w14:paraId="78F7DABD" w14:textId="72787ADE" w:rsidR="00DA1955" w:rsidRPr="00DA1955" w:rsidRDefault="001A3FD7" w:rsidP="00DA1955">
      <w:pPr>
        <w:jc w:val="both"/>
        <w:rPr>
          <w:rFonts w:cs="Arial"/>
          <w:b/>
          <w:color w:val="00A0CB"/>
          <w:sz w:val="24"/>
          <w:lang w:val="fr-FR"/>
        </w:rPr>
      </w:pPr>
      <w:r>
        <w:rPr>
          <w:rFonts w:cs="Arial"/>
          <w:b/>
          <w:color w:val="00A0CB"/>
          <w:sz w:val="24"/>
          <w:lang w:val="fr-FR"/>
        </w:rPr>
        <w:t xml:space="preserve">Bestaat er een </w:t>
      </w:r>
      <w:r w:rsidR="00DA1955" w:rsidRPr="00DA1955">
        <w:rPr>
          <w:rFonts w:cs="Arial"/>
          <w:b/>
          <w:color w:val="00A0CB"/>
          <w:sz w:val="24"/>
          <w:lang w:val="fr-FR"/>
        </w:rPr>
        <w:t>Facebook-wet</w:t>
      </w:r>
      <w:r>
        <w:rPr>
          <w:rFonts w:cs="Arial"/>
          <w:b/>
          <w:color w:val="00A0CB"/>
          <w:sz w:val="24"/>
          <w:lang w:val="fr-FR"/>
        </w:rPr>
        <w:t xml:space="preserve"> in België</w:t>
      </w:r>
      <w:r w:rsidR="00DA1955" w:rsidRPr="00DA1955">
        <w:rPr>
          <w:rFonts w:cs="Arial"/>
          <w:b/>
          <w:color w:val="00A0CB"/>
          <w:sz w:val="24"/>
          <w:lang w:val="fr-FR"/>
        </w:rPr>
        <w:t>?</w:t>
      </w:r>
    </w:p>
    <w:p w14:paraId="578F7C2B" w14:textId="34C182AE" w:rsidR="00DA1955" w:rsidRPr="00DA1955" w:rsidRDefault="00DA1955" w:rsidP="00DA1955">
      <w:pPr>
        <w:jc w:val="both"/>
        <w:rPr>
          <w:rFonts w:cs="Arial"/>
          <w:color w:val="404040" w:themeColor="text1" w:themeTint="BF"/>
          <w:sz w:val="22"/>
          <w:lang w:val="fr-FR"/>
        </w:rPr>
      </w:pPr>
      <w:r w:rsidRPr="00DA1955">
        <w:rPr>
          <w:rFonts w:cs="Arial"/>
          <w:color w:val="404040" w:themeColor="text1" w:themeTint="BF"/>
          <w:sz w:val="22"/>
          <w:lang w:val="fr-FR"/>
        </w:rPr>
        <w:t xml:space="preserve">In België bestaat op dit moment geen specifieke wet “inzake het gebruik van sociale media tijdens de verschillende fases van de arbeidsrelatie”. Dit neemt niet weg dat er gebruik wordt </w:t>
      </w:r>
      <w:proofErr w:type="gramStart"/>
      <w:r w:rsidRPr="00DA1955">
        <w:rPr>
          <w:rFonts w:cs="Arial"/>
          <w:color w:val="404040" w:themeColor="text1" w:themeTint="BF"/>
          <w:sz w:val="22"/>
          <w:lang w:val="fr-FR"/>
        </w:rPr>
        <w:t>gemaakt</w:t>
      </w:r>
      <w:proofErr w:type="gramEnd"/>
      <w:r w:rsidRPr="00DA1955">
        <w:rPr>
          <w:rFonts w:cs="Arial"/>
          <w:color w:val="404040" w:themeColor="text1" w:themeTint="BF"/>
          <w:sz w:val="22"/>
          <w:lang w:val="fr-FR"/>
        </w:rPr>
        <w:t xml:space="preserve"> van de reeds aanwezige en in het arbeidsrecht gangbare </w:t>
      </w:r>
      <w:r w:rsidR="00716CD2">
        <w:rPr>
          <w:rFonts w:cs="Arial"/>
          <w:color w:val="404040" w:themeColor="text1" w:themeTint="BF"/>
          <w:sz w:val="22"/>
          <w:lang w:val="fr-FR"/>
        </w:rPr>
        <w:t>collectieve arbeidsovereenkomsten (cao</w:t>
      </w:r>
      <w:r w:rsidRPr="00DA1955">
        <w:rPr>
          <w:rFonts w:cs="Arial"/>
          <w:color w:val="404040" w:themeColor="text1" w:themeTint="BF"/>
          <w:sz w:val="22"/>
          <w:lang w:val="fr-FR"/>
        </w:rPr>
        <w:t>’s</w:t>
      </w:r>
      <w:r w:rsidR="00716CD2">
        <w:rPr>
          <w:rFonts w:cs="Arial"/>
          <w:color w:val="404040" w:themeColor="text1" w:themeTint="BF"/>
          <w:sz w:val="22"/>
          <w:lang w:val="fr-FR"/>
        </w:rPr>
        <w:t>)</w:t>
      </w:r>
      <w:r w:rsidRPr="00DA1955">
        <w:rPr>
          <w:rFonts w:cs="Arial"/>
          <w:color w:val="404040" w:themeColor="text1" w:themeTint="BF"/>
          <w:sz w:val="22"/>
          <w:lang w:val="fr-FR"/>
        </w:rPr>
        <w:t>, algemene wetten en grondrechten. Maar dus, er bestaat niet zoiets als een “Facebook-wet”.</w:t>
      </w:r>
      <w:r w:rsidRPr="00DA1955">
        <w:rPr>
          <w:rFonts w:cs="Arial"/>
          <w:color w:val="404040" w:themeColor="text1" w:themeTint="BF"/>
          <w:sz w:val="22"/>
          <w:lang w:val="fr-FR"/>
        </w:rPr>
        <w:tab/>
      </w:r>
    </w:p>
    <w:p w14:paraId="369B7309" w14:textId="77777777" w:rsidR="00DA1955" w:rsidRPr="00DA1955" w:rsidRDefault="00DA1955" w:rsidP="00DA1955">
      <w:pPr>
        <w:jc w:val="both"/>
        <w:rPr>
          <w:rFonts w:cs="Arial"/>
          <w:color w:val="404040" w:themeColor="text1" w:themeTint="BF"/>
          <w:sz w:val="22"/>
          <w:lang w:val="fr-FR"/>
        </w:rPr>
      </w:pPr>
    </w:p>
    <w:p w14:paraId="0498EBF3" w14:textId="32B80FC4" w:rsidR="00DA1955" w:rsidRPr="00DA1955" w:rsidRDefault="00716CD2" w:rsidP="00DA1955">
      <w:pPr>
        <w:jc w:val="both"/>
        <w:rPr>
          <w:rFonts w:cs="Arial"/>
          <w:b/>
          <w:color w:val="00A0CB"/>
          <w:sz w:val="24"/>
          <w:lang w:val="fr-FR"/>
        </w:rPr>
      </w:pPr>
      <w:r>
        <w:rPr>
          <w:rFonts w:cs="Arial"/>
          <w:b/>
          <w:color w:val="00A0CB"/>
          <w:sz w:val="24"/>
          <w:lang w:val="fr-FR"/>
        </w:rPr>
        <w:t>Hoe zit het met het</w:t>
      </w:r>
      <w:r w:rsidR="00DA1955" w:rsidRPr="00DA1955">
        <w:rPr>
          <w:rFonts w:cs="Arial"/>
          <w:b/>
          <w:color w:val="00A0CB"/>
          <w:sz w:val="24"/>
          <w:lang w:val="fr-FR"/>
        </w:rPr>
        <w:t xml:space="preserve"> recht op privacy</w:t>
      </w:r>
      <w:r>
        <w:rPr>
          <w:rFonts w:cs="Arial"/>
          <w:b/>
          <w:color w:val="00A0CB"/>
          <w:sz w:val="24"/>
          <w:lang w:val="fr-FR"/>
        </w:rPr>
        <w:t xml:space="preserve"> op Facebook</w:t>
      </w:r>
    </w:p>
    <w:p w14:paraId="79A08E48" w14:textId="77777777" w:rsidR="00DA1955" w:rsidRPr="00DA1955" w:rsidRDefault="00DA1955" w:rsidP="00DA1955">
      <w:pPr>
        <w:jc w:val="both"/>
        <w:rPr>
          <w:rFonts w:cs="Arial"/>
          <w:color w:val="404040" w:themeColor="text1" w:themeTint="BF"/>
          <w:sz w:val="22"/>
          <w:lang w:val="fr-FR"/>
        </w:rPr>
      </w:pPr>
      <w:r w:rsidRPr="00DA1955">
        <w:rPr>
          <w:rFonts w:cs="Arial"/>
          <w:color w:val="404040" w:themeColor="text1" w:themeTint="BF"/>
          <w:sz w:val="22"/>
          <w:lang w:val="fr-FR"/>
        </w:rPr>
        <w:t xml:space="preserve">De werkgever die voorafgaand aan een sollicitatiegesprek de kandidaat wenst te Facebooken met het oog op het verzamelen van informatie en/of foto’s die het kennismakende gesprek minstens dubbel zo interessant beloven te maken, dient zich allereerst af te vragen of dit zomaar kan en wat met deze informatie kan worden gedaan. </w:t>
      </w:r>
      <w:r w:rsidRPr="00DA1955">
        <w:rPr>
          <w:rFonts w:cs="Arial"/>
          <w:color w:val="404040" w:themeColor="text1" w:themeTint="BF"/>
          <w:sz w:val="22"/>
          <w:lang w:val="fr-FR"/>
        </w:rPr>
        <w:tab/>
      </w:r>
    </w:p>
    <w:p w14:paraId="1F7F6B86" w14:textId="77777777" w:rsidR="00DA1955" w:rsidRPr="00DA1955" w:rsidRDefault="00DA1955" w:rsidP="00DA1955">
      <w:pPr>
        <w:jc w:val="both"/>
        <w:rPr>
          <w:rFonts w:cs="Arial"/>
          <w:b/>
          <w:color w:val="404040" w:themeColor="text1" w:themeTint="BF"/>
          <w:sz w:val="22"/>
          <w:lang w:val="fr-FR"/>
        </w:rPr>
      </w:pPr>
    </w:p>
    <w:p w14:paraId="764CC7D2" w14:textId="6F4A824B" w:rsidR="00DA1955" w:rsidRPr="003E2DFD" w:rsidRDefault="00570249" w:rsidP="00F87F0D">
      <w:pPr>
        <w:ind w:firstLine="720"/>
        <w:jc w:val="both"/>
        <w:rPr>
          <w:rFonts w:cs="Arial"/>
          <w:b/>
          <w:i/>
          <w:color w:val="404040" w:themeColor="text1" w:themeTint="BF"/>
          <w:sz w:val="22"/>
          <w:lang w:val="fr-FR"/>
        </w:rPr>
      </w:pPr>
      <w:r w:rsidRPr="003E2DFD">
        <w:rPr>
          <w:rFonts w:cs="Arial"/>
          <w:b/>
          <w:i/>
          <w:color w:val="404040" w:themeColor="text1" w:themeTint="BF"/>
          <w:sz w:val="22"/>
          <w:lang w:val="fr-FR"/>
        </w:rPr>
        <w:t>Een p</w:t>
      </w:r>
      <w:r w:rsidR="00DA1955" w:rsidRPr="003E2DFD">
        <w:rPr>
          <w:rFonts w:cs="Arial"/>
          <w:b/>
          <w:i/>
          <w:color w:val="404040" w:themeColor="text1" w:themeTint="BF"/>
          <w:sz w:val="22"/>
          <w:lang w:val="fr-FR"/>
        </w:rPr>
        <w:t>ubliekelijke Facebookpagina</w:t>
      </w:r>
      <w:r w:rsidRPr="003E2DFD">
        <w:rPr>
          <w:rFonts w:cs="Arial"/>
          <w:b/>
          <w:i/>
          <w:color w:val="404040" w:themeColor="text1" w:themeTint="BF"/>
          <w:sz w:val="22"/>
          <w:lang w:val="fr-FR"/>
        </w:rPr>
        <w:t xml:space="preserve"> bezoeken</w:t>
      </w:r>
    </w:p>
    <w:p w14:paraId="7A9AC2D0" w14:textId="77777777" w:rsidR="00DA1955" w:rsidRPr="00DA1955" w:rsidRDefault="00DA1955" w:rsidP="00DA1955">
      <w:pPr>
        <w:jc w:val="both"/>
        <w:rPr>
          <w:rFonts w:cs="Arial"/>
          <w:color w:val="404040" w:themeColor="text1" w:themeTint="BF"/>
          <w:sz w:val="22"/>
          <w:lang w:val="fr-FR"/>
        </w:rPr>
      </w:pPr>
      <w:r w:rsidRPr="00DA1955">
        <w:rPr>
          <w:rFonts w:cs="Arial"/>
          <w:color w:val="404040" w:themeColor="text1" w:themeTint="BF"/>
          <w:sz w:val="22"/>
          <w:lang w:val="fr-FR"/>
        </w:rPr>
        <w:t xml:space="preserve">In principe is het de werkgever toegelaten om publiekelijk beschikbare informatie op het internet, en dus ook op Facebook, te gaan bekijken. Indien de werknemer zelf bepaalde informatie en/of foto’s openlijk beschikbaar gaat maken, dan wordt geacht dat er in grote mate afstand wordt gedaan van het recht op privacy. Het is namelijk zo dat dit geen absoluut recht in hoofde van de werknemer is, met als gevolg dat er beperkingen kunnen worden opgelegd. Er wordt dus een stuk verantwoordelijkheid bij de titularis van het recht gelegd. Dit heeft als gevolg dat de werkgever deze informatie zonder problemen mag bekijken.  </w:t>
      </w:r>
      <w:r w:rsidRPr="00DA1955">
        <w:rPr>
          <w:rFonts w:cs="Arial"/>
          <w:color w:val="404040" w:themeColor="text1" w:themeTint="BF"/>
          <w:sz w:val="22"/>
          <w:lang w:val="fr-FR"/>
        </w:rPr>
        <w:tab/>
      </w:r>
    </w:p>
    <w:p w14:paraId="1E30ABC3" w14:textId="77777777" w:rsidR="00DA1955" w:rsidRPr="00DA1955" w:rsidRDefault="00DA1955" w:rsidP="00DA1955">
      <w:pPr>
        <w:jc w:val="both"/>
        <w:rPr>
          <w:rFonts w:cs="Arial"/>
          <w:color w:val="404040" w:themeColor="text1" w:themeTint="BF"/>
          <w:sz w:val="22"/>
          <w:lang w:val="fr-FR"/>
        </w:rPr>
      </w:pPr>
    </w:p>
    <w:p w14:paraId="4C3A179A" w14:textId="18757979" w:rsidR="00DA1955" w:rsidRPr="003E2DFD" w:rsidRDefault="00DA1955" w:rsidP="00F87F0D">
      <w:pPr>
        <w:ind w:firstLine="720"/>
        <w:jc w:val="both"/>
        <w:rPr>
          <w:rFonts w:cs="Arial"/>
          <w:b/>
          <w:i/>
          <w:color w:val="404040" w:themeColor="text1" w:themeTint="BF"/>
          <w:sz w:val="22"/>
          <w:lang w:val="fr-FR"/>
        </w:rPr>
      </w:pPr>
      <w:r w:rsidRPr="003E2DFD">
        <w:rPr>
          <w:rFonts w:cs="Arial"/>
          <w:b/>
          <w:i/>
          <w:color w:val="404040" w:themeColor="text1" w:themeTint="BF"/>
          <w:sz w:val="22"/>
          <w:lang w:val="fr-FR"/>
        </w:rPr>
        <w:t>Bescherming en verwerking persoonsgegevens</w:t>
      </w:r>
    </w:p>
    <w:p w14:paraId="6BA85EE3" w14:textId="2984BDAA" w:rsidR="00DA1955" w:rsidRPr="00DA1955" w:rsidRDefault="00DA1955" w:rsidP="00DA1955">
      <w:pPr>
        <w:jc w:val="both"/>
        <w:rPr>
          <w:rFonts w:cs="Arial"/>
          <w:color w:val="404040" w:themeColor="text1" w:themeTint="BF"/>
          <w:sz w:val="22"/>
          <w:lang w:val="fr-FR"/>
        </w:rPr>
      </w:pPr>
      <w:r w:rsidRPr="00DA1955">
        <w:rPr>
          <w:rFonts w:cs="Arial"/>
          <w:color w:val="404040" w:themeColor="text1" w:themeTint="BF"/>
          <w:sz w:val="22"/>
          <w:lang w:val="fr-FR"/>
        </w:rPr>
        <w:t xml:space="preserve">Een werkgever die de sollicitant op voorhand gaat Facebooken en bepaalde persoonsgegevens van het internet gaat plukken om deze te bewaren, moet voorzichtig te werk gaan. Op dat </w:t>
      </w:r>
      <w:r w:rsidRPr="00DA1955">
        <w:rPr>
          <w:rFonts w:cs="Arial"/>
          <w:color w:val="404040" w:themeColor="text1" w:themeTint="BF"/>
          <w:sz w:val="22"/>
          <w:lang w:val="fr-FR"/>
        </w:rPr>
        <w:lastRenderedPageBreak/>
        <w:t xml:space="preserve">moment kan immers sprake zijn van een verwerking van </w:t>
      </w:r>
      <w:r w:rsidR="00252EC7" w:rsidRPr="00252EC7">
        <w:rPr>
          <w:rFonts w:cs="Arial"/>
          <w:color w:val="404040" w:themeColor="text1" w:themeTint="BF"/>
          <w:sz w:val="22"/>
          <w:lang w:val="nl-BE"/>
        </w:rPr>
        <w:t>persoonsgegevens.</w:t>
      </w:r>
      <w:r w:rsidR="00252EC7" w:rsidRPr="00252EC7">
        <w:rPr>
          <w:rFonts w:cs="Arial"/>
          <w:color w:val="404040" w:themeColor="text1" w:themeTint="BF"/>
          <w:sz w:val="22"/>
          <w:vertAlign w:val="superscript"/>
          <w:lang w:val="nl-BE"/>
        </w:rPr>
        <w:footnoteReference w:id="1"/>
      </w:r>
      <w:r w:rsidR="00252EC7" w:rsidRPr="00252EC7">
        <w:rPr>
          <w:rFonts w:cs="Arial"/>
          <w:color w:val="404040" w:themeColor="text1" w:themeTint="BF"/>
          <w:sz w:val="22"/>
          <w:lang w:val="nl-BE"/>
        </w:rPr>
        <w:t xml:space="preserve"> </w:t>
      </w:r>
      <w:r w:rsidRPr="00DA1955">
        <w:rPr>
          <w:rFonts w:cs="Arial"/>
          <w:color w:val="404040" w:themeColor="text1" w:themeTint="BF"/>
          <w:sz w:val="22"/>
          <w:lang w:val="fr-FR"/>
        </w:rPr>
        <w:t xml:space="preserve">Bij een loutere kennisname, bij het memoriseren van de beschikbare persoonsgegevens of bij een loutere screening van de werknemer op Facebook, zal deze wet niet van toepassing zijn. Indien er daarentegen handgeschreven aantekeningen worden gemaakt die daarna terechtkomen in een systematisch geordend dossier, indien een printscreen wordt gemaakt van het Facebookprofiel of indien een onlinepagina wordt opgeslagen in een elektronische map op de bedrijfsserver, zal er wel sprake zijn van een verwerking van persoonsgegevens. In deze gevallen dient de werkgever de werknemer in te lichten over het bestaan van een recht op toegang en op verbetering van de opgeslagen persoonsgegevens.  </w:t>
      </w:r>
    </w:p>
    <w:p w14:paraId="354D128B" w14:textId="77777777" w:rsidR="00DA1955" w:rsidRPr="00DA1955" w:rsidRDefault="00DA1955" w:rsidP="00DA1955">
      <w:pPr>
        <w:jc w:val="both"/>
        <w:rPr>
          <w:rFonts w:cs="Arial"/>
          <w:color w:val="404040" w:themeColor="text1" w:themeTint="BF"/>
          <w:sz w:val="22"/>
          <w:lang w:val="fr-FR"/>
        </w:rPr>
      </w:pPr>
    </w:p>
    <w:p w14:paraId="68CD1D82" w14:textId="6DC1E51B" w:rsidR="00DA1955" w:rsidRPr="003E2DFD" w:rsidRDefault="00DA1955" w:rsidP="00F87F0D">
      <w:pPr>
        <w:ind w:firstLine="720"/>
        <w:jc w:val="both"/>
        <w:rPr>
          <w:rFonts w:cs="Arial"/>
          <w:b/>
          <w:i/>
          <w:color w:val="404040" w:themeColor="text1" w:themeTint="BF"/>
          <w:sz w:val="22"/>
          <w:lang w:val="fr-FR"/>
        </w:rPr>
      </w:pPr>
      <w:r w:rsidRPr="003E2DFD">
        <w:rPr>
          <w:rFonts w:cs="Arial"/>
          <w:b/>
          <w:i/>
          <w:color w:val="404040" w:themeColor="text1" w:themeTint="BF"/>
          <w:sz w:val="22"/>
          <w:lang w:val="fr-FR"/>
        </w:rPr>
        <w:t xml:space="preserve">Privé-gerelateerde vragen  </w:t>
      </w:r>
    </w:p>
    <w:p w14:paraId="1FF1FB37" w14:textId="77777777" w:rsidR="00DA1955" w:rsidRPr="00DA1955" w:rsidRDefault="00DA1955" w:rsidP="00DA1955">
      <w:pPr>
        <w:jc w:val="both"/>
        <w:rPr>
          <w:rFonts w:cs="Arial"/>
          <w:color w:val="404040" w:themeColor="text1" w:themeTint="BF"/>
          <w:sz w:val="22"/>
          <w:lang w:val="fr-FR"/>
        </w:rPr>
      </w:pPr>
      <w:r w:rsidRPr="00DA1955">
        <w:rPr>
          <w:rFonts w:cs="Arial"/>
          <w:color w:val="404040" w:themeColor="text1" w:themeTint="BF"/>
          <w:sz w:val="22"/>
          <w:lang w:val="fr-FR"/>
        </w:rPr>
        <w:t xml:space="preserve">Een volgende vraag is hoe de werkgever tijdens de selectieprocedure met deze informatie dient om te gaan. Volgens artikel 11 </w:t>
      </w:r>
      <w:proofErr w:type="gramStart"/>
      <w:r w:rsidRPr="00DA1955">
        <w:rPr>
          <w:rFonts w:cs="Arial"/>
          <w:color w:val="404040" w:themeColor="text1" w:themeTint="BF"/>
          <w:sz w:val="22"/>
          <w:lang w:val="fr-FR"/>
        </w:rPr>
        <w:t>van</w:t>
      </w:r>
      <w:proofErr w:type="gramEnd"/>
      <w:r w:rsidRPr="00DA1955">
        <w:rPr>
          <w:rFonts w:cs="Arial"/>
          <w:color w:val="404040" w:themeColor="text1" w:themeTint="BF"/>
          <w:sz w:val="22"/>
          <w:lang w:val="fr-FR"/>
        </w:rPr>
        <w:t xml:space="preserve"> de CAO nr. 38 betreffende de werving en selectie van werknemers, dient het privéleven van de werknemer te worden gerespecteerd. Vragen over het privéleven zijn slechts verantwoord indien zij relevant zijn wegens de aard en de uitoefeningsvoorwaarden van de functie. De opgezochte, verkregen of gevraagde informatie zal moeten worden beoordeeld rekening houdende met de rechtmatige doelstellingen van de werkgever. Zo dient de werkgever zich te onthouden van het stellen van vragen over informatie die zij te weten is gekomen via de voorafgaande Facebookscreening, maar geen enkele relevantie toont met de functie waarvoor wordt gesolliciteerd. De sollicitant mag dan ook weigeren om vragen te beantwoorden die geen link hebben met de functie, of zelfs bepaalde informatie verzwijgen of verhullen. Verregaande pogingen tot informatievergaring via Facebook dienen dus te worden vermeden, maar worden niet straf- of administratiefrechtelijk bestraft. Er kan wel sprake zijn van een schending van de onderliggende norm van goede trouw.</w:t>
      </w:r>
      <w:r w:rsidRPr="00DA1955">
        <w:rPr>
          <w:rFonts w:cs="Arial"/>
          <w:color w:val="404040" w:themeColor="text1" w:themeTint="BF"/>
          <w:sz w:val="22"/>
          <w:lang w:val="fr-FR"/>
        </w:rPr>
        <w:tab/>
      </w:r>
    </w:p>
    <w:p w14:paraId="213F318B" w14:textId="77777777" w:rsidR="00DA1955" w:rsidRPr="00DA1955" w:rsidRDefault="00DA1955" w:rsidP="00DA1955">
      <w:pPr>
        <w:jc w:val="both"/>
        <w:rPr>
          <w:rFonts w:cs="Arial"/>
          <w:color w:val="404040" w:themeColor="text1" w:themeTint="BF"/>
          <w:sz w:val="22"/>
          <w:lang w:val="fr-FR"/>
        </w:rPr>
      </w:pPr>
    </w:p>
    <w:p w14:paraId="105C5CB1" w14:textId="5A41AC44" w:rsidR="00DA1955" w:rsidRPr="00DA1955" w:rsidRDefault="00570249" w:rsidP="00DA1955">
      <w:pPr>
        <w:jc w:val="both"/>
        <w:rPr>
          <w:rFonts w:cs="Arial"/>
          <w:b/>
          <w:color w:val="00A0CB"/>
          <w:sz w:val="24"/>
          <w:lang w:val="fr-FR"/>
        </w:rPr>
      </w:pPr>
      <w:r>
        <w:rPr>
          <w:rFonts w:cs="Arial"/>
          <w:b/>
          <w:color w:val="00A0CB"/>
          <w:sz w:val="24"/>
          <w:lang w:val="fr-FR"/>
        </w:rPr>
        <w:t>Het d</w:t>
      </w:r>
      <w:r w:rsidR="00DA1955" w:rsidRPr="00DA1955">
        <w:rPr>
          <w:rFonts w:cs="Arial"/>
          <w:b/>
          <w:color w:val="00A0CB"/>
          <w:sz w:val="24"/>
          <w:lang w:val="fr-FR"/>
        </w:rPr>
        <w:t>iscriminatieverbod</w:t>
      </w:r>
      <w:r>
        <w:rPr>
          <w:rFonts w:cs="Arial"/>
          <w:b/>
          <w:color w:val="00A0CB"/>
          <w:sz w:val="24"/>
          <w:lang w:val="fr-FR"/>
        </w:rPr>
        <w:t xml:space="preserve"> respecteren</w:t>
      </w:r>
    </w:p>
    <w:p w14:paraId="425CB8CF" w14:textId="1DB35D2D" w:rsidR="00DA1955" w:rsidRPr="00DA1955" w:rsidRDefault="00DA1955" w:rsidP="00DA1955">
      <w:pPr>
        <w:jc w:val="both"/>
        <w:rPr>
          <w:rFonts w:cs="Arial"/>
          <w:color w:val="404040" w:themeColor="text1" w:themeTint="BF"/>
          <w:sz w:val="22"/>
          <w:lang w:val="fr-FR"/>
        </w:rPr>
      </w:pPr>
      <w:r w:rsidRPr="00DA1955">
        <w:rPr>
          <w:rFonts w:cs="Arial"/>
          <w:color w:val="404040" w:themeColor="text1" w:themeTint="BF"/>
          <w:sz w:val="22"/>
          <w:lang w:val="fr-FR"/>
        </w:rPr>
        <w:t xml:space="preserve">Het verbod op discriminatie dient in elke fase van de arbeidsrelatie te worden </w:t>
      </w:r>
      <w:r w:rsidR="00252EC7" w:rsidRPr="00252EC7">
        <w:rPr>
          <w:rFonts w:cs="Arial"/>
          <w:color w:val="404040" w:themeColor="text1" w:themeTint="BF"/>
          <w:sz w:val="22"/>
          <w:lang w:val="nl-BE"/>
        </w:rPr>
        <w:t>gerespecteerd.</w:t>
      </w:r>
      <w:r w:rsidR="00252EC7" w:rsidRPr="00252EC7">
        <w:rPr>
          <w:rFonts w:cs="Arial"/>
          <w:color w:val="404040" w:themeColor="text1" w:themeTint="BF"/>
          <w:sz w:val="22"/>
          <w:vertAlign w:val="superscript"/>
          <w:lang w:val="nl-BE"/>
        </w:rPr>
        <w:footnoteReference w:id="2"/>
      </w:r>
      <w:r w:rsidR="00252EC7" w:rsidRPr="00252EC7">
        <w:rPr>
          <w:rFonts w:cs="Arial"/>
          <w:color w:val="404040" w:themeColor="text1" w:themeTint="BF"/>
          <w:sz w:val="22"/>
          <w:lang w:val="nl-BE"/>
        </w:rPr>
        <w:t xml:space="preserve"> </w:t>
      </w:r>
      <w:r w:rsidR="00570249">
        <w:rPr>
          <w:rFonts w:cs="Arial"/>
          <w:color w:val="404040" w:themeColor="text1" w:themeTint="BF"/>
          <w:sz w:val="22"/>
          <w:lang w:val="fr-FR"/>
        </w:rPr>
        <w:t xml:space="preserve">In het kader van </w:t>
      </w:r>
      <w:r w:rsidR="00570249" w:rsidRPr="00DA1955">
        <w:rPr>
          <w:rFonts w:cs="Arial"/>
          <w:color w:val="404040" w:themeColor="text1" w:themeTint="BF"/>
          <w:sz w:val="22"/>
          <w:lang w:val="fr-FR"/>
        </w:rPr>
        <w:t>de voor</w:t>
      </w:r>
      <w:r w:rsidR="00570249">
        <w:rPr>
          <w:rFonts w:cs="Arial"/>
          <w:color w:val="404040" w:themeColor="text1" w:themeTint="BF"/>
          <w:sz w:val="22"/>
          <w:lang w:val="fr-FR"/>
        </w:rPr>
        <w:t>afgaande Facebookscreening van e</w:t>
      </w:r>
      <w:r w:rsidR="00570249" w:rsidRPr="00DA1955">
        <w:rPr>
          <w:rFonts w:cs="Arial"/>
          <w:color w:val="404040" w:themeColor="text1" w:themeTint="BF"/>
          <w:sz w:val="22"/>
          <w:lang w:val="fr-FR"/>
        </w:rPr>
        <w:t>e</w:t>
      </w:r>
      <w:r w:rsidR="00570249">
        <w:rPr>
          <w:rFonts w:cs="Arial"/>
          <w:color w:val="404040" w:themeColor="text1" w:themeTint="BF"/>
          <w:sz w:val="22"/>
          <w:lang w:val="fr-FR"/>
        </w:rPr>
        <w:t>n</w:t>
      </w:r>
      <w:r w:rsidR="00570249" w:rsidRPr="00DA1955">
        <w:rPr>
          <w:rFonts w:cs="Arial"/>
          <w:color w:val="404040" w:themeColor="text1" w:themeTint="BF"/>
          <w:sz w:val="22"/>
          <w:lang w:val="fr-FR"/>
        </w:rPr>
        <w:t xml:space="preserve"> sollicitant</w:t>
      </w:r>
      <w:r w:rsidR="00570249">
        <w:rPr>
          <w:rFonts w:cs="Arial"/>
          <w:color w:val="404040" w:themeColor="text1" w:themeTint="BF"/>
          <w:sz w:val="22"/>
          <w:lang w:val="fr-FR"/>
        </w:rPr>
        <w:t>,</w:t>
      </w:r>
      <w:r w:rsidR="00570249" w:rsidRPr="00DA1955">
        <w:rPr>
          <w:rFonts w:cs="Arial"/>
          <w:color w:val="404040" w:themeColor="text1" w:themeTint="BF"/>
          <w:sz w:val="22"/>
          <w:lang w:val="fr-FR"/>
        </w:rPr>
        <w:t xml:space="preserve"> </w:t>
      </w:r>
      <w:r w:rsidR="00570249">
        <w:rPr>
          <w:rFonts w:cs="Arial"/>
          <w:color w:val="404040" w:themeColor="text1" w:themeTint="BF"/>
          <w:sz w:val="22"/>
          <w:lang w:val="fr-FR"/>
        </w:rPr>
        <w:t>mag de</w:t>
      </w:r>
      <w:r w:rsidRPr="00DA1955">
        <w:rPr>
          <w:rFonts w:cs="Arial"/>
          <w:color w:val="404040" w:themeColor="text1" w:themeTint="BF"/>
          <w:sz w:val="22"/>
          <w:lang w:val="fr-FR"/>
        </w:rPr>
        <w:t xml:space="preserve"> werkgever</w:t>
      </w:r>
      <w:r w:rsidR="00420FD8">
        <w:rPr>
          <w:rFonts w:cs="Arial"/>
          <w:color w:val="404040" w:themeColor="text1" w:themeTint="BF"/>
          <w:sz w:val="22"/>
          <w:lang w:val="fr-FR"/>
        </w:rPr>
        <w:t xml:space="preserve"> </w:t>
      </w:r>
      <w:r w:rsidRPr="00DA1955">
        <w:rPr>
          <w:rFonts w:cs="Arial"/>
          <w:color w:val="404040" w:themeColor="text1" w:themeTint="BF"/>
          <w:sz w:val="22"/>
          <w:lang w:val="fr-FR"/>
        </w:rPr>
        <w:t>informatie</w:t>
      </w:r>
      <w:r w:rsidR="00420FD8">
        <w:rPr>
          <w:rFonts w:cs="Arial"/>
          <w:color w:val="404040" w:themeColor="text1" w:themeTint="BF"/>
          <w:sz w:val="22"/>
          <w:lang w:val="fr-FR"/>
        </w:rPr>
        <w:t xml:space="preserve"> zoeken</w:t>
      </w:r>
      <w:r w:rsidRPr="00DA1955">
        <w:rPr>
          <w:rFonts w:cs="Arial"/>
          <w:color w:val="404040" w:themeColor="text1" w:themeTint="BF"/>
          <w:sz w:val="22"/>
          <w:lang w:val="fr-FR"/>
        </w:rPr>
        <w:t xml:space="preserve"> over diens leeftijd, geslacht, seksuele geaardheid, burgerlijke staat, ziekteverleden, ras, huidskleur, afkomst of nationale of etnische afstamming, politieke of levensovertuiging, handicap of lidmaatschap van een vakbond</w:t>
      </w:r>
      <w:r w:rsidR="00420FD8">
        <w:rPr>
          <w:rFonts w:cs="Arial"/>
          <w:color w:val="404040" w:themeColor="text1" w:themeTint="BF"/>
          <w:sz w:val="22"/>
          <w:lang w:val="fr-FR"/>
        </w:rPr>
        <w:t xml:space="preserve">. Hij mag dus </w:t>
      </w:r>
      <w:r w:rsidR="00420FD8" w:rsidRPr="00DA1955">
        <w:rPr>
          <w:rFonts w:cs="Arial"/>
          <w:color w:val="404040" w:themeColor="text1" w:themeTint="BF"/>
          <w:sz w:val="22"/>
          <w:lang w:val="fr-FR"/>
        </w:rPr>
        <w:t>zonder problemen kennis</w:t>
      </w:r>
      <w:r w:rsidR="00420FD8">
        <w:rPr>
          <w:rFonts w:cs="Arial"/>
          <w:color w:val="404040" w:themeColor="text1" w:themeTint="BF"/>
          <w:sz w:val="22"/>
          <w:lang w:val="fr-FR"/>
        </w:rPr>
        <w:t xml:space="preserve"> </w:t>
      </w:r>
      <w:r w:rsidR="00420FD8" w:rsidRPr="00DA1955">
        <w:rPr>
          <w:rFonts w:cs="Arial"/>
          <w:color w:val="404040" w:themeColor="text1" w:themeTint="BF"/>
          <w:sz w:val="22"/>
          <w:lang w:val="fr-FR"/>
        </w:rPr>
        <w:t>nemen</w:t>
      </w:r>
      <w:r w:rsidR="00420FD8">
        <w:rPr>
          <w:rFonts w:cs="Arial"/>
          <w:color w:val="404040" w:themeColor="text1" w:themeTint="BF"/>
          <w:sz w:val="22"/>
          <w:lang w:val="fr-FR"/>
        </w:rPr>
        <w:t xml:space="preserve"> van deze informatie, maar</w:t>
      </w:r>
      <w:r w:rsidRPr="00DA1955">
        <w:rPr>
          <w:rFonts w:cs="Arial"/>
          <w:color w:val="404040" w:themeColor="text1" w:themeTint="BF"/>
          <w:sz w:val="22"/>
          <w:lang w:val="fr-FR"/>
        </w:rPr>
        <w:t xml:space="preserve"> mag zich niet laten verleiden om op basis hiervan een discriminatoire selectie uit te voeren. Dit absoluut gebod wordt gemilderd indien de werkgever gronden kan aanvoeren die de discriminatie kunnen rechtvaardigen, gebaseerd op de functie of de aard van de onderneming of door een specifieke wettelijke regeling. Indien een werkgever zich toch schuldig maakt aan een discriminerende selectie, riskeert deze een strafvervolging of een administratieve geldboete. </w:t>
      </w:r>
    </w:p>
    <w:p w14:paraId="7A2AB41D" w14:textId="2E6C1CED" w:rsidR="00DA1955" w:rsidRPr="00DA1955" w:rsidRDefault="00DA1955" w:rsidP="00DA1955">
      <w:pPr>
        <w:jc w:val="both"/>
        <w:rPr>
          <w:rFonts w:cs="Arial"/>
          <w:color w:val="404040" w:themeColor="text1" w:themeTint="BF"/>
          <w:sz w:val="22"/>
          <w:lang w:val="fr-FR"/>
        </w:rPr>
      </w:pPr>
      <w:r w:rsidRPr="00DA1955">
        <w:rPr>
          <w:rFonts w:cs="Arial"/>
          <w:color w:val="404040" w:themeColor="text1" w:themeTint="BF"/>
          <w:sz w:val="22"/>
          <w:lang w:val="fr-FR"/>
        </w:rPr>
        <w:t>Het is een vaststaand feit dat er in de praktijk wel degelijk sollicitanten het slachtoffer zijn van discriminatie tijdens de precontractuele fase. Het is de werknemer die de discriminatie aanvoert, die de eerste bewijslast draagt. Deze dient aannemelijk te maken dat er sprake is van discriminatie. Indien de werknemer hierin slaagt, wordt de bewijslast verschoven naar de werkgever. Echter, er rust geen motiveringsplicht op de werkgever bij weigering van een kandidaat, wat de taak voor de werknemer extra moeilijk maakt</w:t>
      </w:r>
      <w:r w:rsidR="00420FD8">
        <w:rPr>
          <w:rFonts w:cs="Arial"/>
          <w:color w:val="404040" w:themeColor="text1" w:themeTint="BF"/>
          <w:sz w:val="22"/>
          <w:lang w:val="fr-FR"/>
        </w:rPr>
        <w:t>.</w:t>
      </w:r>
      <w:r w:rsidR="00420FD8" w:rsidRPr="00DA1955">
        <w:rPr>
          <w:rFonts w:cs="Arial"/>
          <w:color w:val="404040" w:themeColor="text1" w:themeTint="BF"/>
          <w:sz w:val="22"/>
          <w:lang w:val="fr-FR"/>
        </w:rPr>
        <w:t xml:space="preserve"> </w:t>
      </w:r>
    </w:p>
    <w:p w14:paraId="308FEA32" w14:textId="77777777" w:rsidR="00BE41D7" w:rsidRPr="00DA1955" w:rsidRDefault="00BE41D7" w:rsidP="00DA1955">
      <w:pPr>
        <w:jc w:val="both"/>
        <w:rPr>
          <w:rFonts w:cs="Arial"/>
          <w:color w:val="404040" w:themeColor="text1" w:themeTint="BF"/>
          <w:sz w:val="22"/>
          <w:lang w:val="fr-FR"/>
        </w:rPr>
      </w:pPr>
    </w:p>
    <w:p w14:paraId="6EDF2576" w14:textId="77777777" w:rsidR="00420FD8" w:rsidRDefault="00420FD8" w:rsidP="00DA1955">
      <w:pPr>
        <w:jc w:val="both"/>
        <w:rPr>
          <w:rFonts w:cs="Arial"/>
          <w:b/>
          <w:color w:val="00A0CB"/>
          <w:sz w:val="24"/>
          <w:lang w:val="fr-FR"/>
        </w:rPr>
      </w:pPr>
    </w:p>
    <w:p w14:paraId="6CA346C1" w14:textId="0D80A5BD" w:rsidR="00DA1955" w:rsidRPr="00DA1955" w:rsidRDefault="00DA1955" w:rsidP="00DA1955">
      <w:pPr>
        <w:jc w:val="both"/>
        <w:rPr>
          <w:rFonts w:cs="Arial"/>
          <w:color w:val="404040" w:themeColor="text1" w:themeTint="BF"/>
          <w:sz w:val="22"/>
          <w:lang w:val="fr-FR"/>
        </w:rPr>
      </w:pPr>
      <w:r w:rsidRPr="00DA1955">
        <w:rPr>
          <w:rFonts w:cs="Arial"/>
          <w:color w:val="404040" w:themeColor="text1" w:themeTint="BF"/>
          <w:sz w:val="22"/>
          <w:lang w:val="fr-FR"/>
        </w:rPr>
        <w:t xml:space="preserve">Het gebruik van Facebook en sociale media tijdens de precontractuele fase, biedt </w:t>
      </w:r>
      <w:r w:rsidR="00420FD8">
        <w:rPr>
          <w:rFonts w:cs="Arial"/>
          <w:color w:val="404040" w:themeColor="text1" w:themeTint="BF"/>
          <w:sz w:val="22"/>
          <w:lang w:val="fr-FR"/>
        </w:rPr>
        <w:t xml:space="preserve">dus </w:t>
      </w:r>
      <w:r w:rsidRPr="00DA1955">
        <w:rPr>
          <w:rFonts w:cs="Arial"/>
          <w:color w:val="404040" w:themeColor="text1" w:themeTint="BF"/>
          <w:sz w:val="22"/>
          <w:lang w:val="fr-FR"/>
        </w:rPr>
        <w:t xml:space="preserve">zeker en vast voordelen in de kritische zoektocht naar de ideale kandidaat. </w:t>
      </w:r>
      <w:r w:rsidR="00420FD8">
        <w:rPr>
          <w:rFonts w:cs="Arial"/>
          <w:color w:val="404040" w:themeColor="text1" w:themeTint="BF"/>
          <w:sz w:val="22"/>
          <w:lang w:val="fr-FR"/>
        </w:rPr>
        <w:t>De werkgever mag zijn</w:t>
      </w:r>
      <w:r w:rsidRPr="00DA1955">
        <w:rPr>
          <w:rFonts w:cs="Arial"/>
          <w:color w:val="404040" w:themeColor="text1" w:themeTint="BF"/>
          <w:sz w:val="22"/>
          <w:lang w:val="fr-FR"/>
        </w:rPr>
        <w:t xml:space="preserve"> nieuwsgierigheid</w:t>
      </w:r>
      <w:r w:rsidR="00420FD8">
        <w:rPr>
          <w:rFonts w:cs="Arial"/>
          <w:color w:val="404040" w:themeColor="text1" w:themeTint="BF"/>
          <w:sz w:val="22"/>
          <w:lang w:val="fr-FR"/>
        </w:rPr>
        <w:t xml:space="preserve"> echter</w:t>
      </w:r>
      <w:r w:rsidRPr="00DA1955">
        <w:rPr>
          <w:rFonts w:cs="Arial"/>
          <w:color w:val="404040" w:themeColor="text1" w:themeTint="BF"/>
          <w:sz w:val="22"/>
          <w:lang w:val="fr-FR"/>
        </w:rPr>
        <w:t xml:space="preserve"> niet de bovenhand </w:t>
      </w:r>
      <w:r w:rsidR="00420FD8">
        <w:rPr>
          <w:rFonts w:cs="Arial"/>
          <w:color w:val="404040" w:themeColor="text1" w:themeTint="BF"/>
          <w:sz w:val="22"/>
          <w:lang w:val="fr-FR"/>
        </w:rPr>
        <w:t xml:space="preserve">laten </w:t>
      </w:r>
      <w:r w:rsidRPr="00DA1955">
        <w:rPr>
          <w:rFonts w:cs="Arial"/>
          <w:color w:val="404040" w:themeColor="text1" w:themeTint="BF"/>
          <w:sz w:val="22"/>
          <w:lang w:val="fr-FR"/>
        </w:rPr>
        <w:t xml:space="preserve">nemen en </w:t>
      </w:r>
      <w:r w:rsidR="00420FD8">
        <w:rPr>
          <w:rFonts w:cs="Arial"/>
          <w:color w:val="404040" w:themeColor="text1" w:themeTint="BF"/>
          <w:sz w:val="22"/>
          <w:lang w:val="fr-FR"/>
        </w:rPr>
        <w:t xml:space="preserve">moet altijd correct handelen wat </w:t>
      </w:r>
      <w:r w:rsidRPr="00DA1955">
        <w:rPr>
          <w:rFonts w:cs="Arial"/>
          <w:color w:val="404040" w:themeColor="text1" w:themeTint="BF"/>
          <w:sz w:val="22"/>
          <w:lang w:val="fr-FR"/>
        </w:rPr>
        <w:t>het privacy-recht en het discriminatieverbod</w:t>
      </w:r>
      <w:r w:rsidR="00420FD8">
        <w:rPr>
          <w:rFonts w:cs="Arial"/>
          <w:color w:val="404040" w:themeColor="text1" w:themeTint="BF"/>
          <w:sz w:val="22"/>
          <w:lang w:val="fr-FR"/>
        </w:rPr>
        <w:t xml:space="preserve"> betreft.</w:t>
      </w:r>
    </w:p>
    <w:p w14:paraId="148BF025" w14:textId="77777777" w:rsidR="00DA1955" w:rsidRDefault="00DA1955" w:rsidP="00DA1955">
      <w:pPr>
        <w:jc w:val="both"/>
        <w:rPr>
          <w:rFonts w:cs="Arial"/>
          <w:b/>
          <w:color w:val="404040" w:themeColor="text1" w:themeTint="BF"/>
          <w:sz w:val="24"/>
          <w:lang w:val="fr-FR"/>
        </w:rPr>
      </w:pPr>
    </w:p>
    <w:p w14:paraId="321ABA7F" w14:textId="77777777" w:rsidR="00DA1955" w:rsidRDefault="00DA1955" w:rsidP="00DA1955">
      <w:pPr>
        <w:jc w:val="both"/>
        <w:rPr>
          <w:rFonts w:cs="Arial"/>
          <w:b/>
          <w:color w:val="404040" w:themeColor="text1" w:themeTint="BF"/>
          <w:sz w:val="24"/>
          <w:lang w:val="fr-FR"/>
        </w:rPr>
      </w:pPr>
    </w:p>
    <w:p w14:paraId="090DD469" w14:textId="77777777" w:rsidR="00DA1955" w:rsidRPr="00624A03" w:rsidRDefault="00DA1955" w:rsidP="00DA1955">
      <w:pPr>
        <w:jc w:val="both"/>
        <w:rPr>
          <w:rFonts w:cs="Arial"/>
          <w:color w:val="F6A500"/>
          <w:sz w:val="28"/>
          <w:szCs w:val="28"/>
          <w:lang w:val="nl-NL"/>
        </w:rPr>
      </w:pPr>
      <w:r w:rsidRPr="00624A03">
        <w:rPr>
          <w:rFonts w:cs="Arial"/>
          <w:color w:val="F6A500"/>
          <w:sz w:val="28"/>
          <w:szCs w:val="28"/>
          <w:lang w:val="nl-NL"/>
        </w:rPr>
        <w:t>Over Partena Professional</w:t>
      </w:r>
    </w:p>
    <w:p w14:paraId="46717121" w14:textId="1B630ED1" w:rsidR="00DA1955" w:rsidRPr="00DA1955" w:rsidRDefault="00DA1955" w:rsidP="00DA1955">
      <w:pPr>
        <w:jc w:val="both"/>
        <w:rPr>
          <w:rFonts w:cs="Arial"/>
          <w:b/>
          <w:color w:val="404040" w:themeColor="text1" w:themeTint="BF"/>
          <w:sz w:val="24"/>
          <w:lang w:val="fr-FR"/>
        </w:rPr>
      </w:pPr>
      <w:r w:rsidRPr="00BD64B8">
        <w:rPr>
          <w:b/>
          <w:sz w:val="18"/>
          <w:szCs w:val="18"/>
          <w:lang w:val="nl-NL"/>
        </w:rPr>
        <w:br/>
      </w:r>
      <w:r w:rsidRPr="00994357">
        <w:rPr>
          <w:szCs w:val="20"/>
          <w:lang w:val="nl-NL"/>
        </w:rPr>
        <w:t xml:space="preserve">Partena Professional is een dienstverlener met een sterke focus op ondernemerschap en personeelsbeleid. Partena Professional ondersteunt en begeleidt starters, KMO’s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994357">
          <w:rPr>
            <w:rStyle w:val="Hyperlink"/>
            <w:szCs w:val="20"/>
            <w:lang w:val="nl-NL"/>
          </w:rPr>
          <w:t>www.partena-professional.be</w:t>
        </w:r>
      </w:hyperlink>
      <w:r w:rsidR="00BE41D7">
        <w:rPr>
          <w:rStyle w:val="Hyperlink"/>
          <w:szCs w:val="20"/>
          <w:lang w:val="nl-NL"/>
        </w:rPr>
        <w:t>.</w:t>
      </w:r>
    </w:p>
    <w:sectPr w:rsidR="00DA1955" w:rsidRPr="00DA1955"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773AC" w14:textId="77777777" w:rsidR="00570249" w:rsidRDefault="00570249">
      <w:r>
        <w:separator/>
      </w:r>
    </w:p>
  </w:endnote>
  <w:endnote w:type="continuationSeparator" w:id="0">
    <w:p w14:paraId="58AD36B5" w14:textId="77777777" w:rsidR="00570249" w:rsidRDefault="0057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76A6" w14:textId="72607FDC" w:rsidR="00570249" w:rsidRPr="00CB07BB" w:rsidRDefault="00570249">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0991945B" wp14:editId="30F529E5">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CD0B6"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485510EE" wp14:editId="02775308">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901D8" w14:textId="23E6E8A6" w:rsidR="00570249" w:rsidRDefault="00570249">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122A57">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122A57">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36B901D8" w14:textId="23E6E8A6" w:rsidR="00570249" w:rsidRDefault="00570249">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122A57">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122A57">
                      <w:rPr>
                        <w:rStyle w:val="PageNumber"/>
                        <w:rFonts w:cs="Arial"/>
                        <w:noProof/>
                        <w:sz w:val="16"/>
                      </w:rPr>
                      <w:t>3</w:t>
                    </w:r>
                    <w:r w:rsidRPr="00513D1D">
                      <w:rPr>
                        <w:rStyle w:val="PageNumber"/>
                        <w:rFonts w:cs="Arial"/>
                        <w:sz w:val="16"/>
                      </w:rPr>
                      <w:fldChar w:fldCharType="end"/>
                    </w:r>
                  </w:p>
                </w:txbxContent>
              </v:textbox>
            </v:shape>
          </w:pict>
        </mc:Fallback>
      </mc:AlternateContent>
    </w:r>
    <w:r>
      <w:rPr>
        <w:rFonts w:ascii="Arial" w:hAnsi="Arial" w:cs="Arial"/>
        <w:sz w:val="16"/>
        <w:lang w:val="nl-BE"/>
      </w:rPr>
      <w:t>September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C2B1D" w14:textId="77777777" w:rsidR="00570249" w:rsidRDefault="00570249">
      <w:r>
        <w:separator/>
      </w:r>
    </w:p>
  </w:footnote>
  <w:footnote w:type="continuationSeparator" w:id="0">
    <w:p w14:paraId="68714AFC" w14:textId="77777777" w:rsidR="00570249" w:rsidRDefault="00570249">
      <w:r>
        <w:continuationSeparator/>
      </w:r>
    </w:p>
  </w:footnote>
  <w:footnote w:id="1">
    <w:p w14:paraId="646CEC1C" w14:textId="77777777" w:rsidR="00252EC7" w:rsidRPr="00305EC2" w:rsidRDefault="00252EC7" w:rsidP="00252EC7">
      <w:pPr>
        <w:pStyle w:val="FootnoteText"/>
      </w:pPr>
      <w:r w:rsidRPr="00305EC2">
        <w:rPr>
          <w:rStyle w:val="FootnoteReference"/>
        </w:rPr>
        <w:footnoteRef/>
      </w:r>
      <w:r w:rsidRPr="00305EC2">
        <w:t xml:space="preserve"> Verwerking van persoonsgegevens in de zin van artikel 1 van de wet van 8 december 1991 tot bescherming van de persoonlijke levenssfeer ten opzichte van de verwerking van persoonsgegevens</w:t>
      </w:r>
    </w:p>
  </w:footnote>
  <w:footnote w:id="2">
    <w:p w14:paraId="050A3967" w14:textId="77777777" w:rsidR="00252EC7" w:rsidRPr="00455704" w:rsidRDefault="00252EC7" w:rsidP="00252EC7">
      <w:pPr>
        <w:pStyle w:val="FootnoteText"/>
      </w:pPr>
      <w:r w:rsidRPr="00455704">
        <w:rPr>
          <w:rStyle w:val="FootnoteReference"/>
        </w:rPr>
        <w:footnoteRef/>
      </w:r>
      <w:r w:rsidRPr="00455704">
        <w:t xml:space="preserve"> </w:t>
      </w:r>
      <w:proofErr w:type="gramStart"/>
      <w:r w:rsidRPr="00455704">
        <w:t>Artikel 1 cao nr.</w:t>
      </w:r>
      <w:proofErr w:type="gramEnd"/>
      <w:r w:rsidRPr="00455704">
        <w:t xml:space="preserve"> 95 van 10 oktober 2008 betreffende de gelijke behandeling gedurende alle fasen van de </w:t>
      </w:r>
      <w:proofErr w:type="gramStart"/>
      <w:r w:rsidRPr="00455704">
        <w:t>arbeidsrelatie ;</w:t>
      </w:r>
      <w:proofErr w:type="gramEnd"/>
      <w:r w:rsidRPr="00455704">
        <w:t xml:space="preserve"> Artikel 2 bis cao nr. 38 van 6 </w:t>
      </w:r>
      <w:proofErr w:type="gramStart"/>
      <w:r w:rsidRPr="00455704">
        <w:t>december</w:t>
      </w:r>
      <w:proofErr w:type="gramEnd"/>
      <w:r w:rsidRPr="00455704">
        <w:t xml:space="preserve"> 1983 betreffende de werving en de selectie van werknemers.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6801" w14:textId="77777777" w:rsidR="00570249" w:rsidRDefault="00570249" w:rsidP="00CC3F32">
    <w:pPr>
      <w:pStyle w:val="Header"/>
      <w:jc w:val="center"/>
    </w:pPr>
    <w:r>
      <w:rPr>
        <w:noProof/>
      </w:rPr>
      <w:drawing>
        <wp:inline distT="0" distB="0" distL="0" distR="0" wp14:anchorId="7875FDFF" wp14:editId="619E1B7E">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1C1DEE7" w14:textId="77777777" w:rsidR="00570249" w:rsidRDefault="00570249"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6F3"/>
    <w:multiLevelType w:val="hybridMultilevel"/>
    <w:tmpl w:val="853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5E45D0B"/>
    <w:multiLevelType w:val="hybridMultilevel"/>
    <w:tmpl w:val="F7CC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92156"/>
    <w:multiLevelType w:val="hybridMultilevel"/>
    <w:tmpl w:val="C742A616"/>
    <w:lvl w:ilvl="0" w:tplc="79CE5476">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8"/>
  </w:num>
  <w:num w:numId="5">
    <w:abstractNumId w:val="2"/>
  </w:num>
  <w:num w:numId="6">
    <w:abstractNumId w:val="7"/>
  </w:num>
  <w:num w:numId="7">
    <w:abstractNumId w:val="3"/>
  </w:num>
  <w:num w:numId="8">
    <w:abstractNumId w:val="5"/>
  </w:num>
  <w:num w:numId="9">
    <w:abstractNumId w:val="18"/>
  </w:num>
  <w:num w:numId="10">
    <w:abstractNumId w:val="12"/>
  </w:num>
  <w:num w:numId="11">
    <w:abstractNumId w:val="13"/>
  </w:num>
  <w:num w:numId="12">
    <w:abstractNumId w:val="4"/>
  </w:num>
  <w:num w:numId="13">
    <w:abstractNumId w:val="19"/>
  </w:num>
  <w:num w:numId="14">
    <w:abstractNumId w:val="10"/>
  </w:num>
  <w:num w:numId="15">
    <w:abstractNumId w:val="11"/>
  </w:num>
  <w:num w:numId="16">
    <w:abstractNumId w:val="22"/>
  </w:num>
  <w:num w:numId="17">
    <w:abstractNumId w:val="15"/>
  </w:num>
  <w:num w:numId="18">
    <w:abstractNumId w:val="16"/>
  </w:num>
  <w:num w:numId="19">
    <w:abstractNumId w:val="21"/>
  </w:num>
  <w:num w:numId="20">
    <w:abstractNumId w:val="6"/>
  </w:num>
  <w:num w:numId="21">
    <w:abstractNumId w:val="20"/>
  </w:num>
  <w:num w:numId="22">
    <w:abstractNumId w:val="0"/>
  </w:num>
  <w:num w:numId="23">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2145A"/>
    <w:rsid w:val="0003119A"/>
    <w:rsid w:val="0003362C"/>
    <w:rsid w:val="00033975"/>
    <w:rsid w:val="00036C69"/>
    <w:rsid w:val="00037320"/>
    <w:rsid w:val="00037DBF"/>
    <w:rsid w:val="00037F58"/>
    <w:rsid w:val="000431DD"/>
    <w:rsid w:val="0004360C"/>
    <w:rsid w:val="00043B84"/>
    <w:rsid w:val="000500ED"/>
    <w:rsid w:val="00050160"/>
    <w:rsid w:val="00050ABC"/>
    <w:rsid w:val="000562B4"/>
    <w:rsid w:val="00063A7A"/>
    <w:rsid w:val="00066118"/>
    <w:rsid w:val="000679D9"/>
    <w:rsid w:val="00067CAC"/>
    <w:rsid w:val="00067EF7"/>
    <w:rsid w:val="00071B68"/>
    <w:rsid w:val="00071D95"/>
    <w:rsid w:val="00072460"/>
    <w:rsid w:val="00072F83"/>
    <w:rsid w:val="00077D9E"/>
    <w:rsid w:val="000800C2"/>
    <w:rsid w:val="00084AE7"/>
    <w:rsid w:val="0008600C"/>
    <w:rsid w:val="00092A5D"/>
    <w:rsid w:val="00096AE0"/>
    <w:rsid w:val="000A1F35"/>
    <w:rsid w:val="000A2C4A"/>
    <w:rsid w:val="000A417D"/>
    <w:rsid w:val="000A4D91"/>
    <w:rsid w:val="000A555A"/>
    <w:rsid w:val="000A7189"/>
    <w:rsid w:val="000A7B84"/>
    <w:rsid w:val="000B0E86"/>
    <w:rsid w:val="000B287A"/>
    <w:rsid w:val="000B3D6C"/>
    <w:rsid w:val="000B4E82"/>
    <w:rsid w:val="000B5F0E"/>
    <w:rsid w:val="000B75B5"/>
    <w:rsid w:val="000B79ED"/>
    <w:rsid w:val="000C0582"/>
    <w:rsid w:val="000C2D45"/>
    <w:rsid w:val="000C3B4C"/>
    <w:rsid w:val="000C3C11"/>
    <w:rsid w:val="000D1133"/>
    <w:rsid w:val="000D2124"/>
    <w:rsid w:val="000D305B"/>
    <w:rsid w:val="000D47C9"/>
    <w:rsid w:val="000E17DF"/>
    <w:rsid w:val="000E2C81"/>
    <w:rsid w:val="000E3173"/>
    <w:rsid w:val="000F21B0"/>
    <w:rsid w:val="000F231C"/>
    <w:rsid w:val="000F384D"/>
    <w:rsid w:val="000F4C96"/>
    <w:rsid w:val="000F66A9"/>
    <w:rsid w:val="0010043C"/>
    <w:rsid w:val="00101A19"/>
    <w:rsid w:val="00101B91"/>
    <w:rsid w:val="00102733"/>
    <w:rsid w:val="00104823"/>
    <w:rsid w:val="00105CC6"/>
    <w:rsid w:val="00105FE8"/>
    <w:rsid w:val="00112946"/>
    <w:rsid w:val="0012086F"/>
    <w:rsid w:val="00121418"/>
    <w:rsid w:val="00122A57"/>
    <w:rsid w:val="00125155"/>
    <w:rsid w:val="001312F8"/>
    <w:rsid w:val="001325CE"/>
    <w:rsid w:val="00133D2C"/>
    <w:rsid w:val="00136198"/>
    <w:rsid w:val="00136C40"/>
    <w:rsid w:val="001375AB"/>
    <w:rsid w:val="00143379"/>
    <w:rsid w:val="00143F6F"/>
    <w:rsid w:val="001512FB"/>
    <w:rsid w:val="0015160D"/>
    <w:rsid w:val="001537DB"/>
    <w:rsid w:val="00153C97"/>
    <w:rsid w:val="00153EB1"/>
    <w:rsid w:val="0015756A"/>
    <w:rsid w:val="001601C9"/>
    <w:rsid w:val="00160B36"/>
    <w:rsid w:val="0016242A"/>
    <w:rsid w:val="00174884"/>
    <w:rsid w:val="0017505D"/>
    <w:rsid w:val="001805C7"/>
    <w:rsid w:val="00187E6F"/>
    <w:rsid w:val="001A0394"/>
    <w:rsid w:val="001A1843"/>
    <w:rsid w:val="001A38CD"/>
    <w:rsid w:val="001A3B58"/>
    <w:rsid w:val="001A3FD7"/>
    <w:rsid w:val="001A53ED"/>
    <w:rsid w:val="001B04DE"/>
    <w:rsid w:val="001B3B64"/>
    <w:rsid w:val="001B603D"/>
    <w:rsid w:val="001B6808"/>
    <w:rsid w:val="001C3351"/>
    <w:rsid w:val="001C47EF"/>
    <w:rsid w:val="001C4B35"/>
    <w:rsid w:val="001C54F4"/>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01F"/>
    <w:rsid w:val="002162D9"/>
    <w:rsid w:val="002163E3"/>
    <w:rsid w:val="00217391"/>
    <w:rsid w:val="0022384C"/>
    <w:rsid w:val="00224019"/>
    <w:rsid w:val="00224327"/>
    <w:rsid w:val="00224910"/>
    <w:rsid w:val="00230AE1"/>
    <w:rsid w:val="00232A38"/>
    <w:rsid w:val="00237398"/>
    <w:rsid w:val="00237412"/>
    <w:rsid w:val="002430CD"/>
    <w:rsid w:val="00245611"/>
    <w:rsid w:val="00245851"/>
    <w:rsid w:val="00252EC7"/>
    <w:rsid w:val="00254CCF"/>
    <w:rsid w:val="00260AD8"/>
    <w:rsid w:val="00262F71"/>
    <w:rsid w:val="0027610F"/>
    <w:rsid w:val="00281109"/>
    <w:rsid w:val="00282A40"/>
    <w:rsid w:val="00290EF5"/>
    <w:rsid w:val="002960B1"/>
    <w:rsid w:val="002963DE"/>
    <w:rsid w:val="002971E3"/>
    <w:rsid w:val="002A0503"/>
    <w:rsid w:val="002A08D0"/>
    <w:rsid w:val="002A3A4D"/>
    <w:rsid w:val="002A451B"/>
    <w:rsid w:val="002B31FC"/>
    <w:rsid w:val="002B505C"/>
    <w:rsid w:val="002B7226"/>
    <w:rsid w:val="002C0F73"/>
    <w:rsid w:val="002C1C53"/>
    <w:rsid w:val="002C1CFF"/>
    <w:rsid w:val="002C2322"/>
    <w:rsid w:val="002C351C"/>
    <w:rsid w:val="002C59CA"/>
    <w:rsid w:val="002C6179"/>
    <w:rsid w:val="002C7E4C"/>
    <w:rsid w:val="002D0598"/>
    <w:rsid w:val="002D3807"/>
    <w:rsid w:val="002D4913"/>
    <w:rsid w:val="002D5C10"/>
    <w:rsid w:val="002E1070"/>
    <w:rsid w:val="002E60CC"/>
    <w:rsid w:val="002E6354"/>
    <w:rsid w:val="002F27C8"/>
    <w:rsid w:val="002F79FB"/>
    <w:rsid w:val="002F7B36"/>
    <w:rsid w:val="0030464C"/>
    <w:rsid w:val="00304C97"/>
    <w:rsid w:val="0030570C"/>
    <w:rsid w:val="00310BAF"/>
    <w:rsid w:val="00310D25"/>
    <w:rsid w:val="00314EEF"/>
    <w:rsid w:val="00321AC8"/>
    <w:rsid w:val="00323945"/>
    <w:rsid w:val="00326245"/>
    <w:rsid w:val="00326EB7"/>
    <w:rsid w:val="00327DFC"/>
    <w:rsid w:val="00332748"/>
    <w:rsid w:val="00332C6C"/>
    <w:rsid w:val="00333304"/>
    <w:rsid w:val="00335E45"/>
    <w:rsid w:val="003365EC"/>
    <w:rsid w:val="003368EA"/>
    <w:rsid w:val="00336C74"/>
    <w:rsid w:val="00336F32"/>
    <w:rsid w:val="00340B69"/>
    <w:rsid w:val="00342676"/>
    <w:rsid w:val="0034336B"/>
    <w:rsid w:val="00347781"/>
    <w:rsid w:val="00350675"/>
    <w:rsid w:val="00352375"/>
    <w:rsid w:val="00352E59"/>
    <w:rsid w:val="00354BC4"/>
    <w:rsid w:val="00356146"/>
    <w:rsid w:val="003561D9"/>
    <w:rsid w:val="0036158C"/>
    <w:rsid w:val="00363740"/>
    <w:rsid w:val="00364A6C"/>
    <w:rsid w:val="00366C35"/>
    <w:rsid w:val="0037037E"/>
    <w:rsid w:val="003706F6"/>
    <w:rsid w:val="00370C5B"/>
    <w:rsid w:val="00374A6A"/>
    <w:rsid w:val="00375AAA"/>
    <w:rsid w:val="00376082"/>
    <w:rsid w:val="003800A2"/>
    <w:rsid w:val="00382D68"/>
    <w:rsid w:val="00384EE9"/>
    <w:rsid w:val="003853C7"/>
    <w:rsid w:val="00387B39"/>
    <w:rsid w:val="003907A4"/>
    <w:rsid w:val="00394C01"/>
    <w:rsid w:val="00395B40"/>
    <w:rsid w:val="00395F66"/>
    <w:rsid w:val="003971C5"/>
    <w:rsid w:val="003A67B7"/>
    <w:rsid w:val="003A72DF"/>
    <w:rsid w:val="003B08BF"/>
    <w:rsid w:val="003B0BC4"/>
    <w:rsid w:val="003B23A1"/>
    <w:rsid w:val="003B2EF1"/>
    <w:rsid w:val="003B39AA"/>
    <w:rsid w:val="003C5148"/>
    <w:rsid w:val="003C6862"/>
    <w:rsid w:val="003C6CB6"/>
    <w:rsid w:val="003D0FC0"/>
    <w:rsid w:val="003D29E5"/>
    <w:rsid w:val="003D2D44"/>
    <w:rsid w:val="003D2EFA"/>
    <w:rsid w:val="003D4A7D"/>
    <w:rsid w:val="003D5368"/>
    <w:rsid w:val="003D5DD7"/>
    <w:rsid w:val="003D63B1"/>
    <w:rsid w:val="003D6A1E"/>
    <w:rsid w:val="003D7B4F"/>
    <w:rsid w:val="003E2DFD"/>
    <w:rsid w:val="003E2F70"/>
    <w:rsid w:val="003E3705"/>
    <w:rsid w:val="003E3A65"/>
    <w:rsid w:val="003E40BC"/>
    <w:rsid w:val="003E5E28"/>
    <w:rsid w:val="003F1046"/>
    <w:rsid w:val="003F1376"/>
    <w:rsid w:val="003F6949"/>
    <w:rsid w:val="00401562"/>
    <w:rsid w:val="004028DE"/>
    <w:rsid w:val="0040293E"/>
    <w:rsid w:val="00402CC6"/>
    <w:rsid w:val="00403541"/>
    <w:rsid w:val="0040497D"/>
    <w:rsid w:val="00410205"/>
    <w:rsid w:val="004106B1"/>
    <w:rsid w:val="00410C00"/>
    <w:rsid w:val="00420FD8"/>
    <w:rsid w:val="00422FFB"/>
    <w:rsid w:val="00425400"/>
    <w:rsid w:val="0042597B"/>
    <w:rsid w:val="00432F5D"/>
    <w:rsid w:val="00433113"/>
    <w:rsid w:val="004350B5"/>
    <w:rsid w:val="00441C02"/>
    <w:rsid w:val="00441D35"/>
    <w:rsid w:val="0044210E"/>
    <w:rsid w:val="004424FE"/>
    <w:rsid w:val="00451984"/>
    <w:rsid w:val="0045395B"/>
    <w:rsid w:val="00453B04"/>
    <w:rsid w:val="0045420F"/>
    <w:rsid w:val="00454A33"/>
    <w:rsid w:val="00454DB2"/>
    <w:rsid w:val="00456B19"/>
    <w:rsid w:val="004617B3"/>
    <w:rsid w:val="00463EA5"/>
    <w:rsid w:val="00472F4C"/>
    <w:rsid w:val="004750FC"/>
    <w:rsid w:val="004773B9"/>
    <w:rsid w:val="00482546"/>
    <w:rsid w:val="004833B4"/>
    <w:rsid w:val="00483DAC"/>
    <w:rsid w:val="004900ED"/>
    <w:rsid w:val="004911A9"/>
    <w:rsid w:val="00493704"/>
    <w:rsid w:val="00494A93"/>
    <w:rsid w:val="00495CF0"/>
    <w:rsid w:val="00497757"/>
    <w:rsid w:val="004A12A3"/>
    <w:rsid w:val="004A6E43"/>
    <w:rsid w:val="004A7EC0"/>
    <w:rsid w:val="004B2CAA"/>
    <w:rsid w:val="004B3726"/>
    <w:rsid w:val="004B4EF3"/>
    <w:rsid w:val="004B7187"/>
    <w:rsid w:val="004C1CAF"/>
    <w:rsid w:val="004C2A3D"/>
    <w:rsid w:val="004C515F"/>
    <w:rsid w:val="004C7CEE"/>
    <w:rsid w:val="004D56BE"/>
    <w:rsid w:val="004D5F3B"/>
    <w:rsid w:val="004E1495"/>
    <w:rsid w:val="004E2569"/>
    <w:rsid w:val="004E4884"/>
    <w:rsid w:val="004E5EBA"/>
    <w:rsid w:val="004E74AF"/>
    <w:rsid w:val="004F40D7"/>
    <w:rsid w:val="004F49A6"/>
    <w:rsid w:val="004F63D7"/>
    <w:rsid w:val="005002C2"/>
    <w:rsid w:val="00500313"/>
    <w:rsid w:val="00500B7B"/>
    <w:rsid w:val="00502645"/>
    <w:rsid w:val="00502DCC"/>
    <w:rsid w:val="0050387A"/>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5F27"/>
    <w:rsid w:val="00526FB7"/>
    <w:rsid w:val="00531D96"/>
    <w:rsid w:val="005340AC"/>
    <w:rsid w:val="00535026"/>
    <w:rsid w:val="00537D37"/>
    <w:rsid w:val="00540081"/>
    <w:rsid w:val="005416A7"/>
    <w:rsid w:val="00542575"/>
    <w:rsid w:val="00542CE1"/>
    <w:rsid w:val="0054449B"/>
    <w:rsid w:val="00544E4D"/>
    <w:rsid w:val="00551A0F"/>
    <w:rsid w:val="005539DF"/>
    <w:rsid w:val="00554B57"/>
    <w:rsid w:val="0056220C"/>
    <w:rsid w:val="0056455F"/>
    <w:rsid w:val="005662D7"/>
    <w:rsid w:val="005665A5"/>
    <w:rsid w:val="00567595"/>
    <w:rsid w:val="005677F8"/>
    <w:rsid w:val="00570249"/>
    <w:rsid w:val="005720BC"/>
    <w:rsid w:val="005729CA"/>
    <w:rsid w:val="00573DFB"/>
    <w:rsid w:val="00575669"/>
    <w:rsid w:val="00575AF1"/>
    <w:rsid w:val="00576084"/>
    <w:rsid w:val="005831AA"/>
    <w:rsid w:val="0058399E"/>
    <w:rsid w:val="00584582"/>
    <w:rsid w:val="005862DE"/>
    <w:rsid w:val="00586361"/>
    <w:rsid w:val="005869B3"/>
    <w:rsid w:val="00594AC8"/>
    <w:rsid w:val="00594B7F"/>
    <w:rsid w:val="00597396"/>
    <w:rsid w:val="005A18C5"/>
    <w:rsid w:val="005A252B"/>
    <w:rsid w:val="005A29F4"/>
    <w:rsid w:val="005A344E"/>
    <w:rsid w:val="005A3D83"/>
    <w:rsid w:val="005B4223"/>
    <w:rsid w:val="005B54DE"/>
    <w:rsid w:val="005B5EC5"/>
    <w:rsid w:val="005B6C5E"/>
    <w:rsid w:val="005C756C"/>
    <w:rsid w:val="005D08BD"/>
    <w:rsid w:val="005D11A9"/>
    <w:rsid w:val="005D1FDA"/>
    <w:rsid w:val="005D2E5C"/>
    <w:rsid w:val="005D2ED3"/>
    <w:rsid w:val="005D6A12"/>
    <w:rsid w:val="005E0964"/>
    <w:rsid w:val="005E0CB6"/>
    <w:rsid w:val="005E1DC3"/>
    <w:rsid w:val="005E5741"/>
    <w:rsid w:val="005E5F35"/>
    <w:rsid w:val="005E5FC7"/>
    <w:rsid w:val="005F1719"/>
    <w:rsid w:val="005F507A"/>
    <w:rsid w:val="005F6469"/>
    <w:rsid w:val="00602D93"/>
    <w:rsid w:val="006061AE"/>
    <w:rsid w:val="0061160F"/>
    <w:rsid w:val="00612677"/>
    <w:rsid w:val="00616AB2"/>
    <w:rsid w:val="006175F9"/>
    <w:rsid w:val="006206E5"/>
    <w:rsid w:val="006210E4"/>
    <w:rsid w:val="006228F6"/>
    <w:rsid w:val="0062290C"/>
    <w:rsid w:val="00623C1C"/>
    <w:rsid w:val="00624A03"/>
    <w:rsid w:val="00627428"/>
    <w:rsid w:val="00631FF8"/>
    <w:rsid w:val="00633FEA"/>
    <w:rsid w:val="0063591B"/>
    <w:rsid w:val="00636F72"/>
    <w:rsid w:val="00637B9A"/>
    <w:rsid w:val="006426B8"/>
    <w:rsid w:val="0064458A"/>
    <w:rsid w:val="0064548A"/>
    <w:rsid w:val="00647226"/>
    <w:rsid w:val="00647290"/>
    <w:rsid w:val="00647DCE"/>
    <w:rsid w:val="00650B98"/>
    <w:rsid w:val="00650DF9"/>
    <w:rsid w:val="0065130C"/>
    <w:rsid w:val="0065243F"/>
    <w:rsid w:val="006565A3"/>
    <w:rsid w:val="00657F89"/>
    <w:rsid w:val="00661BC9"/>
    <w:rsid w:val="006637E0"/>
    <w:rsid w:val="006639B1"/>
    <w:rsid w:val="00667113"/>
    <w:rsid w:val="00671D35"/>
    <w:rsid w:val="0067591F"/>
    <w:rsid w:val="00676A87"/>
    <w:rsid w:val="0068003A"/>
    <w:rsid w:val="00681007"/>
    <w:rsid w:val="00690E24"/>
    <w:rsid w:val="00690F93"/>
    <w:rsid w:val="00692830"/>
    <w:rsid w:val="006928D1"/>
    <w:rsid w:val="006948DB"/>
    <w:rsid w:val="00696071"/>
    <w:rsid w:val="006A5329"/>
    <w:rsid w:val="006A6D08"/>
    <w:rsid w:val="006A733D"/>
    <w:rsid w:val="006B24DB"/>
    <w:rsid w:val="006B2A7B"/>
    <w:rsid w:val="006B6761"/>
    <w:rsid w:val="006B6CF2"/>
    <w:rsid w:val="006B730A"/>
    <w:rsid w:val="006B7C48"/>
    <w:rsid w:val="006C40DF"/>
    <w:rsid w:val="006D15E3"/>
    <w:rsid w:val="006D25B4"/>
    <w:rsid w:val="006D2D2E"/>
    <w:rsid w:val="006D33D8"/>
    <w:rsid w:val="006D5429"/>
    <w:rsid w:val="006D5884"/>
    <w:rsid w:val="006D5C7C"/>
    <w:rsid w:val="006E08FA"/>
    <w:rsid w:val="006E144F"/>
    <w:rsid w:val="006E5280"/>
    <w:rsid w:val="006E5756"/>
    <w:rsid w:val="006E68F3"/>
    <w:rsid w:val="006F01FC"/>
    <w:rsid w:val="006F2E7B"/>
    <w:rsid w:val="006F4E11"/>
    <w:rsid w:val="006F4FDC"/>
    <w:rsid w:val="006F6A36"/>
    <w:rsid w:val="007006F2"/>
    <w:rsid w:val="00701CE5"/>
    <w:rsid w:val="007065B0"/>
    <w:rsid w:val="007133F8"/>
    <w:rsid w:val="007148B9"/>
    <w:rsid w:val="0071493A"/>
    <w:rsid w:val="00716CD2"/>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56DCC"/>
    <w:rsid w:val="00760905"/>
    <w:rsid w:val="00760A5C"/>
    <w:rsid w:val="00761265"/>
    <w:rsid w:val="00762569"/>
    <w:rsid w:val="0076420A"/>
    <w:rsid w:val="007646B7"/>
    <w:rsid w:val="00770A53"/>
    <w:rsid w:val="00774826"/>
    <w:rsid w:val="00781692"/>
    <w:rsid w:val="00784AAB"/>
    <w:rsid w:val="00785087"/>
    <w:rsid w:val="00786128"/>
    <w:rsid w:val="00787007"/>
    <w:rsid w:val="007913C0"/>
    <w:rsid w:val="00793EFA"/>
    <w:rsid w:val="00795789"/>
    <w:rsid w:val="0079583B"/>
    <w:rsid w:val="00796BD2"/>
    <w:rsid w:val="007A2F49"/>
    <w:rsid w:val="007A3644"/>
    <w:rsid w:val="007A3C41"/>
    <w:rsid w:val="007A627A"/>
    <w:rsid w:val="007A65D0"/>
    <w:rsid w:val="007B11E0"/>
    <w:rsid w:val="007B7DAA"/>
    <w:rsid w:val="007C3467"/>
    <w:rsid w:val="007C562B"/>
    <w:rsid w:val="007C6AB8"/>
    <w:rsid w:val="007D4278"/>
    <w:rsid w:val="007E20E9"/>
    <w:rsid w:val="007E3927"/>
    <w:rsid w:val="007E4C0B"/>
    <w:rsid w:val="007E4E11"/>
    <w:rsid w:val="007E5A31"/>
    <w:rsid w:val="007E6744"/>
    <w:rsid w:val="007E72A2"/>
    <w:rsid w:val="007E7565"/>
    <w:rsid w:val="007F1C30"/>
    <w:rsid w:val="007F29A2"/>
    <w:rsid w:val="007F2E1A"/>
    <w:rsid w:val="007F3680"/>
    <w:rsid w:val="00801310"/>
    <w:rsid w:val="00802490"/>
    <w:rsid w:val="00803E50"/>
    <w:rsid w:val="008051A9"/>
    <w:rsid w:val="00814E85"/>
    <w:rsid w:val="008153D0"/>
    <w:rsid w:val="00816AC0"/>
    <w:rsid w:val="008231DE"/>
    <w:rsid w:val="00824EF7"/>
    <w:rsid w:val="0082747F"/>
    <w:rsid w:val="00827821"/>
    <w:rsid w:val="00831645"/>
    <w:rsid w:val="00831AAE"/>
    <w:rsid w:val="008369DB"/>
    <w:rsid w:val="00846235"/>
    <w:rsid w:val="00847250"/>
    <w:rsid w:val="008506D2"/>
    <w:rsid w:val="00850EAC"/>
    <w:rsid w:val="00865449"/>
    <w:rsid w:val="008654C4"/>
    <w:rsid w:val="00865858"/>
    <w:rsid w:val="008721CB"/>
    <w:rsid w:val="00872720"/>
    <w:rsid w:val="00873120"/>
    <w:rsid w:val="00874DB2"/>
    <w:rsid w:val="008752FE"/>
    <w:rsid w:val="00875834"/>
    <w:rsid w:val="008803C5"/>
    <w:rsid w:val="00881DA2"/>
    <w:rsid w:val="00883C24"/>
    <w:rsid w:val="00883D4D"/>
    <w:rsid w:val="00886FD9"/>
    <w:rsid w:val="008911A2"/>
    <w:rsid w:val="00891263"/>
    <w:rsid w:val="0089213A"/>
    <w:rsid w:val="0089293C"/>
    <w:rsid w:val="00893589"/>
    <w:rsid w:val="0089438C"/>
    <w:rsid w:val="008A0B84"/>
    <w:rsid w:val="008A23A0"/>
    <w:rsid w:val="008A296E"/>
    <w:rsid w:val="008A7A52"/>
    <w:rsid w:val="008B14FD"/>
    <w:rsid w:val="008B3F19"/>
    <w:rsid w:val="008B72E7"/>
    <w:rsid w:val="008B75F4"/>
    <w:rsid w:val="008C0900"/>
    <w:rsid w:val="008C0CA4"/>
    <w:rsid w:val="008C15E5"/>
    <w:rsid w:val="008C4D2E"/>
    <w:rsid w:val="008D0DD1"/>
    <w:rsid w:val="008D15FA"/>
    <w:rsid w:val="008D4174"/>
    <w:rsid w:val="008E5A31"/>
    <w:rsid w:val="008E756B"/>
    <w:rsid w:val="008E7C93"/>
    <w:rsid w:val="008F73A0"/>
    <w:rsid w:val="00900F8B"/>
    <w:rsid w:val="0090487F"/>
    <w:rsid w:val="009103A8"/>
    <w:rsid w:val="0091077F"/>
    <w:rsid w:val="00911D59"/>
    <w:rsid w:val="00913F93"/>
    <w:rsid w:val="0091484C"/>
    <w:rsid w:val="00914A95"/>
    <w:rsid w:val="00916110"/>
    <w:rsid w:val="00916282"/>
    <w:rsid w:val="00916C26"/>
    <w:rsid w:val="00921089"/>
    <w:rsid w:val="00923112"/>
    <w:rsid w:val="00925119"/>
    <w:rsid w:val="009337E5"/>
    <w:rsid w:val="00940CF0"/>
    <w:rsid w:val="00941E42"/>
    <w:rsid w:val="0094219F"/>
    <w:rsid w:val="00942408"/>
    <w:rsid w:val="009432CC"/>
    <w:rsid w:val="00944852"/>
    <w:rsid w:val="00944F10"/>
    <w:rsid w:val="009457FA"/>
    <w:rsid w:val="00946F13"/>
    <w:rsid w:val="00947AA8"/>
    <w:rsid w:val="00947AD0"/>
    <w:rsid w:val="00950D11"/>
    <w:rsid w:val="00951937"/>
    <w:rsid w:val="0095403D"/>
    <w:rsid w:val="00954B42"/>
    <w:rsid w:val="00964E6F"/>
    <w:rsid w:val="00965732"/>
    <w:rsid w:val="00965C11"/>
    <w:rsid w:val="0096700B"/>
    <w:rsid w:val="00970877"/>
    <w:rsid w:val="00970C42"/>
    <w:rsid w:val="0097120A"/>
    <w:rsid w:val="009717DA"/>
    <w:rsid w:val="009727F0"/>
    <w:rsid w:val="009735DD"/>
    <w:rsid w:val="009739D5"/>
    <w:rsid w:val="00973A1B"/>
    <w:rsid w:val="00973D2A"/>
    <w:rsid w:val="00975B31"/>
    <w:rsid w:val="00983B5E"/>
    <w:rsid w:val="00984733"/>
    <w:rsid w:val="009870C4"/>
    <w:rsid w:val="00987D68"/>
    <w:rsid w:val="00990E59"/>
    <w:rsid w:val="009924EC"/>
    <w:rsid w:val="00992786"/>
    <w:rsid w:val="00992A96"/>
    <w:rsid w:val="00992F8F"/>
    <w:rsid w:val="00995428"/>
    <w:rsid w:val="00996569"/>
    <w:rsid w:val="009A40E6"/>
    <w:rsid w:val="009A4A4D"/>
    <w:rsid w:val="009B0339"/>
    <w:rsid w:val="009B0F53"/>
    <w:rsid w:val="009B1E2B"/>
    <w:rsid w:val="009B4B27"/>
    <w:rsid w:val="009B5389"/>
    <w:rsid w:val="009B5989"/>
    <w:rsid w:val="009B68A8"/>
    <w:rsid w:val="009C1BDB"/>
    <w:rsid w:val="009C33F1"/>
    <w:rsid w:val="009C3A10"/>
    <w:rsid w:val="009C3CB8"/>
    <w:rsid w:val="009C57C9"/>
    <w:rsid w:val="009C57E2"/>
    <w:rsid w:val="009C5E54"/>
    <w:rsid w:val="009C6BC5"/>
    <w:rsid w:val="009D37F6"/>
    <w:rsid w:val="009D73D4"/>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4580"/>
    <w:rsid w:val="00A36060"/>
    <w:rsid w:val="00A3623E"/>
    <w:rsid w:val="00A4205B"/>
    <w:rsid w:val="00A44F98"/>
    <w:rsid w:val="00A45B99"/>
    <w:rsid w:val="00A503F8"/>
    <w:rsid w:val="00A50959"/>
    <w:rsid w:val="00A51F49"/>
    <w:rsid w:val="00A6002F"/>
    <w:rsid w:val="00A61B73"/>
    <w:rsid w:val="00A62820"/>
    <w:rsid w:val="00A65C7F"/>
    <w:rsid w:val="00A677C5"/>
    <w:rsid w:val="00A73F5E"/>
    <w:rsid w:val="00A74D7E"/>
    <w:rsid w:val="00A7553A"/>
    <w:rsid w:val="00A7562D"/>
    <w:rsid w:val="00A77529"/>
    <w:rsid w:val="00A8106B"/>
    <w:rsid w:val="00A82220"/>
    <w:rsid w:val="00A82374"/>
    <w:rsid w:val="00A82FB6"/>
    <w:rsid w:val="00A83E41"/>
    <w:rsid w:val="00A854BA"/>
    <w:rsid w:val="00A875D2"/>
    <w:rsid w:val="00A8788D"/>
    <w:rsid w:val="00A9036A"/>
    <w:rsid w:val="00A94864"/>
    <w:rsid w:val="00A9672D"/>
    <w:rsid w:val="00AA1F8A"/>
    <w:rsid w:val="00AA3854"/>
    <w:rsid w:val="00AA4348"/>
    <w:rsid w:val="00AA5697"/>
    <w:rsid w:val="00AA7BD1"/>
    <w:rsid w:val="00AB3F5C"/>
    <w:rsid w:val="00AB5CD7"/>
    <w:rsid w:val="00AB6AEF"/>
    <w:rsid w:val="00AC031F"/>
    <w:rsid w:val="00AC4011"/>
    <w:rsid w:val="00AC44F5"/>
    <w:rsid w:val="00AC6812"/>
    <w:rsid w:val="00AC7FEA"/>
    <w:rsid w:val="00AD0129"/>
    <w:rsid w:val="00AD081A"/>
    <w:rsid w:val="00AD0F86"/>
    <w:rsid w:val="00AD640B"/>
    <w:rsid w:val="00AD6A40"/>
    <w:rsid w:val="00AE1B70"/>
    <w:rsid w:val="00AE2288"/>
    <w:rsid w:val="00AE2559"/>
    <w:rsid w:val="00AE2D88"/>
    <w:rsid w:val="00AF6BD7"/>
    <w:rsid w:val="00AF74D8"/>
    <w:rsid w:val="00B011A3"/>
    <w:rsid w:val="00B068FA"/>
    <w:rsid w:val="00B073D4"/>
    <w:rsid w:val="00B107FB"/>
    <w:rsid w:val="00B1170D"/>
    <w:rsid w:val="00B13C0D"/>
    <w:rsid w:val="00B171DC"/>
    <w:rsid w:val="00B21CCE"/>
    <w:rsid w:val="00B24DC4"/>
    <w:rsid w:val="00B25D11"/>
    <w:rsid w:val="00B3054B"/>
    <w:rsid w:val="00B31B71"/>
    <w:rsid w:val="00B322CE"/>
    <w:rsid w:val="00B40816"/>
    <w:rsid w:val="00B42202"/>
    <w:rsid w:val="00B4227F"/>
    <w:rsid w:val="00B44041"/>
    <w:rsid w:val="00B55DA5"/>
    <w:rsid w:val="00B5627E"/>
    <w:rsid w:val="00B56B35"/>
    <w:rsid w:val="00B572B4"/>
    <w:rsid w:val="00B57784"/>
    <w:rsid w:val="00B612A0"/>
    <w:rsid w:val="00B649C6"/>
    <w:rsid w:val="00B65CF1"/>
    <w:rsid w:val="00B7113B"/>
    <w:rsid w:val="00B72E76"/>
    <w:rsid w:val="00B73B2E"/>
    <w:rsid w:val="00B7505C"/>
    <w:rsid w:val="00B75A02"/>
    <w:rsid w:val="00B81F08"/>
    <w:rsid w:val="00B834FC"/>
    <w:rsid w:val="00B854D9"/>
    <w:rsid w:val="00B9068D"/>
    <w:rsid w:val="00B9156A"/>
    <w:rsid w:val="00B93888"/>
    <w:rsid w:val="00B95629"/>
    <w:rsid w:val="00B95D5A"/>
    <w:rsid w:val="00B97884"/>
    <w:rsid w:val="00BA23A9"/>
    <w:rsid w:val="00BA4569"/>
    <w:rsid w:val="00BA70AD"/>
    <w:rsid w:val="00BA7874"/>
    <w:rsid w:val="00BB2ADC"/>
    <w:rsid w:val="00BB3EF6"/>
    <w:rsid w:val="00BB71C4"/>
    <w:rsid w:val="00BC3198"/>
    <w:rsid w:val="00BC3F79"/>
    <w:rsid w:val="00BC444D"/>
    <w:rsid w:val="00BC4DAD"/>
    <w:rsid w:val="00BC5FD5"/>
    <w:rsid w:val="00BC667D"/>
    <w:rsid w:val="00BC697F"/>
    <w:rsid w:val="00BD1394"/>
    <w:rsid w:val="00BE0595"/>
    <w:rsid w:val="00BE41D7"/>
    <w:rsid w:val="00BE6ADE"/>
    <w:rsid w:val="00BF1832"/>
    <w:rsid w:val="00BF1D48"/>
    <w:rsid w:val="00C06BC0"/>
    <w:rsid w:val="00C07182"/>
    <w:rsid w:val="00C07F38"/>
    <w:rsid w:val="00C10013"/>
    <w:rsid w:val="00C122C9"/>
    <w:rsid w:val="00C13067"/>
    <w:rsid w:val="00C14454"/>
    <w:rsid w:val="00C16288"/>
    <w:rsid w:val="00C16AFA"/>
    <w:rsid w:val="00C20EBA"/>
    <w:rsid w:val="00C24F2A"/>
    <w:rsid w:val="00C25A91"/>
    <w:rsid w:val="00C31EB6"/>
    <w:rsid w:val="00C35F89"/>
    <w:rsid w:val="00C360FA"/>
    <w:rsid w:val="00C3796F"/>
    <w:rsid w:val="00C41C01"/>
    <w:rsid w:val="00C41CC8"/>
    <w:rsid w:val="00C46147"/>
    <w:rsid w:val="00C501FC"/>
    <w:rsid w:val="00C50882"/>
    <w:rsid w:val="00C50B0E"/>
    <w:rsid w:val="00C53845"/>
    <w:rsid w:val="00C57044"/>
    <w:rsid w:val="00C61245"/>
    <w:rsid w:val="00C6190D"/>
    <w:rsid w:val="00C70297"/>
    <w:rsid w:val="00C70889"/>
    <w:rsid w:val="00C72E36"/>
    <w:rsid w:val="00C82919"/>
    <w:rsid w:val="00C931BC"/>
    <w:rsid w:val="00C9561E"/>
    <w:rsid w:val="00C9688B"/>
    <w:rsid w:val="00CA28F5"/>
    <w:rsid w:val="00CA384D"/>
    <w:rsid w:val="00CA708F"/>
    <w:rsid w:val="00CA71AC"/>
    <w:rsid w:val="00CB07BB"/>
    <w:rsid w:val="00CB1144"/>
    <w:rsid w:val="00CB1D6B"/>
    <w:rsid w:val="00CB4519"/>
    <w:rsid w:val="00CB771C"/>
    <w:rsid w:val="00CB7BE4"/>
    <w:rsid w:val="00CC3F32"/>
    <w:rsid w:val="00CC619D"/>
    <w:rsid w:val="00CC7D79"/>
    <w:rsid w:val="00CD30AC"/>
    <w:rsid w:val="00CD34A3"/>
    <w:rsid w:val="00CD4B5B"/>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09F3"/>
    <w:rsid w:val="00D01F57"/>
    <w:rsid w:val="00D02E78"/>
    <w:rsid w:val="00D04423"/>
    <w:rsid w:val="00D072F6"/>
    <w:rsid w:val="00D108A8"/>
    <w:rsid w:val="00D11F8C"/>
    <w:rsid w:val="00D13939"/>
    <w:rsid w:val="00D14789"/>
    <w:rsid w:val="00D1523E"/>
    <w:rsid w:val="00D17027"/>
    <w:rsid w:val="00D24290"/>
    <w:rsid w:val="00D25FFF"/>
    <w:rsid w:val="00D32F37"/>
    <w:rsid w:val="00D335D3"/>
    <w:rsid w:val="00D40592"/>
    <w:rsid w:val="00D42584"/>
    <w:rsid w:val="00D44E5F"/>
    <w:rsid w:val="00D4642D"/>
    <w:rsid w:val="00D47365"/>
    <w:rsid w:val="00D50882"/>
    <w:rsid w:val="00D52258"/>
    <w:rsid w:val="00D53F76"/>
    <w:rsid w:val="00D5505B"/>
    <w:rsid w:val="00D56065"/>
    <w:rsid w:val="00D56317"/>
    <w:rsid w:val="00D56D32"/>
    <w:rsid w:val="00D60FBB"/>
    <w:rsid w:val="00D6305A"/>
    <w:rsid w:val="00D65DCB"/>
    <w:rsid w:val="00D65DD2"/>
    <w:rsid w:val="00D7062B"/>
    <w:rsid w:val="00D70B42"/>
    <w:rsid w:val="00D70C33"/>
    <w:rsid w:val="00D712AC"/>
    <w:rsid w:val="00D724F6"/>
    <w:rsid w:val="00D726E5"/>
    <w:rsid w:val="00D74799"/>
    <w:rsid w:val="00D75147"/>
    <w:rsid w:val="00D76C1A"/>
    <w:rsid w:val="00D81662"/>
    <w:rsid w:val="00D820EB"/>
    <w:rsid w:val="00D83B76"/>
    <w:rsid w:val="00D862ED"/>
    <w:rsid w:val="00D87040"/>
    <w:rsid w:val="00D8794E"/>
    <w:rsid w:val="00D912DD"/>
    <w:rsid w:val="00D93094"/>
    <w:rsid w:val="00D97569"/>
    <w:rsid w:val="00DA1955"/>
    <w:rsid w:val="00DA352A"/>
    <w:rsid w:val="00DA4EB1"/>
    <w:rsid w:val="00DA75EC"/>
    <w:rsid w:val="00DB3B5C"/>
    <w:rsid w:val="00DB441B"/>
    <w:rsid w:val="00DB4B74"/>
    <w:rsid w:val="00DC55FF"/>
    <w:rsid w:val="00DC5972"/>
    <w:rsid w:val="00DC6348"/>
    <w:rsid w:val="00DC6CD0"/>
    <w:rsid w:val="00DC7267"/>
    <w:rsid w:val="00DD0AF2"/>
    <w:rsid w:val="00DD24EF"/>
    <w:rsid w:val="00DD4834"/>
    <w:rsid w:val="00DD5F01"/>
    <w:rsid w:val="00DD7375"/>
    <w:rsid w:val="00DE13D4"/>
    <w:rsid w:val="00DE1C69"/>
    <w:rsid w:val="00DE2C5F"/>
    <w:rsid w:val="00DE4C50"/>
    <w:rsid w:val="00DE4DF1"/>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4859"/>
    <w:rsid w:val="00E27676"/>
    <w:rsid w:val="00E27791"/>
    <w:rsid w:val="00E325DE"/>
    <w:rsid w:val="00E3440E"/>
    <w:rsid w:val="00E36288"/>
    <w:rsid w:val="00E369E6"/>
    <w:rsid w:val="00E37B4D"/>
    <w:rsid w:val="00E41B0A"/>
    <w:rsid w:val="00E4466F"/>
    <w:rsid w:val="00E46A3E"/>
    <w:rsid w:val="00E478F3"/>
    <w:rsid w:val="00E47B1E"/>
    <w:rsid w:val="00E47C34"/>
    <w:rsid w:val="00E558F4"/>
    <w:rsid w:val="00E564FF"/>
    <w:rsid w:val="00E571A7"/>
    <w:rsid w:val="00E66C98"/>
    <w:rsid w:val="00E743F9"/>
    <w:rsid w:val="00E77F88"/>
    <w:rsid w:val="00E81F41"/>
    <w:rsid w:val="00E82CEB"/>
    <w:rsid w:val="00E83221"/>
    <w:rsid w:val="00E876BA"/>
    <w:rsid w:val="00E87C03"/>
    <w:rsid w:val="00E93521"/>
    <w:rsid w:val="00E95938"/>
    <w:rsid w:val="00E97C19"/>
    <w:rsid w:val="00E97C1B"/>
    <w:rsid w:val="00EA077A"/>
    <w:rsid w:val="00EA193F"/>
    <w:rsid w:val="00EA3D22"/>
    <w:rsid w:val="00EA496D"/>
    <w:rsid w:val="00EA6AD7"/>
    <w:rsid w:val="00EA6B3D"/>
    <w:rsid w:val="00EA7751"/>
    <w:rsid w:val="00EB1A58"/>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2737"/>
    <w:rsid w:val="00F2346C"/>
    <w:rsid w:val="00F266B8"/>
    <w:rsid w:val="00F2720E"/>
    <w:rsid w:val="00F35C41"/>
    <w:rsid w:val="00F37B7F"/>
    <w:rsid w:val="00F43408"/>
    <w:rsid w:val="00F43B31"/>
    <w:rsid w:val="00F448DC"/>
    <w:rsid w:val="00F536FC"/>
    <w:rsid w:val="00F53870"/>
    <w:rsid w:val="00F5439D"/>
    <w:rsid w:val="00F54BC7"/>
    <w:rsid w:val="00F57289"/>
    <w:rsid w:val="00F57AFF"/>
    <w:rsid w:val="00F61417"/>
    <w:rsid w:val="00F617EF"/>
    <w:rsid w:val="00F61D84"/>
    <w:rsid w:val="00F61F2B"/>
    <w:rsid w:val="00F6247F"/>
    <w:rsid w:val="00F64E6C"/>
    <w:rsid w:val="00F72FE2"/>
    <w:rsid w:val="00F76264"/>
    <w:rsid w:val="00F767C8"/>
    <w:rsid w:val="00F773E3"/>
    <w:rsid w:val="00F77553"/>
    <w:rsid w:val="00F8150E"/>
    <w:rsid w:val="00F83F4C"/>
    <w:rsid w:val="00F84BFA"/>
    <w:rsid w:val="00F857B2"/>
    <w:rsid w:val="00F87534"/>
    <w:rsid w:val="00F87BAB"/>
    <w:rsid w:val="00F87F0D"/>
    <w:rsid w:val="00F921C8"/>
    <w:rsid w:val="00F92615"/>
    <w:rsid w:val="00F9353B"/>
    <w:rsid w:val="00FA0501"/>
    <w:rsid w:val="00FA11EC"/>
    <w:rsid w:val="00FA3047"/>
    <w:rsid w:val="00FA620B"/>
    <w:rsid w:val="00FB1BDA"/>
    <w:rsid w:val="00FB2ED7"/>
    <w:rsid w:val="00FB6C51"/>
    <w:rsid w:val="00FB77A0"/>
    <w:rsid w:val="00FC1AC7"/>
    <w:rsid w:val="00FC323E"/>
    <w:rsid w:val="00FC3E4D"/>
    <w:rsid w:val="00FC44A0"/>
    <w:rsid w:val="00FC7A4F"/>
    <w:rsid w:val="00FD1F56"/>
    <w:rsid w:val="00FD5B38"/>
    <w:rsid w:val="00FD72E0"/>
    <w:rsid w:val="00FD7DD0"/>
    <w:rsid w:val="00FE059B"/>
    <w:rsid w:val="00FE50AB"/>
    <w:rsid w:val="00FE6915"/>
    <w:rsid w:val="00FF0930"/>
    <w:rsid w:val="00FF455A"/>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shapedefaults>
    <o:shapelayout v:ext="edit">
      <o:idmap v:ext="edit" data="1"/>
    </o:shapelayout>
  </w:shapeDefaults>
  <w:decimalSymbol w:val=","/>
  <w:listSeparator w:val=";"/>
  <w14:docId w14:val="10BF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uiPriority w:val="99"/>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352375"/>
    <w:pPr>
      <w:ind w:left="720"/>
      <w:contextualSpacing/>
    </w:pPr>
  </w:style>
  <w:style w:type="paragraph" w:styleId="Revision">
    <w:name w:val="Revision"/>
    <w:hidden/>
    <w:uiPriority w:val="99"/>
    <w:semiHidden/>
    <w:rsid w:val="00D4642D"/>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uiPriority w:val="99"/>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352375"/>
    <w:pPr>
      <w:ind w:left="720"/>
      <w:contextualSpacing/>
    </w:pPr>
  </w:style>
  <w:style w:type="paragraph" w:styleId="Revision">
    <w:name w:val="Revision"/>
    <w:hidden/>
    <w:uiPriority w:val="99"/>
    <w:semiHidden/>
    <w:rsid w:val="00D4642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382">
      <w:bodyDiv w:val="1"/>
      <w:marLeft w:val="0"/>
      <w:marRight w:val="0"/>
      <w:marTop w:val="0"/>
      <w:marBottom w:val="0"/>
      <w:divBdr>
        <w:top w:val="none" w:sz="0" w:space="0" w:color="auto"/>
        <w:left w:val="none" w:sz="0" w:space="0" w:color="auto"/>
        <w:bottom w:val="none" w:sz="0" w:space="0" w:color="auto"/>
        <w:right w:val="none" w:sz="0" w:space="0" w:color="auto"/>
      </w:divBdr>
    </w:div>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767189">
      <w:bodyDiv w:val="1"/>
      <w:marLeft w:val="0"/>
      <w:marRight w:val="0"/>
      <w:marTop w:val="0"/>
      <w:marBottom w:val="0"/>
      <w:divBdr>
        <w:top w:val="none" w:sz="0" w:space="0" w:color="auto"/>
        <w:left w:val="none" w:sz="0" w:space="0" w:color="auto"/>
        <w:bottom w:val="none" w:sz="0" w:space="0" w:color="auto"/>
        <w:right w:val="none" w:sz="0" w:space="0" w:color="auto"/>
      </w:divBdr>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5976</Characters>
  <Application>Microsoft Macintosh Word</Application>
  <DocSecurity>0</DocSecurity>
  <Lines>49</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Enquête</vt:lpstr>
      <vt:lpstr>Enquête</vt:lpstr>
      <vt:lpstr>Enquête</vt:lpstr>
    </vt:vector>
  </TitlesOfParts>
  <Company>ARISTA</Company>
  <LinksUpToDate>false</LinksUpToDate>
  <CharactersWithSpaces>7010</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2</cp:revision>
  <cp:lastPrinted>2016-08-26T07:42:00Z</cp:lastPrinted>
  <dcterms:created xsi:type="dcterms:W3CDTF">2016-08-30T08:01:00Z</dcterms:created>
  <dcterms:modified xsi:type="dcterms:W3CDTF">2016-08-30T08:01:00Z</dcterms:modified>
</cp:coreProperties>
</file>