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B7A3E" w14:textId="57FD52D8" w:rsidR="00516B4F" w:rsidRDefault="00516B4F" w:rsidP="001C6A73">
      <w:pPr>
        <w:rPr>
          <w:b/>
          <w:caps/>
          <w:color w:val="0095D5" w:themeColor="accent1"/>
          <w:lang w:val="de-DE"/>
        </w:rPr>
      </w:pPr>
      <w:r>
        <w:rPr>
          <w:noProof/>
          <w:sz w:val="48"/>
        </w:rPr>
        <w:drawing>
          <wp:inline distT="0" distB="0" distL="0" distR="0" wp14:anchorId="2C601CC2" wp14:editId="0F9621FE">
            <wp:extent cx="5002445" cy="2092960"/>
            <wp:effectExtent l="0" t="0" r="8255" b="2540"/>
            <wp:docPr id="2" name="Grafik 2" descr="O:\SF\SFM\11_SFMM_Product_PR\06_Region DACH\Region DACH Pro\2019\03 Best Cases\Mike Singer\JPEG - Pressemailing\Singer_Sho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F\SFM\11_SFMM_Product_PR\06_Region DACH\Region DACH Pro\2019\03 Best Cases\Mike Singer\JPEG - Pressemailing\Singer_Show_034.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l="3" t="1718" r="-3" b="35449"/>
                    <a:stretch/>
                  </pic:blipFill>
                  <pic:spPr bwMode="auto">
                    <a:xfrm>
                      <a:off x="0" y="0"/>
                      <a:ext cx="5003800" cy="2093527"/>
                    </a:xfrm>
                    <a:prstGeom prst="rect">
                      <a:avLst/>
                    </a:prstGeom>
                    <a:noFill/>
                    <a:ln>
                      <a:noFill/>
                    </a:ln>
                    <a:extLst>
                      <a:ext uri="{53640926-AAD7-44D8-BBD7-CCE9431645EC}">
                        <a14:shadowObscured xmlns:a14="http://schemas.microsoft.com/office/drawing/2010/main"/>
                      </a:ext>
                    </a:extLst>
                  </pic:spPr>
                </pic:pic>
              </a:graphicData>
            </a:graphic>
          </wp:inline>
        </w:drawing>
      </w:r>
    </w:p>
    <w:p w14:paraId="51541B35" w14:textId="6071EA04" w:rsidR="00133654" w:rsidRDefault="00516B4F" w:rsidP="001C6A73">
      <w:pPr>
        <w:rPr>
          <w:b/>
          <w:caps/>
          <w:color w:val="0095D5" w:themeColor="accent1"/>
          <w:lang w:val="de-DE"/>
        </w:rPr>
      </w:pPr>
      <w:r>
        <w:rPr>
          <w:b/>
          <w:caps/>
          <w:color w:val="0095D5" w:themeColor="accent1"/>
          <w:lang w:val="de-DE"/>
        </w:rPr>
        <w:t>MIKE SInger</w:t>
      </w:r>
    </w:p>
    <w:p w14:paraId="520E35E5" w14:textId="36758100" w:rsidR="006D7959" w:rsidRDefault="00516B4F" w:rsidP="006F1E33">
      <w:pPr>
        <w:rPr>
          <w:b/>
          <w:lang w:val="de-DE"/>
        </w:rPr>
      </w:pPr>
      <w:r w:rsidRPr="00516B4F">
        <w:rPr>
          <w:b/>
          <w:lang w:val="de-DE"/>
        </w:rPr>
        <w:t>Singender Senkrechtstarter mit Sennheiser Drahtlostechnik</w:t>
      </w:r>
    </w:p>
    <w:p w14:paraId="54E2BC02" w14:textId="77777777" w:rsidR="00516B4F" w:rsidRPr="00516B4F" w:rsidRDefault="00516B4F" w:rsidP="006F1E33">
      <w:pPr>
        <w:rPr>
          <w:b/>
          <w:i/>
          <w:lang w:val="de-DE"/>
        </w:rPr>
      </w:pPr>
    </w:p>
    <w:p w14:paraId="5C05A592" w14:textId="725A2D35" w:rsidR="00380CF0" w:rsidRDefault="00D502FB" w:rsidP="00133654">
      <w:pPr>
        <w:rPr>
          <w:lang w:val="de-DE"/>
        </w:rPr>
      </w:pPr>
      <w:r w:rsidRPr="009151B9">
        <w:rPr>
          <w:b/>
          <w:i/>
          <w:lang w:val="de-DE"/>
        </w:rPr>
        <w:t>Wedemark,</w:t>
      </w:r>
      <w:r w:rsidR="006B0BB8" w:rsidRPr="009151B9">
        <w:rPr>
          <w:b/>
          <w:i/>
          <w:lang w:val="de-DE"/>
        </w:rPr>
        <w:t xml:space="preserve"> </w:t>
      </w:r>
      <w:r w:rsidR="009151B9" w:rsidRPr="009151B9">
        <w:rPr>
          <w:b/>
          <w:i/>
          <w:lang w:val="de-DE"/>
        </w:rPr>
        <w:t>14. November</w:t>
      </w:r>
      <w:r w:rsidR="006B0BB8" w:rsidRPr="009151B9">
        <w:rPr>
          <w:b/>
          <w:i/>
          <w:lang w:val="de-DE"/>
        </w:rPr>
        <w:t xml:space="preserve"> 2019</w:t>
      </w:r>
      <w:r w:rsidRPr="009151B9">
        <w:rPr>
          <w:b/>
          <w:i/>
          <w:lang w:val="de-DE"/>
        </w:rPr>
        <w:t xml:space="preserve"> </w:t>
      </w:r>
      <w:r w:rsidR="00B22071" w:rsidRPr="009151B9">
        <w:rPr>
          <w:b/>
          <w:lang w:val="de-DE"/>
        </w:rPr>
        <w:t xml:space="preserve">– </w:t>
      </w:r>
      <w:r w:rsidR="00516B4F" w:rsidRPr="009151B9">
        <w:rPr>
          <w:b/>
          <w:lang w:val="de-DE"/>
        </w:rPr>
        <w:t>Im Herbst 2019 bestritt Shooting-Star M</w:t>
      </w:r>
      <w:r w:rsidR="00210697" w:rsidRPr="009151B9">
        <w:rPr>
          <w:b/>
          <w:lang w:val="de-DE"/>
        </w:rPr>
        <w:t>ike</w:t>
      </w:r>
      <w:r w:rsidR="00516B4F" w:rsidRPr="009151B9">
        <w:rPr>
          <w:b/>
          <w:lang w:val="de-DE"/>
        </w:rPr>
        <w:t xml:space="preserve"> Singer die</w:t>
      </w:r>
      <w:r w:rsidR="00516B4F" w:rsidRPr="00516B4F">
        <w:rPr>
          <w:b/>
          <w:lang w:val="de-DE"/>
        </w:rPr>
        <w:t xml:space="preserve"> passend zum aktuellen Album betitelte „Trip“-Tournee, in deren Rahmen er gemeinsam mit seiner Band umjubelte Auftritte in Deutschland, Österreich und der Schweiz absolvierte. Immer mit dabei: Sennheiser </w:t>
      </w:r>
      <w:proofErr w:type="spellStart"/>
      <w:r w:rsidR="00516B4F" w:rsidRPr="00516B4F">
        <w:rPr>
          <w:b/>
          <w:lang w:val="de-DE"/>
        </w:rPr>
        <w:t>evolution</w:t>
      </w:r>
      <w:proofErr w:type="spellEnd"/>
      <w:r w:rsidR="00516B4F" w:rsidRPr="00516B4F">
        <w:rPr>
          <w:b/>
          <w:lang w:val="de-DE"/>
        </w:rPr>
        <w:t xml:space="preserve"> </w:t>
      </w:r>
      <w:proofErr w:type="spellStart"/>
      <w:r w:rsidR="00516B4F" w:rsidRPr="00516B4F">
        <w:rPr>
          <w:b/>
          <w:lang w:val="de-DE"/>
        </w:rPr>
        <w:t>wireless</w:t>
      </w:r>
      <w:proofErr w:type="spellEnd"/>
      <w:r w:rsidR="00516B4F" w:rsidRPr="00516B4F">
        <w:rPr>
          <w:b/>
          <w:lang w:val="de-DE"/>
        </w:rPr>
        <w:t xml:space="preserve"> G4 Drahtlossysteme, die bei den Shows für eine sichere Signalübertragung und einen exzellenten Sound sorgten.</w:t>
      </w:r>
    </w:p>
    <w:p w14:paraId="4E4F5F5E" w14:textId="77777777" w:rsidR="0073728F" w:rsidRDefault="0073728F" w:rsidP="00133654">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2665"/>
        <w:gridCol w:w="367"/>
      </w:tblGrid>
      <w:tr w:rsidR="0073728F" w:rsidRPr="00065F42" w14:paraId="1888F5B7" w14:textId="77777777" w:rsidTr="00F3512A">
        <w:tc>
          <w:tcPr>
            <w:tcW w:w="4848" w:type="dxa"/>
          </w:tcPr>
          <w:p w14:paraId="04C596B6" w14:textId="77777777" w:rsidR="0073728F" w:rsidRDefault="0073728F" w:rsidP="00124F56">
            <w:r>
              <w:rPr>
                <w:noProof/>
                <w:lang w:val="en-US"/>
              </w:rPr>
              <w:drawing>
                <wp:inline distT="0" distB="0" distL="0" distR="0" wp14:anchorId="59473E2D" wp14:editId="49DB7E15">
                  <wp:extent cx="3005792" cy="20016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3" cstate="print">
                            <a:extLst>
                              <a:ext uri="{28A0092B-C50C-407E-A947-70E740481C1C}">
                                <a14:useLocalDpi xmlns:a14="http://schemas.microsoft.com/office/drawing/2010/main"/>
                              </a:ext>
                            </a:extLst>
                          </a:blip>
                          <a:stretch>
                            <a:fillRect/>
                          </a:stretch>
                        </pic:blipFill>
                        <pic:spPr>
                          <a:xfrm>
                            <a:off x="0" y="0"/>
                            <a:ext cx="3005792" cy="2001600"/>
                          </a:xfrm>
                          <a:prstGeom prst="rect">
                            <a:avLst/>
                          </a:prstGeom>
                        </pic:spPr>
                      </pic:pic>
                    </a:graphicData>
                  </a:graphic>
                </wp:inline>
              </w:drawing>
            </w:r>
          </w:p>
        </w:tc>
        <w:tc>
          <w:tcPr>
            <w:tcW w:w="2665" w:type="dxa"/>
          </w:tcPr>
          <w:p w14:paraId="2B337067" w14:textId="338A1290" w:rsidR="0073728F" w:rsidRPr="00A10CED" w:rsidRDefault="007E2919" w:rsidP="00124F56">
            <w:pPr>
              <w:pStyle w:val="Beschriftung"/>
              <w:rPr>
                <w:lang w:val="de-DE"/>
              </w:rPr>
            </w:pPr>
            <w:r>
              <w:rPr>
                <w:lang w:val="de-DE"/>
              </w:rPr>
              <w:t xml:space="preserve">Bei Mike Singers Auftritten kommt ein </w:t>
            </w:r>
            <w:r w:rsidRPr="007E2919">
              <w:rPr>
                <w:lang w:val="de-DE"/>
              </w:rPr>
              <w:t>Sennheiser SKM 500 G4 Handsender mit eine</w:t>
            </w:r>
            <w:r w:rsidR="00F97811">
              <w:rPr>
                <w:lang w:val="de-DE"/>
              </w:rPr>
              <w:t>r</w:t>
            </w:r>
            <w:r w:rsidRPr="007E2919">
              <w:rPr>
                <w:lang w:val="de-DE"/>
              </w:rPr>
              <w:t xml:space="preserve"> dynamischen MMD 935-1 </w:t>
            </w:r>
            <w:r w:rsidR="00F97811">
              <w:rPr>
                <w:lang w:val="de-DE"/>
              </w:rPr>
              <w:t>Kapsel</w:t>
            </w:r>
            <w:r w:rsidRPr="007E2919">
              <w:rPr>
                <w:lang w:val="de-DE"/>
              </w:rPr>
              <w:t xml:space="preserve"> </w:t>
            </w:r>
            <w:r>
              <w:rPr>
                <w:lang w:val="de-DE"/>
              </w:rPr>
              <w:t>zum Einsatz</w:t>
            </w:r>
          </w:p>
        </w:tc>
        <w:tc>
          <w:tcPr>
            <w:tcW w:w="367" w:type="dxa"/>
          </w:tcPr>
          <w:p w14:paraId="6F6BE04E" w14:textId="77777777" w:rsidR="0073728F" w:rsidRPr="00A10CED" w:rsidRDefault="0073728F" w:rsidP="00124F56">
            <w:pPr>
              <w:pStyle w:val="Beschriftung"/>
              <w:rPr>
                <w:lang w:val="de-DE"/>
              </w:rPr>
            </w:pPr>
          </w:p>
        </w:tc>
      </w:tr>
    </w:tbl>
    <w:p w14:paraId="68467876" w14:textId="77777777" w:rsidR="0073728F" w:rsidRDefault="0073728F" w:rsidP="00133654">
      <w:pPr>
        <w:rPr>
          <w:lang w:val="de-DE"/>
        </w:rPr>
      </w:pPr>
    </w:p>
    <w:p w14:paraId="0A46187F" w14:textId="77777777" w:rsidR="00516B4F" w:rsidRPr="00BD47D2" w:rsidRDefault="00516B4F" w:rsidP="00516B4F">
      <w:pPr>
        <w:rPr>
          <w:rFonts w:asciiTheme="majorHAnsi" w:hAnsiTheme="majorHAnsi"/>
          <w:b/>
          <w:lang w:val="de-DE"/>
        </w:rPr>
      </w:pPr>
      <w:r>
        <w:rPr>
          <w:rFonts w:asciiTheme="majorHAnsi" w:hAnsiTheme="majorHAnsi"/>
          <w:b/>
          <w:lang w:val="de-DE"/>
        </w:rPr>
        <w:t>Sound für Singer</w:t>
      </w:r>
    </w:p>
    <w:p w14:paraId="25C116D7" w14:textId="5714AD92" w:rsidR="00516B4F" w:rsidRDefault="00516B4F" w:rsidP="00516B4F">
      <w:pPr>
        <w:rPr>
          <w:lang w:val="de-DE"/>
        </w:rPr>
      </w:pPr>
      <w:r w:rsidRPr="00516B4F">
        <w:rPr>
          <w:lang w:val="de-DE"/>
        </w:rPr>
        <w:t xml:space="preserve">Bei seinen Live-Auftritten verwendete Mike Singer einen Sennheiser SKM 500 G4 Handsender </w:t>
      </w:r>
      <w:r w:rsidR="00F97811">
        <w:rPr>
          <w:lang w:val="de-DE"/>
        </w:rPr>
        <w:t>mit einem</w:t>
      </w:r>
      <w:r w:rsidRPr="00516B4F">
        <w:rPr>
          <w:lang w:val="de-DE"/>
        </w:rPr>
        <w:t xml:space="preserve"> dynamischen MMD 935-1 Mikrofonmodul (nierenförmige Richtcharakteristik). Der formschöne</w:t>
      </w:r>
      <w:r w:rsidR="00F97811">
        <w:rPr>
          <w:lang w:val="de-DE"/>
        </w:rPr>
        <w:t xml:space="preserve"> Handsender</w:t>
      </w:r>
      <w:r w:rsidRPr="00516B4F">
        <w:rPr>
          <w:lang w:val="de-DE"/>
        </w:rPr>
        <w:t xml:space="preserve"> kommunizierte drahtlos mit einem EM 300-500 G4 </w:t>
      </w:r>
      <w:proofErr w:type="spellStart"/>
      <w:r w:rsidRPr="00516B4F">
        <w:rPr>
          <w:lang w:val="de-DE"/>
        </w:rPr>
        <w:t>Rackmount</w:t>
      </w:r>
      <w:proofErr w:type="spellEnd"/>
      <w:r w:rsidRPr="00516B4F">
        <w:rPr>
          <w:lang w:val="de-DE"/>
        </w:rPr>
        <w:t xml:space="preserve">-Empfänger, dessen 9,5“-Gehäuse mithilfe des GA3 Rack-Kit in einem 19“-Gestell befestigt </w:t>
      </w:r>
      <w:r w:rsidRPr="00516B4F">
        <w:rPr>
          <w:lang w:val="de-DE"/>
        </w:rPr>
        <w:lastRenderedPageBreak/>
        <w:t xml:space="preserve">werden kann. Sender, Kapsel und Empfänger sowie umfangreiches Zubehör werden von Sennheiser als spielfertiges Set unter der Bezeichnung </w:t>
      </w:r>
      <w:proofErr w:type="spellStart"/>
      <w:r w:rsidR="00F97811">
        <w:rPr>
          <w:lang w:val="de-DE"/>
        </w:rPr>
        <w:t>ew</w:t>
      </w:r>
      <w:proofErr w:type="spellEnd"/>
      <w:r w:rsidRPr="00516B4F">
        <w:rPr>
          <w:lang w:val="de-DE"/>
        </w:rPr>
        <w:t xml:space="preserve"> 500 G4-935 angeboten.</w:t>
      </w:r>
    </w:p>
    <w:p w14:paraId="407E48CF" w14:textId="2B4A20CD" w:rsidR="00516B4F" w:rsidRDefault="00516B4F" w:rsidP="00516B4F">
      <w:pPr>
        <w:rPr>
          <w:lang w:val="de-DE"/>
        </w:rPr>
      </w:pPr>
    </w:p>
    <w:p w14:paraId="5CF3A677" w14:textId="7E7361B4" w:rsidR="00516B4F" w:rsidRDefault="00516B4F" w:rsidP="00516B4F">
      <w:pPr>
        <w:rPr>
          <w:lang w:val="de-DE"/>
        </w:rPr>
      </w:pPr>
      <w:r w:rsidRPr="00516B4F">
        <w:rPr>
          <w:lang w:val="de-DE"/>
        </w:rPr>
        <w:t xml:space="preserve">Über die Funkstrecke von Mike Singer hinaus kamen auf der „Trip“-Tournee zwei weitere </w:t>
      </w:r>
      <w:proofErr w:type="spellStart"/>
      <w:r w:rsidR="00F97811">
        <w:rPr>
          <w:lang w:val="de-DE"/>
        </w:rPr>
        <w:t>ew</w:t>
      </w:r>
      <w:proofErr w:type="spellEnd"/>
      <w:r w:rsidRPr="00516B4F">
        <w:rPr>
          <w:lang w:val="de-DE"/>
        </w:rPr>
        <w:t xml:space="preserve"> 500 G4-935 (für Background-Sängerin </w:t>
      </w:r>
      <w:proofErr w:type="spellStart"/>
      <w:r w:rsidRPr="00516B4F">
        <w:rPr>
          <w:lang w:val="de-DE"/>
        </w:rPr>
        <w:t>Jellina</w:t>
      </w:r>
      <w:proofErr w:type="spellEnd"/>
      <w:r w:rsidRPr="00516B4F">
        <w:rPr>
          <w:lang w:val="de-DE"/>
        </w:rPr>
        <w:t xml:space="preserve"> Häuser sowie als Spare) zum Einsatz. Die Sendeleistung sämtlicher Transmitter war auf 10 </w:t>
      </w:r>
      <w:proofErr w:type="spellStart"/>
      <w:r w:rsidRPr="00516B4F">
        <w:rPr>
          <w:lang w:val="de-DE"/>
        </w:rPr>
        <w:t>Milliwatt</w:t>
      </w:r>
      <w:proofErr w:type="spellEnd"/>
      <w:r w:rsidRPr="00516B4F">
        <w:rPr>
          <w:lang w:val="de-DE"/>
        </w:rPr>
        <w:t xml:space="preserve"> eingestellt. Alle Handsender wurden mit handelsüblichen Mignon-Akkus betrieben, welche frisch geladen kurz vor Beginn der Show in die Batterieschächte eingesetzt wurden.</w:t>
      </w:r>
    </w:p>
    <w:p w14:paraId="0DBB63F8" w14:textId="68F6E5CD" w:rsidR="00516B4F" w:rsidRDefault="00516B4F" w:rsidP="00516B4F">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516B4F" w:rsidRPr="00133654" w14:paraId="3C3B3CC4" w14:textId="77777777" w:rsidTr="007A7D64">
        <w:tc>
          <w:tcPr>
            <w:tcW w:w="4848" w:type="dxa"/>
          </w:tcPr>
          <w:p w14:paraId="24F350F8" w14:textId="67712F6A" w:rsidR="00516B4F" w:rsidRPr="00961FDE" w:rsidRDefault="00273420" w:rsidP="007A7D64">
            <w:pPr>
              <w:spacing w:line="240" w:lineRule="auto"/>
              <w:rPr>
                <w:sz w:val="15"/>
                <w:szCs w:val="15"/>
                <w:lang w:val="de-DE"/>
              </w:rPr>
            </w:pPr>
            <w:r>
              <w:rPr>
                <w:sz w:val="15"/>
                <w:szCs w:val="15"/>
                <w:lang w:val="de-DE"/>
              </w:rPr>
              <w:t>Perfekte Abdeckung auf Tour dank passender Technik: zwei</w:t>
            </w:r>
            <w:r w:rsidRPr="00273420">
              <w:rPr>
                <w:sz w:val="15"/>
                <w:szCs w:val="15"/>
                <w:lang w:val="de-DE"/>
              </w:rPr>
              <w:t xml:space="preserve"> </w:t>
            </w:r>
            <w:r w:rsidR="00F97811">
              <w:rPr>
                <w:sz w:val="15"/>
                <w:szCs w:val="15"/>
                <w:lang w:val="de-DE"/>
              </w:rPr>
              <w:t xml:space="preserve">Sennheiser </w:t>
            </w:r>
            <w:r w:rsidRPr="00273420">
              <w:rPr>
                <w:sz w:val="15"/>
                <w:szCs w:val="15"/>
                <w:lang w:val="de-DE"/>
              </w:rPr>
              <w:t xml:space="preserve">EM 2050 </w:t>
            </w:r>
            <w:r>
              <w:rPr>
                <w:sz w:val="15"/>
                <w:szCs w:val="15"/>
                <w:lang w:val="de-DE"/>
              </w:rPr>
              <w:t xml:space="preserve">und </w:t>
            </w:r>
            <w:r w:rsidRPr="00273420">
              <w:rPr>
                <w:sz w:val="15"/>
                <w:szCs w:val="15"/>
                <w:lang w:val="de-DE"/>
              </w:rPr>
              <w:t>drei EM 300-500 G4</w:t>
            </w:r>
            <w:r>
              <w:rPr>
                <w:sz w:val="15"/>
                <w:szCs w:val="15"/>
                <w:lang w:val="de-DE"/>
              </w:rPr>
              <w:t xml:space="preserve"> </w:t>
            </w:r>
            <w:proofErr w:type="spellStart"/>
            <w:r>
              <w:rPr>
                <w:sz w:val="15"/>
                <w:szCs w:val="15"/>
                <w:lang w:val="de-DE"/>
              </w:rPr>
              <w:t>Rackmount</w:t>
            </w:r>
            <w:proofErr w:type="spellEnd"/>
            <w:r>
              <w:rPr>
                <w:sz w:val="15"/>
                <w:szCs w:val="15"/>
                <w:lang w:val="de-DE"/>
              </w:rPr>
              <w:t>-Empfänger</w:t>
            </w:r>
          </w:p>
        </w:tc>
        <w:tc>
          <w:tcPr>
            <w:tcW w:w="984" w:type="dxa"/>
          </w:tcPr>
          <w:p w14:paraId="257608C5" w14:textId="77777777" w:rsidR="00516B4F" w:rsidRPr="00A10CED" w:rsidRDefault="00516B4F" w:rsidP="007A7D64">
            <w:pPr>
              <w:pStyle w:val="Beschriftung"/>
              <w:rPr>
                <w:lang w:val="de-DE"/>
              </w:rPr>
            </w:pPr>
            <w:r>
              <w:rPr>
                <w:noProof/>
                <w:lang w:val="en-US"/>
              </w:rPr>
              <w:drawing>
                <wp:inline distT="0" distB="0" distL="0" distR="0" wp14:anchorId="479704D1" wp14:editId="4F2435EE">
                  <wp:extent cx="3004093" cy="2000468"/>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4" cstate="print">
                            <a:extLst>
                              <a:ext uri="{28A0092B-C50C-407E-A947-70E740481C1C}">
                                <a14:useLocalDpi xmlns:a14="http://schemas.microsoft.com/office/drawing/2010/main"/>
                              </a:ext>
                            </a:extLst>
                          </a:blip>
                          <a:stretch>
                            <a:fillRect/>
                          </a:stretch>
                        </pic:blipFill>
                        <pic:spPr>
                          <a:xfrm>
                            <a:off x="0" y="0"/>
                            <a:ext cx="3004093" cy="2000468"/>
                          </a:xfrm>
                          <a:prstGeom prst="rect">
                            <a:avLst/>
                          </a:prstGeom>
                        </pic:spPr>
                      </pic:pic>
                    </a:graphicData>
                  </a:graphic>
                </wp:inline>
              </w:drawing>
            </w:r>
          </w:p>
        </w:tc>
      </w:tr>
    </w:tbl>
    <w:p w14:paraId="268DDB31" w14:textId="2B1EA72A" w:rsidR="00516B4F" w:rsidRDefault="00516B4F" w:rsidP="00516B4F">
      <w:pPr>
        <w:rPr>
          <w:lang w:val="de-DE"/>
        </w:rPr>
      </w:pPr>
    </w:p>
    <w:p w14:paraId="66460BB9" w14:textId="283CB39E" w:rsidR="00516B4F" w:rsidRDefault="00516B4F" w:rsidP="00516B4F">
      <w:pPr>
        <w:rPr>
          <w:lang w:val="de-DE"/>
        </w:rPr>
      </w:pPr>
    </w:p>
    <w:p w14:paraId="51FFD138" w14:textId="7DB00F40" w:rsidR="00516B4F" w:rsidRDefault="00516B4F" w:rsidP="00516B4F">
      <w:pPr>
        <w:rPr>
          <w:lang w:val="de-DE"/>
        </w:rPr>
      </w:pPr>
      <w:r w:rsidRPr="00516B4F">
        <w:rPr>
          <w:lang w:val="de-DE"/>
        </w:rPr>
        <w:t xml:space="preserve">Für eine perfekte Abdeckung des gesamten Aktionsbereichs sorgten zwei passive Sennheiser A 2003-UHF Richtantennen, die an einen EM 2050 angebunden waren. Die Antennensignale wurden per </w:t>
      </w:r>
      <w:proofErr w:type="spellStart"/>
      <w:r w:rsidRPr="00516B4F">
        <w:rPr>
          <w:lang w:val="de-DE"/>
        </w:rPr>
        <w:t>Daisychaining</w:t>
      </w:r>
      <w:proofErr w:type="spellEnd"/>
      <w:r w:rsidRPr="00516B4F">
        <w:rPr>
          <w:lang w:val="de-DE"/>
        </w:rPr>
        <w:t xml:space="preserve"> an den zweiten EM 2050 durchgereicht; die drei EM 300-500 G4 </w:t>
      </w:r>
      <w:proofErr w:type="spellStart"/>
      <w:r w:rsidRPr="00516B4F">
        <w:rPr>
          <w:lang w:val="de-DE"/>
        </w:rPr>
        <w:t>Rackmount</w:t>
      </w:r>
      <w:proofErr w:type="spellEnd"/>
      <w:r w:rsidRPr="00516B4F">
        <w:rPr>
          <w:lang w:val="de-DE"/>
        </w:rPr>
        <w:t>-Empfänger wurden unter Einsatz eines aktiven Sennheiser ASA 214 Splitters adressiert. Der 9,5“-Splitter mit robustem Metallgehäuse übernahm auch die Stromversorgung der G4 True-</w:t>
      </w:r>
      <w:proofErr w:type="spellStart"/>
      <w:r w:rsidRPr="00516B4F">
        <w:rPr>
          <w:lang w:val="de-DE"/>
        </w:rPr>
        <w:t>Diversity</w:t>
      </w:r>
      <w:proofErr w:type="spellEnd"/>
      <w:r w:rsidRPr="00516B4F">
        <w:rPr>
          <w:lang w:val="de-DE"/>
        </w:rPr>
        <w:t xml:space="preserve">-Receiver über die an ihn angeschlossenen BNC-Kabel. Die Sennheiser </w:t>
      </w:r>
      <w:proofErr w:type="spellStart"/>
      <w:r w:rsidRPr="00516B4F">
        <w:rPr>
          <w:lang w:val="de-DE"/>
        </w:rPr>
        <w:t>ew</w:t>
      </w:r>
      <w:proofErr w:type="spellEnd"/>
      <w:r w:rsidRPr="00516B4F">
        <w:rPr>
          <w:lang w:val="de-DE"/>
        </w:rPr>
        <w:t xml:space="preserve"> G4 Funkstrecken wurden im Frequenzbereich zwischen 470 und 558 MHz (AW+) betrieben.</w:t>
      </w:r>
    </w:p>
    <w:p w14:paraId="0D56DB2F" w14:textId="1931F956" w:rsidR="00516B4F" w:rsidRDefault="00516B4F" w:rsidP="00516B4F">
      <w:pPr>
        <w:rPr>
          <w:lang w:val="de-DE"/>
        </w:rPr>
      </w:pPr>
    </w:p>
    <w:p w14:paraId="6F765A65" w14:textId="2914C67F" w:rsidR="00516B4F" w:rsidRPr="00516B4F" w:rsidRDefault="00516B4F" w:rsidP="00516B4F">
      <w:pPr>
        <w:rPr>
          <w:b/>
          <w:lang w:val="de-DE"/>
        </w:rPr>
      </w:pPr>
      <w:r>
        <w:rPr>
          <w:b/>
          <w:lang w:val="de-DE"/>
        </w:rPr>
        <w:t xml:space="preserve">„Hinhalten, </w:t>
      </w:r>
      <w:proofErr w:type="spellStart"/>
      <w:r>
        <w:rPr>
          <w:b/>
          <w:lang w:val="de-DE"/>
        </w:rPr>
        <w:t>syncen</w:t>
      </w:r>
      <w:proofErr w:type="spellEnd"/>
      <w:r>
        <w:rPr>
          <w:b/>
          <w:lang w:val="de-DE"/>
        </w:rPr>
        <w:t>, fertig!“</w:t>
      </w:r>
    </w:p>
    <w:p w14:paraId="2D37122A" w14:textId="1D0FB83A" w:rsidR="00516B4F" w:rsidRDefault="00516B4F" w:rsidP="00516B4F">
      <w:pPr>
        <w:rPr>
          <w:lang w:val="de-DE"/>
        </w:rPr>
      </w:pPr>
      <w:r w:rsidRPr="00516B4F">
        <w:rPr>
          <w:lang w:val="de-DE"/>
        </w:rPr>
        <w:t xml:space="preserve">„Wir verwenden auf der Tournee Sennheiser 935er-Kapseln für alle Sängerinnen und Sänger“, erklärte Audio-Engineer Marc </w:t>
      </w:r>
      <w:proofErr w:type="spellStart"/>
      <w:r w:rsidRPr="00516B4F">
        <w:rPr>
          <w:lang w:val="de-DE"/>
        </w:rPr>
        <w:t>Greiss</w:t>
      </w:r>
      <w:proofErr w:type="spellEnd"/>
      <w:r w:rsidRPr="00516B4F">
        <w:rPr>
          <w:lang w:val="de-DE"/>
        </w:rPr>
        <w:t xml:space="preserve"> (</w:t>
      </w:r>
      <w:proofErr w:type="spellStart"/>
      <w:r w:rsidRPr="00516B4F">
        <w:rPr>
          <w:lang w:val="de-DE"/>
        </w:rPr>
        <w:t>Ears</w:t>
      </w:r>
      <w:proofErr w:type="spellEnd"/>
      <w:r w:rsidRPr="00516B4F">
        <w:rPr>
          <w:lang w:val="de-DE"/>
        </w:rPr>
        <w:t xml:space="preserve"> Up), der den seitlich der Bühne eingerichteten Monitorplatz kompetent betreute und sich auch um die Drahtlostechnik kümmerte. „Mein FOH-Kollege Kai </w:t>
      </w:r>
      <w:proofErr w:type="spellStart"/>
      <w:r w:rsidRPr="00516B4F">
        <w:rPr>
          <w:lang w:val="de-DE"/>
        </w:rPr>
        <w:t>Reiss</w:t>
      </w:r>
      <w:proofErr w:type="spellEnd"/>
      <w:r w:rsidRPr="00516B4F">
        <w:rPr>
          <w:lang w:val="de-DE"/>
        </w:rPr>
        <w:t xml:space="preserve"> und ich sind übereingekommen, für die Tour von Mike Singer auf bewährte Allrounder-Kapseln zu setzen, die mit allen Stimmen und in allen Situationen gut funktionieren. Mit den dynamischen 935er-Mikrofonköpfen sind wir super happy!“ Kai </w:t>
      </w:r>
      <w:proofErr w:type="spellStart"/>
      <w:r w:rsidRPr="00516B4F">
        <w:rPr>
          <w:lang w:val="de-DE"/>
        </w:rPr>
        <w:t>Reiss</w:t>
      </w:r>
      <w:proofErr w:type="spellEnd"/>
      <w:r w:rsidRPr="00516B4F">
        <w:rPr>
          <w:lang w:val="de-DE"/>
        </w:rPr>
        <w:t xml:space="preserve"> (</w:t>
      </w:r>
      <w:proofErr w:type="spellStart"/>
      <w:r w:rsidRPr="00516B4F">
        <w:rPr>
          <w:lang w:val="de-DE"/>
        </w:rPr>
        <w:t>AudioSTAGE</w:t>
      </w:r>
      <w:proofErr w:type="spellEnd"/>
      <w:r w:rsidRPr="00516B4F">
        <w:rPr>
          <w:lang w:val="de-DE"/>
        </w:rPr>
        <w:t xml:space="preserve">) </w:t>
      </w:r>
      <w:r w:rsidRPr="00516B4F">
        <w:rPr>
          <w:lang w:val="de-DE"/>
        </w:rPr>
        <w:lastRenderedPageBreak/>
        <w:t>ergänzte: „Drahtlossysteme von Sennheiser sind der Industriestandard, und auf einer Tournee kann man damit nichts falsch machen.“</w:t>
      </w:r>
    </w:p>
    <w:p w14:paraId="7F1B447C" w14:textId="541F4AD2" w:rsidR="00516B4F" w:rsidRDefault="00516B4F" w:rsidP="00516B4F">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2617"/>
        <w:gridCol w:w="130"/>
      </w:tblGrid>
      <w:tr w:rsidR="00516B4F" w:rsidRPr="00065F42" w14:paraId="4BE20BF3" w14:textId="77777777" w:rsidTr="007A7D64">
        <w:tc>
          <w:tcPr>
            <w:tcW w:w="4848" w:type="dxa"/>
          </w:tcPr>
          <w:p w14:paraId="790586CB" w14:textId="77777777" w:rsidR="00516B4F" w:rsidRDefault="00516B4F" w:rsidP="007A7D64">
            <w:r>
              <w:rPr>
                <w:noProof/>
                <w:lang w:val="en-US"/>
              </w:rPr>
              <w:drawing>
                <wp:inline distT="0" distB="0" distL="0" distR="0" wp14:anchorId="39F134BB" wp14:editId="21EF56C3">
                  <wp:extent cx="3004093" cy="2000468"/>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5" cstate="print">
                            <a:extLst>
                              <a:ext uri="{28A0092B-C50C-407E-A947-70E740481C1C}">
                                <a14:useLocalDpi xmlns:a14="http://schemas.microsoft.com/office/drawing/2010/main"/>
                              </a:ext>
                            </a:extLst>
                          </a:blip>
                          <a:stretch>
                            <a:fillRect/>
                          </a:stretch>
                        </pic:blipFill>
                        <pic:spPr>
                          <a:xfrm>
                            <a:off x="0" y="0"/>
                            <a:ext cx="3004093" cy="2000468"/>
                          </a:xfrm>
                          <a:prstGeom prst="rect">
                            <a:avLst/>
                          </a:prstGeom>
                        </pic:spPr>
                      </pic:pic>
                    </a:graphicData>
                  </a:graphic>
                </wp:inline>
              </w:drawing>
            </w:r>
          </w:p>
        </w:tc>
        <w:tc>
          <w:tcPr>
            <w:tcW w:w="2617" w:type="dxa"/>
          </w:tcPr>
          <w:p w14:paraId="641121E4" w14:textId="41DFF3F2" w:rsidR="00516B4F" w:rsidRPr="00A10CED" w:rsidRDefault="00516B4F" w:rsidP="007A7D64">
            <w:pPr>
              <w:pStyle w:val="Beschriftung"/>
              <w:rPr>
                <w:lang w:val="de-DE"/>
              </w:rPr>
            </w:pPr>
            <w:r>
              <w:rPr>
                <w:lang w:val="de-DE"/>
              </w:rPr>
              <w:t xml:space="preserve">„Mit den dynamischen </w:t>
            </w:r>
            <w:r w:rsidRPr="00516B4F">
              <w:rPr>
                <w:lang w:val="de-DE"/>
              </w:rPr>
              <w:t>935er-Mikrofonköpfen sind wir super happy!</w:t>
            </w:r>
            <w:r>
              <w:rPr>
                <w:lang w:val="de-DE"/>
              </w:rPr>
              <w:t xml:space="preserve">“ – Audio Engineer Marc </w:t>
            </w:r>
            <w:proofErr w:type="spellStart"/>
            <w:r>
              <w:rPr>
                <w:lang w:val="de-DE"/>
              </w:rPr>
              <w:t>Greiss</w:t>
            </w:r>
            <w:proofErr w:type="spellEnd"/>
            <w:r>
              <w:rPr>
                <w:lang w:val="de-DE"/>
              </w:rPr>
              <w:t xml:space="preserve"> setzt bei der Tournee auf Sennheiser-Kapseln</w:t>
            </w:r>
          </w:p>
        </w:tc>
        <w:tc>
          <w:tcPr>
            <w:tcW w:w="130" w:type="dxa"/>
          </w:tcPr>
          <w:p w14:paraId="004E0352" w14:textId="77777777" w:rsidR="00516B4F" w:rsidRPr="00A10CED" w:rsidRDefault="00516B4F" w:rsidP="007A7D64">
            <w:pPr>
              <w:pStyle w:val="Beschriftung"/>
              <w:rPr>
                <w:lang w:val="de-DE"/>
              </w:rPr>
            </w:pPr>
          </w:p>
        </w:tc>
      </w:tr>
    </w:tbl>
    <w:p w14:paraId="4D14EB4B" w14:textId="1983D05C" w:rsidR="007050E3" w:rsidRDefault="007050E3" w:rsidP="00961FDE">
      <w:pPr>
        <w:rPr>
          <w:lang w:val="de-DE"/>
        </w:rPr>
      </w:pPr>
    </w:p>
    <w:p w14:paraId="70DD0E3E" w14:textId="4DB32AC8" w:rsidR="007B0050" w:rsidRDefault="00F97811" w:rsidP="00961FDE">
      <w:pPr>
        <w:rPr>
          <w:lang w:val="de-DE"/>
        </w:rPr>
      </w:pPr>
      <w:r>
        <w:rPr>
          <w:lang w:val="de-DE"/>
        </w:rPr>
        <w:t>A</w:t>
      </w:r>
      <w:r w:rsidR="007B0050" w:rsidRPr="007B0050">
        <w:rPr>
          <w:lang w:val="de-DE"/>
        </w:rPr>
        <w:t xml:space="preserve">uch Mike Singer </w:t>
      </w:r>
      <w:r>
        <w:rPr>
          <w:lang w:val="de-DE"/>
        </w:rPr>
        <w:t xml:space="preserve">ist </w:t>
      </w:r>
      <w:r w:rsidR="007B0050" w:rsidRPr="007B0050">
        <w:rPr>
          <w:lang w:val="de-DE"/>
        </w:rPr>
        <w:t xml:space="preserve">mit seinem Sennheiser SKM 500 G4 Handsender sowie dem MMD 935-1 Mikrofonmodul mehr als nur zufrieden: „Mike verwendete früher schon ein Mikrofon mit einer 935er-Kapsel </w:t>
      </w:r>
      <w:r w:rsidR="007B0050">
        <w:rPr>
          <w:lang w:val="de-DE"/>
        </w:rPr>
        <w:t>–</w:t>
      </w:r>
      <w:r w:rsidR="007B0050" w:rsidRPr="007B0050">
        <w:rPr>
          <w:lang w:val="de-DE"/>
        </w:rPr>
        <w:t xml:space="preserve"> er ist damit total glücklich, und im Moment höre ich nur Positives von ihm“, berichtete Monitormischer Marc </w:t>
      </w:r>
      <w:proofErr w:type="spellStart"/>
      <w:r w:rsidR="007B0050" w:rsidRPr="007B0050">
        <w:rPr>
          <w:lang w:val="de-DE"/>
        </w:rPr>
        <w:t>Greiss</w:t>
      </w:r>
      <w:proofErr w:type="spellEnd"/>
      <w:r w:rsidR="007B0050" w:rsidRPr="007B0050">
        <w:rPr>
          <w:lang w:val="de-DE"/>
        </w:rPr>
        <w:t xml:space="preserve"> bei einem Tourneestopp in Köln.</w:t>
      </w:r>
    </w:p>
    <w:p w14:paraId="1CE413D2" w14:textId="74D92040" w:rsidR="007B0050" w:rsidRDefault="007B0050" w:rsidP="00961FDE">
      <w:pPr>
        <w:rPr>
          <w:lang w:val="de-DE"/>
        </w:rPr>
      </w:pPr>
    </w:p>
    <w:p w14:paraId="48B72399" w14:textId="2ADD3D41" w:rsidR="007B0050" w:rsidRDefault="007B0050" w:rsidP="00961FDE">
      <w:pPr>
        <w:rPr>
          <w:lang w:val="de-DE"/>
        </w:rPr>
      </w:pPr>
      <w:r w:rsidRPr="007B0050">
        <w:rPr>
          <w:lang w:val="de-DE"/>
        </w:rPr>
        <w:t xml:space="preserve">Die Synchronisation zwischen Sendern und Empfängern ist bei Produkten aus der Sennheiser </w:t>
      </w:r>
      <w:proofErr w:type="spellStart"/>
      <w:r w:rsidRPr="007B0050">
        <w:rPr>
          <w:lang w:val="de-DE"/>
        </w:rPr>
        <w:t>ew</w:t>
      </w:r>
      <w:proofErr w:type="spellEnd"/>
      <w:r w:rsidRPr="007B0050">
        <w:rPr>
          <w:lang w:val="de-DE"/>
        </w:rPr>
        <w:t xml:space="preserve"> G4 Serie über eine Infrarotschnittstelle besonders einfach zu bewerkstelligen: „Hinhalten, </w:t>
      </w:r>
      <w:proofErr w:type="spellStart"/>
      <w:r w:rsidRPr="007B0050">
        <w:rPr>
          <w:lang w:val="de-DE"/>
        </w:rPr>
        <w:t>syncen</w:t>
      </w:r>
      <w:proofErr w:type="spellEnd"/>
      <w:r w:rsidRPr="007B0050">
        <w:rPr>
          <w:lang w:val="de-DE"/>
        </w:rPr>
        <w:t xml:space="preserve">, fertig!“, fasste Marc </w:t>
      </w:r>
      <w:proofErr w:type="spellStart"/>
      <w:r w:rsidRPr="007B0050">
        <w:rPr>
          <w:lang w:val="de-DE"/>
        </w:rPr>
        <w:t>Greiss</w:t>
      </w:r>
      <w:proofErr w:type="spellEnd"/>
      <w:r w:rsidRPr="007B0050">
        <w:rPr>
          <w:lang w:val="de-DE"/>
        </w:rPr>
        <w:t xml:space="preserve"> prägnant zusammen. „Da es sich bei </w:t>
      </w:r>
      <w:proofErr w:type="spellStart"/>
      <w:r w:rsidRPr="007B0050">
        <w:rPr>
          <w:lang w:val="de-DE"/>
        </w:rPr>
        <w:t>ew</w:t>
      </w:r>
      <w:proofErr w:type="spellEnd"/>
      <w:r w:rsidRPr="007B0050">
        <w:rPr>
          <w:lang w:val="de-DE"/>
        </w:rPr>
        <w:t xml:space="preserve"> G4 um eine recht neue Serie handelt, erfolgt die Synchronisation sogar noch schneller als bei bereits länger am Markt verfügbaren Produkten </w:t>
      </w:r>
      <w:r w:rsidR="00FF2963">
        <w:rPr>
          <w:lang w:val="de-DE"/>
        </w:rPr>
        <w:t>–</w:t>
      </w:r>
      <w:r w:rsidRPr="007B0050">
        <w:rPr>
          <w:lang w:val="de-DE"/>
        </w:rPr>
        <w:t xml:space="preserve"> das funktioniert alles wirklich tadellos!“ Lobend äußerte sich </w:t>
      </w:r>
      <w:proofErr w:type="spellStart"/>
      <w:r w:rsidRPr="007B0050">
        <w:rPr>
          <w:lang w:val="de-DE"/>
        </w:rPr>
        <w:t>Greiss</w:t>
      </w:r>
      <w:proofErr w:type="spellEnd"/>
      <w:r w:rsidRPr="007B0050">
        <w:rPr>
          <w:lang w:val="de-DE"/>
        </w:rPr>
        <w:t xml:space="preserve"> auch über die Displays der EM 300-500 G4 </w:t>
      </w:r>
      <w:proofErr w:type="spellStart"/>
      <w:r w:rsidRPr="007B0050">
        <w:rPr>
          <w:lang w:val="de-DE"/>
        </w:rPr>
        <w:t>Rackmount</w:t>
      </w:r>
      <w:proofErr w:type="spellEnd"/>
      <w:r w:rsidRPr="007B0050">
        <w:rPr>
          <w:lang w:val="de-DE"/>
        </w:rPr>
        <w:t>-Empfänger, welche sich dank ihrer kontraststarken SW-Darstellung selbst unter problematischen Lichtverhältnissen stets einwandfrei ablesen lassen.</w:t>
      </w:r>
      <w:r>
        <w:rPr>
          <w:lang w:val="de-DE"/>
        </w:rPr>
        <w:t xml:space="preserve"> </w:t>
      </w:r>
    </w:p>
    <w:p w14:paraId="4FFA7CA7" w14:textId="578CF2CD" w:rsidR="007B0050" w:rsidRDefault="007B0050" w:rsidP="00961FDE">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7"/>
        <w:gridCol w:w="4613"/>
      </w:tblGrid>
      <w:tr w:rsidR="007B0050" w:rsidRPr="00133654" w14:paraId="506F2262" w14:textId="77777777" w:rsidTr="007A7D64">
        <w:tc>
          <w:tcPr>
            <w:tcW w:w="4848" w:type="dxa"/>
          </w:tcPr>
          <w:p w14:paraId="39A62F6D" w14:textId="53C332E6" w:rsidR="007B0050" w:rsidRPr="00961FDE" w:rsidRDefault="005B317F" w:rsidP="007A7D64">
            <w:pPr>
              <w:spacing w:line="240" w:lineRule="auto"/>
              <w:rPr>
                <w:sz w:val="15"/>
                <w:szCs w:val="15"/>
                <w:lang w:val="de-DE"/>
              </w:rPr>
            </w:pPr>
            <w:r w:rsidRPr="005B317F">
              <w:rPr>
                <w:sz w:val="15"/>
                <w:szCs w:val="15"/>
                <w:lang w:val="de-DE"/>
              </w:rPr>
              <w:lastRenderedPageBreak/>
              <w:t>HF- und NF-Pegel sowie Ladezustand der Akkus auf einen Blick</w:t>
            </w:r>
            <w:r>
              <w:rPr>
                <w:sz w:val="15"/>
                <w:szCs w:val="15"/>
                <w:lang w:val="de-DE"/>
              </w:rPr>
              <w:t xml:space="preserve">: </w:t>
            </w:r>
            <w:r w:rsidR="00660782">
              <w:rPr>
                <w:sz w:val="15"/>
                <w:szCs w:val="15"/>
                <w:lang w:val="de-DE"/>
              </w:rPr>
              <w:t xml:space="preserve">Marc </w:t>
            </w:r>
            <w:proofErr w:type="spellStart"/>
            <w:r w:rsidR="00660782">
              <w:rPr>
                <w:sz w:val="15"/>
                <w:szCs w:val="15"/>
                <w:lang w:val="de-DE"/>
              </w:rPr>
              <w:t>Greiss</w:t>
            </w:r>
            <w:proofErr w:type="spellEnd"/>
            <w:r w:rsidR="00660782">
              <w:rPr>
                <w:sz w:val="15"/>
                <w:szCs w:val="15"/>
                <w:lang w:val="de-DE"/>
              </w:rPr>
              <w:t xml:space="preserve"> nutzt zur Überwachung der Funkstrecken den Wireless System Manager </w:t>
            </w:r>
          </w:p>
        </w:tc>
        <w:tc>
          <w:tcPr>
            <w:tcW w:w="984" w:type="dxa"/>
          </w:tcPr>
          <w:p w14:paraId="37764CDA" w14:textId="77777777" w:rsidR="007B0050" w:rsidRPr="00A10CED" w:rsidRDefault="007B0050" w:rsidP="007A7D64">
            <w:pPr>
              <w:pStyle w:val="Beschriftung"/>
              <w:rPr>
                <w:lang w:val="de-DE"/>
              </w:rPr>
            </w:pPr>
            <w:r>
              <w:rPr>
                <w:noProof/>
                <w:lang w:val="en-US"/>
              </w:rPr>
              <w:drawing>
                <wp:inline distT="0" distB="0" distL="0" distR="0" wp14:anchorId="5286E59D" wp14:editId="723D077E">
                  <wp:extent cx="2860830" cy="190506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6" cstate="print">
                            <a:extLst>
                              <a:ext uri="{28A0092B-C50C-407E-A947-70E740481C1C}">
                                <a14:useLocalDpi xmlns:a14="http://schemas.microsoft.com/office/drawing/2010/main"/>
                              </a:ext>
                            </a:extLst>
                          </a:blip>
                          <a:stretch>
                            <a:fillRect/>
                          </a:stretch>
                        </pic:blipFill>
                        <pic:spPr>
                          <a:xfrm>
                            <a:off x="0" y="0"/>
                            <a:ext cx="2860830" cy="1905067"/>
                          </a:xfrm>
                          <a:prstGeom prst="rect">
                            <a:avLst/>
                          </a:prstGeom>
                        </pic:spPr>
                      </pic:pic>
                    </a:graphicData>
                  </a:graphic>
                </wp:inline>
              </w:drawing>
            </w:r>
          </w:p>
        </w:tc>
      </w:tr>
    </w:tbl>
    <w:p w14:paraId="554B7E09" w14:textId="77777777" w:rsidR="007B0050" w:rsidRDefault="007B0050" w:rsidP="00961FDE">
      <w:pPr>
        <w:rPr>
          <w:lang w:val="de-DE"/>
        </w:rPr>
      </w:pPr>
    </w:p>
    <w:p w14:paraId="4C0E64FC" w14:textId="5F44EC24" w:rsidR="007B0050" w:rsidRDefault="007B0050" w:rsidP="00961FDE">
      <w:pPr>
        <w:rPr>
          <w:lang w:val="de-DE"/>
        </w:rPr>
      </w:pPr>
    </w:p>
    <w:p w14:paraId="7223FDB0" w14:textId="5C656FB3" w:rsidR="007B0050" w:rsidRDefault="007B0050" w:rsidP="00961FDE">
      <w:pPr>
        <w:rPr>
          <w:lang w:val="de-DE"/>
        </w:rPr>
      </w:pPr>
      <w:r w:rsidRPr="007B0050">
        <w:rPr>
          <w:lang w:val="de-DE"/>
        </w:rPr>
        <w:t xml:space="preserve">Zur Überwachung der Sennheiser Funkstrecken verwendete Marc </w:t>
      </w:r>
      <w:proofErr w:type="spellStart"/>
      <w:r w:rsidRPr="007B0050">
        <w:rPr>
          <w:lang w:val="de-DE"/>
        </w:rPr>
        <w:t>Greiss</w:t>
      </w:r>
      <w:proofErr w:type="spellEnd"/>
      <w:r w:rsidRPr="007B0050">
        <w:rPr>
          <w:lang w:val="de-DE"/>
        </w:rPr>
        <w:t xml:space="preserve"> den Wireless System Manager: Die ü</w:t>
      </w:r>
      <w:bookmarkStart w:id="0" w:name="_GoBack"/>
      <w:bookmarkEnd w:id="0"/>
      <w:r w:rsidRPr="007B0050">
        <w:rPr>
          <w:lang w:val="de-DE"/>
        </w:rPr>
        <w:t xml:space="preserve">bersichtlich strukturierte WSM-Software war auf einem am Monitorplatz aufgestellten Laptop installiert, wodurch sich HF- und NF-Pegel sowie der Ladezustand der Akkus auf einen Blick kontrollieren ließen. „Das ist wesentlich komfortabler </w:t>
      </w:r>
      <w:r w:rsidR="00065F42">
        <w:rPr>
          <w:lang w:val="de-DE"/>
        </w:rPr>
        <w:t>als</w:t>
      </w:r>
      <w:r w:rsidR="00F97811">
        <w:rPr>
          <w:lang w:val="de-DE"/>
        </w:rPr>
        <w:t xml:space="preserve"> </w:t>
      </w:r>
      <w:r w:rsidRPr="007B0050">
        <w:rPr>
          <w:lang w:val="de-DE"/>
        </w:rPr>
        <w:t xml:space="preserve">auf die Empfänger zu schauen, die in ein 19“-Rack unter meinem Pult eingebaut sind“, erklärte </w:t>
      </w:r>
      <w:proofErr w:type="spellStart"/>
      <w:r w:rsidRPr="007B0050">
        <w:rPr>
          <w:lang w:val="de-DE"/>
        </w:rPr>
        <w:t>Greiss</w:t>
      </w:r>
      <w:proofErr w:type="spellEnd"/>
      <w:r w:rsidR="00F97811">
        <w:rPr>
          <w:lang w:val="de-DE"/>
        </w:rPr>
        <w:t>.</w:t>
      </w:r>
      <w:r w:rsidRPr="007B0050">
        <w:rPr>
          <w:lang w:val="de-DE"/>
        </w:rPr>
        <w:t xml:space="preserve"> </w:t>
      </w:r>
    </w:p>
    <w:p w14:paraId="6352BE93" w14:textId="7865EECE" w:rsidR="007B0050" w:rsidRDefault="007B0050" w:rsidP="00961FDE">
      <w:pPr>
        <w:rPr>
          <w:lang w:val="de-DE"/>
        </w:rPr>
      </w:pPr>
    </w:p>
    <w:p w14:paraId="79875A21" w14:textId="45A269E2" w:rsidR="007B0050" w:rsidRDefault="007B0050" w:rsidP="00961FDE">
      <w:pPr>
        <w:rPr>
          <w:b/>
          <w:lang w:val="de-DE"/>
        </w:rPr>
      </w:pPr>
      <w:r>
        <w:rPr>
          <w:b/>
          <w:lang w:val="de-DE"/>
        </w:rPr>
        <w:t>Sympathischer Sänger mit viel Potenzial</w:t>
      </w:r>
    </w:p>
    <w:p w14:paraId="02C4EDBB" w14:textId="56CC5F1A" w:rsidR="007B0050" w:rsidRDefault="007B0050" w:rsidP="00961FDE">
      <w:pPr>
        <w:rPr>
          <w:lang w:val="de-DE"/>
        </w:rPr>
      </w:pPr>
      <w:r w:rsidRPr="007B0050">
        <w:rPr>
          <w:lang w:val="de-DE"/>
        </w:rPr>
        <w:t xml:space="preserve">Mike Singer ist ein Senkrechtstarter aus der so genannten „Generation Z“: Der im Jahr 2000 geborene Singer/Songwriter erreicht auf </w:t>
      </w:r>
      <w:proofErr w:type="spellStart"/>
      <w:r w:rsidRPr="007B0050">
        <w:rPr>
          <w:lang w:val="de-DE"/>
        </w:rPr>
        <w:t>Social</w:t>
      </w:r>
      <w:proofErr w:type="spellEnd"/>
      <w:r w:rsidRPr="007B0050">
        <w:rPr>
          <w:lang w:val="de-DE"/>
        </w:rPr>
        <w:t>-Media-Plattformen hunderttausende Follower und hat mit jedem seiner bislang drei bei einem Major-Label veröffentlichten Alben die Spitze der deutschen Charts erklommen.</w:t>
      </w:r>
    </w:p>
    <w:p w14:paraId="796944AE" w14:textId="567CB80D" w:rsidR="007B0050" w:rsidRDefault="007B0050" w:rsidP="00961FDE">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2617"/>
        <w:gridCol w:w="130"/>
      </w:tblGrid>
      <w:tr w:rsidR="007B0050" w:rsidRPr="00065F42" w14:paraId="4A8737A5" w14:textId="77777777" w:rsidTr="007A7D64">
        <w:tc>
          <w:tcPr>
            <w:tcW w:w="4848" w:type="dxa"/>
          </w:tcPr>
          <w:p w14:paraId="585AF361" w14:textId="77777777" w:rsidR="007B0050" w:rsidRDefault="007B0050" w:rsidP="007A7D64">
            <w:r>
              <w:rPr>
                <w:noProof/>
                <w:lang w:val="en-US"/>
              </w:rPr>
              <w:drawing>
                <wp:inline distT="0" distB="0" distL="0" distR="0" wp14:anchorId="406E8245" wp14:editId="7F12CB34">
                  <wp:extent cx="3004092" cy="2000468"/>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7" cstate="print">
                            <a:extLst>
                              <a:ext uri="{28A0092B-C50C-407E-A947-70E740481C1C}">
                                <a14:useLocalDpi xmlns:a14="http://schemas.microsoft.com/office/drawing/2010/main"/>
                              </a:ext>
                            </a:extLst>
                          </a:blip>
                          <a:stretch>
                            <a:fillRect/>
                          </a:stretch>
                        </pic:blipFill>
                        <pic:spPr>
                          <a:xfrm>
                            <a:off x="0" y="0"/>
                            <a:ext cx="3004092" cy="2000468"/>
                          </a:xfrm>
                          <a:prstGeom prst="rect">
                            <a:avLst/>
                          </a:prstGeom>
                        </pic:spPr>
                      </pic:pic>
                    </a:graphicData>
                  </a:graphic>
                </wp:inline>
              </w:drawing>
            </w:r>
          </w:p>
        </w:tc>
        <w:tc>
          <w:tcPr>
            <w:tcW w:w="2617" w:type="dxa"/>
          </w:tcPr>
          <w:p w14:paraId="3437B192" w14:textId="1D033126" w:rsidR="007B0050" w:rsidRPr="00A10CED" w:rsidRDefault="00E14FCD" w:rsidP="007A7D64">
            <w:pPr>
              <w:pStyle w:val="Beschriftung"/>
              <w:rPr>
                <w:lang w:val="de-DE"/>
              </w:rPr>
            </w:pPr>
            <w:r>
              <w:rPr>
                <w:lang w:val="de-DE"/>
              </w:rPr>
              <w:t>Musiker im Schnittfeld von Pop, R&amp;B und Hip-Hop: Mike Singer</w:t>
            </w:r>
          </w:p>
        </w:tc>
        <w:tc>
          <w:tcPr>
            <w:tcW w:w="130" w:type="dxa"/>
          </w:tcPr>
          <w:p w14:paraId="57A40601" w14:textId="77777777" w:rsidR="007B0050" w:rsidRPr="00A10CED" w:rsidRDefault="007B0050" w:rsidP="007A7D64">
            <w:pPr>
              <w:pStyle w:val="Beschriftung"/>
              <w:rPr>
                <w:lang w:val="de-DE"/>
              </w:rPr>
            </w:pPr>
          </w:p>
        </w:tc>
      </w:tr>
    </w:tbl>
    <w:p w14:paraId="09ADB9D8" w14:textId="77777777" w:rsidR="007B0050" w:rsidRPr="007B0050" w:rsidRDefault="007B0050" w:rsidP="00961FDE">
      <w:pPr>
        <w:rPr>
          <w:lang w:val="de-DE"/>
        </w:rPr>
      </w:pPr>
    </w:p>
    <w:p w14:paraId="0476ED7F" w14:textId="3956D059" w:rsidR="007B0050" w:rsidRDefault="00111773" w:rsidP="00961FDE">
      <w:pPr>
        <w:rPr>
          <w:lang w:val="de-DE"/>
        </w:rPr>
      </w:pPr>
      <w:r w:rsidRPr="00111773">
        <w:rPr>
          <w:lang w:val="de-DE"/>
        </w:rPr>
        <w:t xml:space="preserve">Wird über Mike Singer geschrieben, werden oft Parallelen zu Pop-Sänger Justin Bieber gezogen, und es fallen Begriffe wie „Castingshow-Teilnehmer“, „Teenie-Schwarm“ und </w:t>
      </w:r>
      <w:r w:rsidRPr="00111773">
        <w:rPr>
          <w:lang w:val="de-DE"/>
        </w:rPr>
        <w:lastRenderedPageBreak/>
        <w:t>„</w:t>
      </w:r>
      <w:proofErr w:type="spellStart"/>
      <w:r w:rsidRPr="00111773">
        <w:rPr>
          <w:lang w:val="de-DE"/>
        </w:rPr>
        <w:t>Social</w:t>
      </w:r>
      <w:proofErr w:type="spellEnd"/>
      <w:r w:rsidRPr="00111773">
        <w:rPr>
          <w:lang w:val="de-DE"/>
        </w:rPr>
        <w:t xml:space="preserve">-Media-Star“ </w:t>
      </w:r>
      <w:r w:rsidR="003F09E4">
        <w:rPr>
          <w:lang w:val="de-DE"/>
        </w:rPr>
        <w:t>–</w:t>
      </w:r>
      <w:r w:rsidRPr="00111773">
        <w:rPr>
          <w:lang w:val="de-DE"/>
        </w:rPr>
        <w:t xml:space="preserve"> dabei wird gelegentlich übersehen, dass Singer in erster Linie ein talentierter Musiker im Schnittfeld von Pop, R&amp;B und Hip-Hop ist, der trotz seiner jungen Jahre bereits auf Hit-Singles und drei Nummer-Eins-Alben verweisen kann.</w:t>
      </w:r>
    </w:p>
    <w:p w14:paraId="1F66244A" w14:textId="2C8AF9C9" w:rsidR="00251FAA" w:rsidRDefault="00251FAA" w:rsidP="00961FDE">
      <w:pPr>
        <w:rPr>
          <w:lang w:val="de-DE"/>
        </w:rPr>
      </w:pPr>
    </w:p>
    <w:p w14:paraId="6A9D51C2" w14:textId="5C60CFE7" w:rsidR="00251FAA" w:rsidRDefault="00251FAA" w:rsidP="00961FDE">
      <w:pPr>
        <w:rPr>
          <w:lang w:val="de-DE"/>
        </w:rPr>
      </w:pPr>
      <w:r w:rsidRPr="00251FAA">
        <w:rPr>
          <w:lang w:val="de-DE"/>
        </w:rPr>
        <w:t>Auf den Konzerten der „Trip“-Tournee wurde Mike Singer im Herbst 2019 von seinen vorwiegend weiblichen Fans frenetisch gefeiert. Seinem authentisch wirkenden Sonnyboy-Image wurde der sympathische Sänger auf der Bühne vollauf gerecht, und angesichts der durchweg überzeugenden Performance fällt es nicht schwer, ihm eine weiterhin höchst erfolgreiche Karriere vorherzusagen – Potenzial ist reichlich vorhanden.</w:t>
      </w:r>
    </w:p>
    <w:p w14:paraId="523A1AC2" w14:textId="1A216762" w:rsidR="007050E3" w:rsidRDefault="007050E3" w:rsidP="00961FDE">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7"/>
        <w:gridCol w:w="4613"/>
      </w:tblGrid>
      <w:tr w:rsidR="00251FAA" w:rsidRPr="00133654" w14:paraId="5DFC8092" w14:textId="77777777" w:rsidTr="007A7D64">
        <w:tc>
          <w:tcPr>
            <w:tcW w:w="4848" w:type="dxa"/>
          </w:tcPr>
          <w:p w14:paraId="4B3955D2" w14:textId="05002BE8" w:rsidR="00251FAA" w:rsidRPr="00961FDE" w:rsidRDefault="00E14FCD" w:rsidP="007A7D64">
            <w:pPr>
              <w:spacing w:line="240" w:lineRule="auto"/>
              <w:rPr>
                <w:sz w:val="15"/>
                <w:szCs w:val="15"/>
                <w:lang w:val="de-DE"/>
              </w:rPr>
            </w:pPr>
            <w:r w:rsidRPr="00E14FCD">
              <w:rPr>
                <w:sz w:val="15"/>
                <w:szCs w:val="15"/>
                <w:lang w:val="de-DE"/>
              </w:rPr>
              <w:t>Auf den Konzerten der „Trip“-Tournee wurde Mike Singer im Herbst 2019 von seinen vorwiegend weiblichen Fans frenetisch gefeiert</w:t>
            </w:r>
          </w:p>
        </w:tc>
        <w:tc>
          <w:tcPr>
            <w:tcW w:w="984" w:type="dxa"/>
          </w:tcPr>
          <w:p w14:paraId="719E38F8" w14:textId="77777777" w:rsidR="00251FAA" w:rsidRPr="00A10CED" w:rsidRDefault="00251FAA" w:rsidP="007A7D64">
            <w:pPr>
              <w:pStyle w:val="Beschriftung"/>
              <w:rPr>
                <w:lang w:val="de-DE"/>
              </w:rPr>
            </w:pPr>
            <w:r>
              <w:rPr>
                <w:noProof/>
                <w:lang w:val="en-US"/>
              </w:rPr>
              <w:drawing>
                <wp:inline distT="0" distB="0" distL="0" distR="0" wp14:anchorId="3ADD5242" wp14:editId="0F76A848">
                  <wp:extent cx="2860829" cy="190506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8" cstate="print">
                            <a:extLst>
                              <a:ext uri="{28A0092B-C50C-407E-A947-70E740481C1C}">
                                <a14:useLocalDpi xmlns:a14="http://schemas.microsoft.com/office/drawing/2010/main"/>
                              </a:ext>
                            </a:extLst>
                          </a:blip>
                          <a:stretch>
                            <a:fillRect/>
                          </a:stretch>
                        </pic:blipFill>
                        <pic:spPr>
                          <a:xfrm>
                            <a:off x="0" y="0"/>
                            <a:ext cx="2860829" cy="1905067"/>
                          </a:xfrm>
                          <a:prstGeom prst="rect">
                            <a:avLst/>
                          </a:prstGeom>
                        </pic:spPr>
                      </pic:pic>
                    </a:graphicData>
                  </a:graphic>
                </wp:inline>
              </w:drawing>
            </w:r>
          </w:p>
        </w:tc>
      </w:tr>
    </w:tbl>
    <w:p w14:paraId="0E87EB74" w14:textId="7A25FB12" w:rsidR="007050E3" w:rsidRDefault="007050E3" w:rsidP="00961FDE">
      <w:pPr>
        <w:rPr>
          <w:lang w:val="de-DE"/>
        </w:rPr>
      </w:pPr>
    </w:p>
    <w:p w14:paraId="1E1DDFCC" w14:textId="553F58EE" w:rsidR="00A439F0" w:rsidRDefault="00A439F0" w:rsidP="00961FDE">
      <w:pPr>
        <w:rPr>
          <w:lang w:val="de-DE"/>
        </w:rPr>
      </w:pPr>
    </w:p>
    <w:p w14:paraId="472A0E3F" w14:textId="77777777" w:rsidR="00A439F0" w:rsidRDefault="00A439F0" w:rsidP="00A439F0">
      <w:pPr>
        <w:rPr>
          <w:b/>
          <w:lang w:val="de-DE"/>
        </w:rPr>
      </w:pPr>
    </w:p>
    <w:p w14:paraId="1FF76CFA" w14:textId="77777777" w:rsidR="00A439F0" w:rsidRDefault="00A439F0" w:rsidP="00A439F0">
      <w:pPr>
        <w:rPr>
          <w:b/>
          <w:lang w:val="de-DE"/>
        </w:rPr>
      </w:pPr>
    </w:p>
    <w:p w14:paraId="0A326594" w14:textId="33716333" w:rsidR="00A439F0" w:rsidRDefault="00A439F0" w:rsidP="00A439F0">
      <w:pPr>
        <w:rPr>
          <w:b/>
          <w:lang w:val="de-DE"/>
        </w:rPr>
      </w:pPr>
      <w:r>
        <w:rPr>
          <w:b/>
          <w:lang w:val="de-DE"/>
        </w:rPr>
        <w:t xml:space="preserve">Sennheiser </w:t>
      </w:r>
      <w:proofErr w:type="spellStart"/>
      <w:r>
        <w:rPr>
          <w:b/>
          <w:lang w:val="de-DE"/>
        </w:rPr>
        <w:t>ew</w:t>
      </w:r>
      <w:proofErr w:type="spellEnd"/>
      <w:r>
        <w:rPr>
          <w:b/>
          <w:lang w:val="de-DE"/>
        </w:rPr>
        <w:t xml:space="preserve"> G4: Drahtlostechnik, die überzeugt!</w:t>
      </w:r>
    </w:p>
    <w:p w14:paraId="29BDD06B" w14:textId="01BD50DD" w:rsidR="00D31C3C" w:rsidRDefault="00A439F0" w:rsidP="00A439F0">
      <w:pPr>
        <w:rPr>
          <w:lang w:val="de-DE"/>
        </w:rPr>
      </w:pPr>
      <w:r w:rsidRPr="00251FAA">
        <w:rPr>
          <w:lang w:val="de-DE"/>
        </w:rPr>
        <w:t xml:space="preserve">„Analoge Funkstrecken besitzen ohne Frage auch im Jahr 2019 ihre Berechtigung“, kommentierte Thomas Holz, Sennheiser Business </w:t>
      </w:r>
      <w:proofErr w:type="spellStart"/>
      <w:r w:rsidRPr="00251FAA">
        <w:rPr>
          <w:lang w:val="de-DE"/>
        </w:rPr>
        <w:t>Specialist</w:t>
      </w:r>
      <w:proofErr w:type="spellEnd"/>
      <w:r w:rsidRPr="00251FAA">
        <w:rPr>
          <w:lang w:val="de-DE"/>
        </w:rPr>
        <w:t xml:space="preserve"> Touring &amp; Rental, nach einem Konzertbesuch. „Der Einsatz von Sennheiser </w:t>
      </w:r>
      <w:proofErr w:type="spellStart"/>
      <w:r w:rsidR="00F97811">
        <w:rPr>
          <w:lang w:val="de-DE"/>
        </w:rPr>
        <w:t>ew</w:t>
      </w:r>
      <w:proofErr w:type="spellEnd"/>
      <w:r w:rsidRPr="00251FAA">
        <w:rPr>
          <w:lang w:val="de-DE"/>
        </w:rPr>
        <w:t xml:space="preserve"> 500 G4-935 auf der höchst erfolgreichen Tournee von Mike Singer belegt eindrucksvoll, dass bewährte analoge Drahtlostechnik bei einem attraktiven Preis-Leistungsverhältnis immer noch vollauf überzeugen kann – mit einer zuverlässigen Übertragung und einem wirklich guten Sound, bei dem eine perfekte Textverständlichkeit selbst dann gewährleistet ist, wenn die vielfach sehr jungen Fans ihren Emotionen lautstark freien Lauf lassen.“</w:t>
      </w:r>
    </w:p>
    <w:p w14:paraId="23229E18" w14:textId="0217BE7D" w:rsidR="00A439F0" w:rsidRDefault="00A439F0" w:rsidP="00A439F0">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3921"/>
        <w:gridCol w:w="130"/>
      </w:tblGrid>
      <w:tr w:rsidR="00D31C3C" w:rsidRPr="00065F42" w14:paraId="6E768FA7" w14:textId="77777777" w:rsidTr="00C452CE">
        <w:tc>
          <w:tcPr>
            <w:tcW w:w="3544" w:type="dxa"/>
          </w:tcPr>
          <w:p w14:paraId="63581CD5" w14:textId="77777777" w:rsidR="00D31C3C" w:rsidRDefault="00D31C3C" w:rsidP="007A7D64">
            <w:r>
              <w:rPr>
                <w:noProof/>
                <w:lang w:val="en-US"/>
              </w:rPr>
              <w:lastRenderedPageBreak/>
              <w:drawing>
                <wp:inline distT="0" distB="0" distL="0" distR="0" wp14:anchorId="5571F5C0" wp14:editId="0E8756EE">
                  <wp:extent cx="2000468" cy="20004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9" cstate="print">
                            <a:extLst>
                              <a:ext uri="{28A0092B-C50C-407E-A947-70E740481C1C}">
                                <a14:useLocalDpi xmlns:a14="http://schemas.microsoft.com/office/drawing/2010/main"/>
                              </a:ext>
                            </a:extLst>
                          </a:blip>
                          <a:stretch>
                            <a:fillRect/>
                          </a:stretch>
                        </pic:blipFill>
                        <pic:spPr>
                          <a:xfrm>
                            <a:off x="0" y="0"/>
                            <a:ext cx="2000468" cy="2000468"/>
                          </a:xfrm>
                          <a:prstGeom prst="rect">
                            <a:avLst/>
                          </a:prstGeom>
                        </pic:spPr>
                      </pic:pic>
                    </a:graphicData>
                  </a:graphic>
                </wp:inline>
              </w:drawing>
            </w:r>
          </w:p>
        </w:tc>
        <w:tc>
          <w:tcPr>
            <w:tcW w:w="3921" w:type="dxa"/>
          </w:tcPr>
          <w:p w14:paraId="4656F2B7" w14:textId="354383E6" w:rsidR="00D31C3C" w:rsidRPr="00A10CED" w:rsidRDefault="00210697" w:rsidP="007A7D64">
            <w:pPr>
              <w:pStyle w:val="Beschriftung"/>
              <w:rPr>
                <w:lang w:val="de-DE"/>
              </w:rPr>
            </w:pPr>
            <w:r>
              <w:rPr>
                <w:lang w:val="de-DE"/>
              </w:rPr>
              <w:t>On Stage m</w:t>
            </w:r>
            <w:r w:rsidR="00C452CE">
              <w:rPr>
                <w:lang w:val="de-DE"/>
              </w:rPr>
              <w:t xml:space="preserve">it </w:t>
            </w:r>
            <w:r>
              <w:rPr>
                <w:lang w:val="de-DE"/>
              </w:rPr>
              <w:t xml:space="preserve">Sennheiser </w:t>
            </w:r>
            <w:r w:rsidR="00C452CE">
              <w:rPr>
                <w:lang w:val="de-DE"/>
              </w:rPr>
              <w:t>Drahtloshandsender: Mike Singer bei</w:t>
            </w:r>
            <w:r>
              <w:rPr>
                <w:lang w:val="de-DE"/>
              </w:rPr>
              <w:t xml:space="preserve"> einem Konzert</w:t>
            </w:r>
            <w:r w:rsidR="00C452CE">
              <w:rPr>
                <w:lang w:val="de-DE"/>
              </w:rPr>
              <w:t xml:space="preserve"> der „Trip“-Tournee 2019</w:t>
            </w:r>
          </w:p>
        </w:tc>
        <w:tc>
          <w:tcPr>
            <w:tcW w:w="130" w:type="dxa"/>
          </w:tcPr>
          <w:p w14:paraId="10AA406F" w14:textId="77777777" w:rsidR="00D31C3C" w:rsidRPr="00A10CED" w:rsidRDefault="00D31C3C" w:rsidP="007A7D64">
            <w:pPr>
              <w:pStyle w:val="Beschriftung"/>
              <w:rPr>
                <w:lang w:val="de-DE"/>
              </w:rPr>
            </w:pPr>
          </w:p>
        </w:tc>
      </w:tr>
    </w:tbl>
    <w:p w14:paraId="63F364A0" w14:textId="77777777" w:rsidR="00A439F0" w:rsidRPr="00251FAA" w:rsidRDefault="00A439F0" w:rsidP="00A439F0">
      <w:pPr>
        <w:rPr>
          <w:lang w:val="de-DE"/>
        </w:rPr>
      </w:pPr>
    </w:p>
    <w:p w14:paraId="7A922FC4" w14:textId="77777777" w:rsidR="00A439F0" w:rsidRPr="007134B1" w:rsidRDefault="00A439F0" w:rsidP="00961FDE">
      <w:pPr>
        <w:rPr>
          <w:lang w:val="de-DE"/>
        </w:rPr>
      </w:pPr>
    </w:p>
    <w:p w14:paraId="379D5F3F" w14:textId="25868CF1" w:rsidR="008C0360" w:rsidRPr="00251FAA" w:rsidRDefault="008C0360" w:rsidP="00B473B8">
      <w:pPr>
        <w:rPr>
          <w:rFonts w:asciiTheme="majorHAnsi" w:hAnsiTheme="majorHAnsi"/>
          <w:lang w:val="de-DE"/>
        </w:rPr>
      </w:pPr>
      <w:r w:rsidRPr="008C0360">
        <w:rPr>
          <w:rFonts w:asciiTheme="majorHAnsi" w:hAnsiTheme="majorHAnsi"/>
          <w:lang w:val="de-DE"/>
        </w:rPr>
        <w:t xml:space="preserve">Bildmaterial </w:t>
      </w:r>
      <w:r>
        <w:rPr>
          <w:rFonts w:asciiTheme="majorHAnsi" w:hAnsiTheme="majorHAnsi"/>
          <w:lang w:val="de-DE"/>
        </w:rPr>
        <w:t>zur Pressemitteilung finden Sie hier:</w:t>
      </w:r>
      <w:r w:rsidR="00251FAA" w:rsidRPr="00251FAA">
        <w:rPr>
          <w:lang w:val="de-DE"/>
        </w:rPr>
        <w:t xml:space="preserve"> </w:t>
      </w:r>
      <w:hyperlink r:id="rId20" w:history="1">
        <w:r w:rsidR="00CE24AC" w:rsidRPr="00C716DB">
          <w:rPr>
            <w:rStyle w:val="Hyperlink"/>
            <w:lang w:val="de-DE"/>
          </w:rPr>
          <w:t>https://sennheiser-brandzone.com/c/1543/iRk4MH4j</w:t>
        </w:r>
      </w:hyperlink>
      <w:r w:rsidR="00CE24AC">
        <w:rPr>
          <w:lang w:val="de-DE"/>
        </w:rPr>
        <w:t xml:space="preserve"> </w:t>
      </w:r>
    </w:p>
    <w:p w14:paraId="136A8EB4" w14:textId="77777777" w:rsidR="00F671D4" w:rsidRDefault="00F671D4" w:rsidP="00B473B8">
      <w:pPr>
        <w:rPr>
          <w:rFonts w:asciiTheme="majorHAnsi" w:hAnsiTheme="majorHAnsi"/>
          <w:b/>
          <w:lang w:val="de-DE"/>
        </w:rPr>
      </w:pPr>
    </w:p>
    <w:p w14:paraId="403E5D60" w14:textId="77777777" w:rsidR="005C6488" w:rsidRDefault="005C6488" w:rsidP="00B473B8">
      <w:pPr>
        <w:rPr>
          <w:rFonts w:asciiTheme="majorHAnsi" w:hAnsiTheme="majorHAnsi"/>
          <w:b/>
          <w:lang w:val="de-DE"/>
        </w:rPr>
      </w:pPr>
    </w:p>
    <w:p w14:paraId="4D3AEBD1" w14:textId="0EE14B84" w:rsidR="008A31B7" w:rsidRPr="00B473B8" w:rsidRDefault="008A31B7" w:rsidP="00B473B8">
      <w:pPr>
        <w:rPr>
          <w:rFonts w:asciiTheme="majorHAnsi" w:hAnsiTheme="majorHAnsi"/>
          <w:b/>
          <w:lang w:val="de-DE"/>
        </w:rPr>
      </w:pPr>
      <w:r w:rsidRPr="00B473B8">
        <w:rPr>
          <w:rFonts w:asciiTheme="majorHAnsi" w:hAnsiTheme="majorHAnsi"/>
          <w:b/>
          <w:lang w:val="de-DE"/>
        </w:rPr>
        <w:t>Über Sennheiser</w:t>
      </w:r>
    </w:p>
    <w:p w14:paraId="04B16D26" w14:textId="5892AFC9" w:rsidR="005B5CF9" w:rsidRPr="008A31B7" w:rsidRDefault="008A31B7" w:rsidP="008A31B7">
      <w:pPr>
        <w:spacing w:line="240" w:lineRule="auto"/>
        <w:rPr>
          <w:color w:val="0095D5" w:themeColor="accent1"/>
          <w:szCs w:val="18"/>
          <w:lang w:val="de-DE"/>
        </w:rPr>
      </w:pPr>
      <w:r w:rsidRPr="008A31B7">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8A31B7">
        <w:rPr>
          <w:color w:val="0096D6"/>
          <w:szCs w:val="18"/>
          <w:lang w:val="de-DE"/>
        </w:rPr>
        <w:t>www.sennheiser.com</w:t>
      </w:r>
    </w:p>
    <w:p w14:paraId="5F29D7E3" w14:textId="77777777" w:rsidR="00F17AA6" w:rsidRDefault="00F17AA6" w:rsidP="005B5CF9">
      <w:pPr>
        <w:pStyle w:val="Contact"/>
        <w:rPr>
          <w:b/>
          <w:noProof/>
          <w:lang w:val="de-DE"/>
        </w:rPr>
      </w:pPr>
    </w:p>
    <w:p w14:paraId="7679A20E" w14:textId="77777777" w:rsidR="00F17AA6" w:rsidRDefault="00F17AA6" w:rsidP="005B5CF9">
      <w:pPr>
        <w:pStyle w:val="Contact"/>
        <w:rPr>
          <w:b/>
          <w:noProof/>
          <w:lang w:val="de-DE"/>
        </w:rPr>
      </w:pPr>
    </w:p>
    <w:p w14:paraId="0FED16F0" w14:textId="634C0571" w:rsidR="005B5CF9" w:rsidRPr="000E717A" w:rsidRDefault="005B5CF9" w:rsidP="005B5CF9">
      <w:pPr>
        <w:pStyle w:val="Contact"/>
        <w:rPr>
          <w:b/>
          <w:noProof/>
          <w:lang w:val="de-DE"/>
        </w:rPr>
      </w:pPr>
      <w:r>
        <w:rPr>
          <w:b/>
          <w:noProof/>
          <w:lang w:val="de-DE"/>
        </w:rPr>
        <w:t>Sennheiser</w:t>
      </w:r>
      <w:r w:rsidRPr="000E717A">
        <w:rPr>
          <w:b/>
          <w:noProof/>
          <w:lang w:val="de-DE"/>
        </w:rPr>
        <w:t xml:space="preserve"> Pressekontakt</w:t>
      </w:r>
    </w:p>
    <w:p w14:paraId="15959D94" w14:textId="77777777" w:rsidR="005B5CF9" w:rsidRPr="000E717A" w:rsidRDefault="005B5CF9" w:rsidP="005B5CF9">
      <w:pPr>
        <w:pStyle w:val="Contact"/>
        <w:rPr>
          <w:noProof/>
          <w:lang w:val="de-DE"/>
        </w:rPr>
      </w:pPr>
    </w:p>
    <w:p w14:paraId="27CAE692" w14:textId="5DCEF316" w:rsidR="005B5CF9" w:rsidRPr="000E717A" w:rsidRDefault="005B5CF9" w:rsidP="005B5CF9">
      <w:pPr>
        <w:pStyle w:val="Contact"/>
        <w:rPr>
          <w:noProof/>
          <w:color w:val="0095D5"/>
          <w:lang w:val="de-DE"/>
        </w:rPr>
      </w:pPr>
      <w:r w:rsidRPr="000E717A">
        <w:rPr>
          <w:noProof/>
          <w:color w:val="0095D5"/>
          <w:lang w:val="de-DE"/>
        </w:rPr>
        <w:t>Stefan Peters</w:t>
      </w:r>
      <w:r w:rsidRPr="000E717A">
        <w:rPr>
          <w:noProof/>
          <w:color w:val="0095D5"/>
          <w:lang w:val="de-DE"/>
        </w:rPr>
        <w:tab/>
      </w:r>
    </w:p>
    <w:p w14:paraId="2DFC4489" w14:textId="69257A3A" w:rsidR="005B5CF9" w:rsidRPr="000E717A" w:rsidRDefault="005B5CF9" w:rsidP="005B5CF9">
      <w:pPr>
        <w:pStyle w:val="Contact"/>
        <w:rPr>
          <w:noProof/>
          <w:lang w:val="de-DE"/>
        </w:rPr>
      </w:pPr>
      <w:r w:rsidRPr="000E717A">
        <w:rPr>
          <w:noProof/>
          <w:lang w:val="de-DE"/>
        </w:rPr>
        <w:t>stefan.peters@sennheiser.com</w:t>
      </w:r>
      <w:r w:rsidRPr="000E717A">
        <w:rPr>
          <w:noProof/>
          <w:lang w:val="de-DE"/>
        </w:rPr>
        <w:tab/>
      </w:r>
    </w:p>
    <w:p w14:paraId="45538A8A" w14:textId="4E5F7230" w:rsidR="001D213A" w:rsidRDefault="005B5CF9" w:rsidP="001306A3">
      <w:pPr>
        <w:pStyle w:val="Contact"/>
        <w:rPr>
          <w:noProof/>
          <w:lang w:val="de-DE"/>
        </w:rPr>
      </w:pPr>
      <w:r w:rsidRPr="000E717A">
        <w:rPr>
          <w:noProof/>
          <w:lang w:val="de-DE"/>
        </w:rPr>
        <w:t>+49 0(5130) 600 – 1026</w:t>
      </w:r>
      <w:r w:rsidRPr="000E717A">
        <w:rPr>
          <w:noProof/>
          <w:lang w:val="de-DE"/>
        </w:rPr>
        <w:tab/>
      </w:r>
      <w:bookmarkStart w:id="1" w:name="_Hlk10627598"/>
      <w:bookmarkEnd w:id="1"/>
    </w:p>
    <w:sectPr w:rsidR="001D213A" w:rsidSect="00B6328B">
      <w:headerReference w:type="default" r:id="rId21"/>
      <w:headerReference w:type="first" r:id="rId22"/>
      <w:footerReference w:type="first" r:id="rId2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ED02E" w14:textId="77777777" w:rsidR="00A531BC" w:rsidRDefault="00A531BC" w:rsidP="00CA1EB9">
      <w:pPr>
        <w:spacing w:line="240" w:lineRule="auto"/>
      </w:pPr>
      <w:r>
        <w:separator/>
      </w:r>
    </w:p>
  </w:endnote>
  <w:endnote w:type="continuationSeparator" w:id="0">
    <w:p w14:paraId="2F94FE59" w14:textId="77777777" w:rsidR="00A531BC" w:rsidRDefault="00A531BC" w:rsidP="00CA1EB9">
      <w:pPr>
        <w:spacing w:line="240" w:lineRule="auto"/>
      </w:pPr>
      <w:r>
        <w:continuationSeparator/>
      </w:r>
    </w:p>
  </w:endnote>
  <w:endnote w:type="continuationNotice" w:id="1">
    <w:p w14:paraId="322FFF11" w14:textId="77777777" w:rsidR="00A531BC" w:rsidRDefault="00A531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A3CA91BB-9860-46C5-88E4-30FCD8B398B8}"/>
    <w:embedBold r:id="rId2" w:fontKey="{749A306C-446B-4204-BC3A-2ABCC7D92C53}"/>
    <w:embedBoldItalic r:id="rId3" w:fontKey="{FC246BC0-624D-41C9-866C-FF758D20996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Calibri">
    <w:panose1 w:val="020F0502020204030204"/>
    <w:charset w:val="00"/>
    <w:family w:val="swiss"/>
    <w:pitch w:val="variable"/>
    <w:sig w:usb0="E0002EFF" w:usb1="C000247B" w:usb2="00000009" w:usb3="00000000" w:csb0="000001FF" w:csb1="00000000"/>
    <w:embedRegular r:id="rId4" w:fontKey="{11042E89-028F-4701-92BB-C4DB48DC7E79}"/>
  </w:font>
  <w:font w:name="Tahoma">
    <w:panose1 w:val="020B0604030504040204"/>
    <w:charset w:val="00"/>
    <w:family w:val="swiss"/>
    <w:pitch w:val="variable"/>
    <w:sig w:usb0="E1002EFF" w:usb1="C000605B" w:usb2="00000029" w:usb3="00000000" w:csb0="000101FF" w:csb1="00000000"/>
    <w:embedRegular r:id="rId5" w:fontKey="{0CCFE2F3-33F8-4A4F-9716-B0FBD7BDF872}"/>
  </w:font>
  <w:font w:name="Sennheiser-Bold">
    <w:charset w:val="00"/>
    <w:family w:val="swiss"/>
    <w:pitch w:val="variable"/>
    <w:sig w:usb0="8000002F" w:usb1="1000004A" w:usb2="00000000" w:usb3="00000000" w:csb0="00000013" w:csb1="00000000"/>
  </w:font>
  <w:font w:name="Sennheiser Neue">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58752"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00502" w14:textId="77777777" w:rsidR="00A531BC" w:rsidRDefault="00A531BC" w:rsidP="00CA1EB9">
      <w:pPr>
        <w:spacing w:line="240" w:lineRule="auto"/>
      </w:pPr>
      <w:r>
        <w:separator/>
      </w:r>
    </w:p>
  </w:footnote>
  <w:footnote w:type="continuationSeparator" w:id="0">
    <w:p w14:paraId="797C262E" w14:textId="77777777" w:rsidR="00A531BC" w:rsidRDefault="00A531BC" w:rsidP="00CA1EB9">
      <w:pPr>
        <w:spacing w:line="240" w:lineRule="auto"/>
      </w:pPr>
      <w:r>
        <w:continuationSeparator/>
      </w:r>
    </w:p>
  </w:footnote>
  <w:footnote w:type="continuationNotice" w:id="1">
    <w:p w14:paraId="49E92B68" w14:textId="77777777" w:rsidR="00A531BC" w:rsidRDefault="00A531B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698B4848"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66944"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w:t>
    </w:r>
    <w:r w:rsidR="005B5CF9">
      <w:rPr>
        <w:noProof/>
        <w:color w:val="0095D5" w:themeColor="accent1"/>
        <w:lang w:val="en-US"/>
      </w:rPr>
      <w:t>emitteilung</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BB4A3CE"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D213A">
      <w:rPr>
        <w:color w:val="0095D5" w:themeColor="accent1"/>
      </w:rPr>
      <w:t>Pressemitteilung</w:t>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5382"/>
    <w:rsid w:val="0001135D"/>
    <w:rsid w:val="000120BE"/>
    <w:rsid w:val="00015A52"/>
    <w:rsid w:val="0001620B"/>
    <w:rsid w:val="00016814"/>
    <w:rsid w:val="000223D0"/>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1FF4"/>
    <w:rsid w:val="00052AC4"/>
    <w:rsid w:val="00055043"/>
    <w:rsid w:val="00056A07"/>
    <w:rsid w:val="000611EE"/>
    <w:rsid w:val="00063441"/>
    <w:rsid w:val="00063A4D"/>
    <w:rsid w:val="00064EDF"/>
    <w:rsid w:val="0006555B"/>
    <w:rsid w:val="00065B3F"/>
    <w:rsid w:val="00065F42"/>
    <w:rsid w:val="00066CA9"/>
    <w:rsid w:val="000726D4"/>
    <w:rsid w:val="0007315B"/>
    <w:rsid w:val="00074920"/>
    <w:rsid w:val="00075151"/>
    <w:rsid w:val="000758F2"/>
    <w:rsid w:val="000771EA"/>
    <w:rsid w:val="00080740"/>
    <w:rsid w:val="00082426"/>
    <w:rsid w:val="00083A34"/>
    <w:rsid w:val="0008422D"/>
    <w:rsid w:val="00084DBE"/>
    <w:rsid w:val="000903AF"/>
    <w:rsid w:val="0009101B"/>
    <w:rsid w:val="00092A4C"/>
    <w:rsid w:val="00094EF7"/>
    <w:rsid w:val="0009531B"/>
    <w:rsid w:val="0009608D"/>
    <w:rsid w:val="0009621B"/>
    <w:rsid w:val="000962A5"/>
    <w:rsid w:val="000965A1"/>
    <w:rsid w:val="000A05EB"/>
    <w:rsid w:val="000A50F5"/>
    <w:rsid w:val="000B2093"/>
    <w:rsid w:val="000B3830"/>
    <w:rsid w:val="000B74EB"/>
    <w:rsid w:val="000C0A9F"/>
    <w:rsid w:val="000C2D7F"/>
    <w:rsid w:val="000C2E14"/>
    <w:rsid w:val="000C5C2D"/>
    <w:rsid w:val="000C6FFD"/>
    <w:rsid w:val="000D0452"/>
    <w:rsid w:val="000D13CD"/>
    <w:rsid w:val="000D6619"/>
    <w:rsid w:val="000E250D"/>
    <w:rsid w:val="000E278F"/>
    <w:rsid w:val="000E3ACE"/>
    <w:rsid w:val="000F268C"/>
    <w:rsid w:val="000F46C2"/>
    <w:rsid w:val="000F5944"/>
    <w:rsid w:val="00100365"/>
    <w:rsid w:val="00104FF2"/>
    <w:rsid w:val="00105FB8"/>
    <w:rsid w:val="00107709"/>
    <w:rsid w:val="001116A0"/>
    <w:rsid w:val="00111773"/>
    <w:rsid w:val="00117844"/>
    <w:rsid w:val="001206FC"/>
    <w:rsid w:val="00120BAC"/>
    <w:rsid w:val="00120C75"/>
    <w:rsid w:val="00121501"/>
    <w:rsid w:val="00121AE7"/>
    <w:rsid w:val="001221C2"/>
    <w:rsid w:val="00122ED1"/>
    <w:rsid w:val="00123E4A"/>
    <w:rsid w:val="001241A4"/>
    <w:rsid w:val="00125D93"/>
    <w:rsid w:val="0012797E"/>
    <w:rsid w:val="00127A43"/>
    <w:rsid w:val="0013041C"/>
    <w:rsid w:val="001306A3"/>
    <w:rsid w:val="00130ECC"/>
    <w:rsid w:val="001310DA"/>
    <w:rsid w:val="00132A6E"/>
    <w:rsid w:val="00132E88"/>
    <w:rsid w:val="00133654"/>
    <w:rsid w:val="0013424A"/>
    <w:rsid w:val="00135E55"/>
    <w:rsid w:val="00136660"/>
    <w:rsid w:val="00137570"/>
    <w:rsid w:val="0014006E"/>
    <w:rsid w:val="001410E4"/>
    <w:rsid w:val="00143D22"/>
    <w:rsid w:val="00145834"/>
    <w:rsid w:val="0014686A"/>
    <w:rsid w:val="00151B14"/>
    <w:rsid w:val="00163C4A"/>
    <w:rsid w:val="00167F4F"/>
    <w:rsid w:val="0017313A"/>
    <w:rsid w:val="00175187"/>
    <w:rsid w:val="0017595E"/>
    <w:rsid w:val="001802C6"/>
    <w:rsid w:val="00186669"/>
    <w:rsid w:val="001903FC"/>
    <w:rsid w:val="00190BD4"/>
    <w:rsid w:val="001A02E4"/>
    <w:rsid w:val="001A0742"/>
    <w:rsid w:val="001A1593"/>
    <w:rsid w:val="001A1649"/>
    <w:rsid w:val="001A2D82"/>
    <w:rsid w:val="001A4117"/>
    <w:rsid w:val="001B15DB"/>
    <w:rsid w:val="001B2A60"/>
    <w:rsid w:val="001B46A8"/>
    <w:rsid w:val="001B4D17"/>
    <w:rsid w:val="001C0A34"/>
    <w:rsid w:val="001C2C0E"/>
    <w:rsid w:val="001C579C"/>
    <w:rsid w:val="001C5F6C"/>
    <w:rsid w:val="001C63D8"/>
    <w:rsid w:val="001C67A7"/>
    <w:rsid w:val="001C6A73"/>
    <w:rsid w:val="001C7017"/>
    <w:rsid w:val="001D0632"/>
    <w:rsid w:val="001D15A4"/>
    <w:rsid w:val="001D213A"/>
    <w:rsid w:val="001D38EC"/>
    <w:rsid w:val="001D4ADE"/>
    <w:rsid w:val="001D4E25"/>
    <w:rsid w:val="001D53BA"/>
    <w:rsid w:val="001D79A0"/>
    <w:rsid w:val="001E1170"/>
    <w:rsid w:val="001E1F07"/>
    <w:rsid w:val="001E300E"/>
    <w:rsid w:val="001E500B"/>
    <w:rsid w:val="001E6372"/>
    <w:rsid w:val="001E7D68"/>
    <w:rsid w:val="001E7F59"/>
    <w:rsid w:val="001F09FC"/>
    <w:rsid w:val="001F28C2"/>
    <w:rsid w:val="001F3001"/>
    <w:rsid w:val="001F5C54"/>
    <w:rsid w:val="00201E08"/>
    <w:rsid w:val="002039B6"/>
    <w:rsid w:val="002057CE"/>
    <w:rsid w:val="002076FC"/>
    <w:rsid w:val="00210697"/>
    <w:rsid w:val="00214B38"/>
    <w:rsid w:val="002157FE"/>
    <w:rsid w:val="00221836"/>
    <w:rsid w:val="00223467"/>
    <w:rsid w:val="00223D76"/>
    <w:rsid w:val="00224110"/>
    <w:rsid w:val="00225E89"/>
    <w:rsid w:val="00225FFD"/>
    <w:rsid w:val="002262CA"/>
    <w:rsid w:val="00227013"/>
    <w:rsid w:val="00227CA7"/>
    <w:rsid w:val="00231C7E"/>
    <w:rsid w:val="00234F09"/>
    <w:rsid w:val="002366CD"/>
    <w:rsid w:val="00236FCC"/>
    <w:rsid w:val="00245E2F"/>
    <w:rsid w:val="00247CF8"/>
    <w:rsid w:val="00250189"/>
    <w:rsid w:val="00251FAA"/>
    <w:rsid w:val="0025223B"/>
    <w:rsid w:val="00252FB5"/>
    <w:rsid w:val="002531C0"/>
    <w:rsid w:val="00254042"/>
    <w:rsid w:val="0026053D"/>
    <w:rsid w:val="002617DE"/>
    <w:rsid w:val="00264388"/>
    <w:rsid w:val="0026468C"/>
    <w:rsid w:val="00265C9E"/>
    <w:rsid w:val="00266E38"/>
    <w:rsid w:val="00267F23"/>
    <w:rsid w:val="002720FB"/>
    <w:rsid w:val="00273420"/>
    <w:rsid w:val="002739A0"/>
    <w:rsid w:val="002740FC"/>
    <w:rsid w:val="00274988"/>
    <w:rsid w:val="002749CF"/>
    <w:rsid w:val="00275DEC"/>
    <w:rsid w:val="00281E0C"/>
    <w:rsid w:val="00282770"/>
    <w:rsid w:val="00282A8D"/>
    <w:rsid w:val="002842F2"/>
    <w:rsid w:val="00284785"/>
    <w:rsid w:val="002847C8"/>
    <w:rsid w:val="00285F50"/>
    <w:rsid w:val="0028700E"/>
    <w:rsid w:val="002871BE"/>
    <w:rsid w:val="00290C32"/>
    <w:rsid w:val="002933FB"/>
    <w:rsid w:val="002945AB"/>
    <w:rsid w:val="00297B93"/>
    <w:rsid w:val="002A0EF2"/>
    <w:rsid w:val="002A17FE"/>
    <w:rsid w:val="002A1E7D"/>
    <w:rsid w:val="002A4859"/>
    <w:rsid w:val="002A62BD"/>
    <w:rsid w:val="002B1A16"/>
    <w:rsid w:val="002B2D73"/>
    <w:rsid w:val="002B5509"/>
    <w:rsid w:val="002B780D"/>
    <w:rsid w:val="002C004C"/>
    <w:rsid w:val="002C4E25"/>
    <w:rsid w:val="002C6397"/>
    <w:rsid w:val="002C6F4D"/>
    <w:rsid w:val="002C7776"/>
    <w:rsid w:val="002C7BF5"/>
    <w:rsid w:val="002D0BD4"/>
    <w:rsid w:val="002D2B64"/>
    <w:rsid w:val="002D3D95"/>
    <w:rsid w:val="002D4D86"/>
    <w:rsid w:val="002D56EF"/>
    <w:rsid w:val="002D6401"/>
    <w:rsid w:val="002D79D8"/>
    <w:rsid w:val="002E14C7"/>
    <w:rsid w:val="002E4755"/>
    <w:rsid w:val="002E7BDA"/>
    <w:rsid w:val="002E7F17"/>
    <w:rsid w:val="002F21B7"/>
    <w:rsid w:val="002F739C"/>
    <w:rsid w:val="002F7C58"/>
    <w:rsid w:val="00301636"/>
    <w:rsid w:val="00302DBD"/>
    <w:rsid w:val="00304512"/>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435A2"/>
    <w:rsid w:val="003533CF"/>
    <w:rsid w:val="00355E03"/>
    <w:rsid w:val="003560CC"/>
    <w:rsid w:val="00357D89"/>
    <w:rsid w:val="00364128"/>
    <w:rsid w:val="00365A9E"/>
    <w:rsid w:val="00365FAC"/>
    <w:rsid w:val="00366227"/>
    <w:rsid w:val="0037198D"/>
    <w:rsid w:val="003726FE"/>
    <w:rsid w:val="00374A2D"/>
    <w:rsid w:val="00374C9C"/>
    <w:rsid w:val="003752A7"/>
    <w:rsid w:val="0037558F"/>
    <w:rsid w:val="00375604"/>
    <w:rsid w:val="00375ACD"/>
    <w:rsid w:val="00377F99"/>
    <w:rsid w:val="00380CF0"/>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0AC8"/>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9E4"/>
    <w:rsid w:val="003F0DAF"/>
    <w:rsid w:val="003F3470"/>
    <w:rsid w:val="003F621F"/>
    <w:rsid w:val="00400204"/>
    <w:rsid w:val="00402EF0"/>
    <w:rsid w:val="004069BF"/>
    <w:rsid w:val="00416D35"/>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2CCB"/>
    <w:rsid w:val="0047121A"/>
    <w:rsid w:val="00471245"/>
    <w:rsid w:val="0047168D"/>
    <w:rsid w:val="00471EED"/>
    <w:rsid w:val="00474EFE"/>
    <w:rsid w:val="00477802"/>
    <w:rsid w:val="0048366D"/>
    <w:rsid w:val="00484ECF"/>
    <w:rsid w:val="004868AA"/>
    <w:rsid w:val="00486944"/>
    <w:rsid w:val="00486E66"/>
    <w:rsid w:val="00486EB6"/>
    <w:rsid w:val="00487007"/>
    <w:rsid w:val="00492D14"/>
    <w:rsid w:val="0049380C"/>
    <w:rsid w:val="00493903"/>
    <w:rsid w:val="0049408F"/>
    <w:rsid w:val="00494C2A"/>
    <w:rsid w:val="004956C6"/>
    <w:rsid w:val="004A19BA"/>
    <w:rsid w:val="004A202B"/>
    <w:rsid w:val="004A2C2C"/>
    <w:rsid w:val="004A30E1"/>
    <w:rsid w:val="004A3F12"/>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0469"/>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B4F"/>
    <w:rsid w:val="00516D10"/>
    <w:rsid w:val="00520586"/>
    <w:rsid w:val="00521C18"/>
    <w:rsid w:val="005239F1"/>
    <w:rsid w:val="00525EE1"/>
    <w:rsid w:val="00525F73"/>
    <w:rsid w:val="00526A0B"/>
    <w:rsid w:val="00527320"/>
    <w:rsid w:val="00530791"/>
    <w:rsid w:val="00530E40"/>
    <w:rsid w:val="005313CC"/>
    <w:rsid w:val="005323D0"/>
    <w:rsid w:val="005327DB"/>
    <w:rsid w:val="0053460F"/>
    <w:rsid w:val="0053561E"/>
    <w:rsid w:val="005358A6"/>
    <w:rsid w:val="00535D08"/>
    <w:rsid w:val="0053678F"/>
    <w:rsid w:val="0054148E"/>
    <w:rsid w:val="0054173A"/>
    <w:rsid w:val="005435A4"/>
    <w:rsid w:val="0054488C"/>
    <w:rsid w:val="00545D9E"/>
    <w:rsid w:val="00546825"/>
    <w:rsid w:val="00550482"/>
    <w:rsid w:val="005525C1"/>
    <w:rsid w:val="00552788"/>
    <w:rsid w:val="00557D42"/>
    <w:rsid w:val="00560A66"/>
    <w:rsid w:val="00562B7C"/>
    <w:rsid w:val="00564121"/>
    <w:rsid w:val="00565788"/>
    <w:rsid w:val="00565A9A"/>
    <w:rsid w:val="00567E88"/>
    <w:rsid w:val="00570B78"/>
    <w:rsid w:val="00570EC1"/>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17F"/>
    <w:rsid w:val="005B3C75"/>
    <w:rsid w:val="005B41C5"/>
    <w:rsid w:val="005B4C40"/>
    <w:rsid w:val="005B4F7B"/>
    <w:rsid w:val="005B5CF9"/>
    <w:rsid w:val="005B73F0"/>
    <w:rsid w:val="005C1F67"/>
    <w:rsid w:val="005C6488"/>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2909"/>
    <w:rsid w:val="00613CB5"/>
    <w:rsid w:val="0061461C"/>
    <w:rsid w:val="00614CA3"/>
    <w:rsid w:val="00615B0D"/>
    <w:rsid w:val="0061657F"/>
    <w:rsid w:val="0061720C"/>
    <w:rsid w:val="006174F8"/>
    <w:rsid w:val="0062002C"/>
    <w:rsid w:val="00620520"/>
    <w:rsid w:val="00620F13"/>
    <w:rsid w:val="006211B0"/>
    <w:rsid w:val="00621C39"/>
    <w:rsid w:val="006230B4"/>
    <w:rsid w:val="0062327E"/>
    <w:rsid w:val="00623FA2"/>
    <w:rsid w:val="00625A72"/>
    <w:rsid w:val="0062741D"/>
    <w:rsid w:val="00631B2D"/>
    <w:rsid w:val="0063278F"/>
    <w:rsid w:val="00632B75"/>
    <w:rsid w:val="00633701"/>
    <w:rsid w:val="00637E7B"/>
    <w:rsid w:val="0064402C"/>
    <w:rsid w:val="00646B27"/>
    <w:rsid w:val="0065200C"/>
    <w:rsid w:val="00652EF2"/>
    <w:rsid w:val="00655D2B"/>
    <w:rsid w:val="00656FF7"/>
    <w:rsid w:val="00657FBC"/>
    <w:rsid w:val="00660782"/>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54E8"/>
    <w:rsid w:val="00686B27"/>
    <w:rsid w:val="00686C15"/>
    <w:rsid w:val="00687B42"/>
    <w:rsid w:val="00690922"/>
    <w:rsid w:val="0069599E"/>
    <w:rsid w:val="00696793"/>
    <w:rsid w:val="006A0310"/>
    <w:rsid w:val="006A46D1"/>
    <w:rsid w:val="006A502A"/>
    <w:rsid w:val="006B090C"/>
    <w:rsid w:val="006B0A55"/>
    <w:rsid w:val="006B0BB8"/>
    <w:rsid w:val="006B224C"/>
    <w:rsid w:val="006B36CA"/>
    <w:rsid w:val="006B5936"/>
    <w:rsid w:val="006C1047"/>
    <w:rsid w:val="006C19B3"/>
    <w:rsid w:val="006C21D1"/>
    <w:rsid w:val="006C29BD"/>
    <w:rsid w:val="006C7835"/>
    <w:rsid w:val="006D2ACB"/>
    <w:rsid w:val="006D3841"/>
    <w:rsid w:val="006D5998"/>
    <w:rsid w:val="006D621F"/>
    <w:rsid w:val="006D62F6"/>
    <w:rsid w:val="006D7959"/>
    <w:rsid w:val="006E0A18"/>
    <w:rsid w:val="006E2060"/>
    <w:rsid w:val="006E2252"/>
    <w:rsid w:val="006E25FA"/>
    <w:rsid w:val="006E5DCD"/>
    <w:rsid w:val="006F03AC"/>
    <w:rsid w:val="006F058F"/>
    <w:rsid w:val="006F1E33"/>
    <w:rsid w:val="006F54DD"/>
    <w:rsid w:val="006F7DC6"/>
    <w:rsid w:val="00701B33"/>
    <w:rsid w:val="00702B7B"/>
    <w:rsid w:val="007050E3"/>
    <w:rsid w:val="00706D86"/>
    <w:rsid w:val="00707747"/>
    <w:rsid w:val="0071307C"/>
    <w:rsid w:val="007134B1"/>
    <w:rsid w:val="0071374D"/>
    <w:rsid w:val="007139F0"/>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3728F"/>
    <w:rsid w:val="007406C7"/>
    <w:rsid w:val="00742567"/>
    <w:rsid w:val="00744C62"/>
    <w:rsid w:val="00745E99"/>
    <w:rsid w:val="00746B72"/>
    <w:rsid w:val="00747286"/>
    <w:rsid w:val="00747444"/>
    <w:rsid w:val="00756131"/>
    <w:rsid w:val="0075629C"/>
    <w:rsid w:val="00757409"/>
    <w:rsid w:val="00757CCF"/>
    <w:rsid w:val="00760AB1"/>
    <w:rsid w:val="00760B9D"/>
    <w:rsid w:val="00760D2E"/>
    <w:rsid w:val="00765927"/>
    <w:rsid w:val="00766E21"/>
    <w:rsid w:val="00770397"/>
    <w:rsid w:val="00771082"/>
    <w:rsid w:val="00771119"/>
    <w:rsid w:val="0077196A"/>
    <w:rsid w:val="0077273A"/>
    <w:rsid w:val="00773F6E"/>
    <w:rsid w:val="0077660F"/>
    <w:rsid w:val="00776875"/>
    <w:rsid w:val="0078279E"/>
    <w:rsid w:val="0078386B"/>
    <w:rsid w:val="0078586E"/>
    <w:rsid w:val="00785961"/>
    <w:rsid w:val="00785A9E"/>
    <w:rsid w:val="0079136A"/>
    <w:rsid w:val="00791818"/>
    <w:rsid w:val="007923AD"/>
    <w:rsid w:val="00792579"/>
    <w:rsid w:val="00794462"/>
    <w:rsid w:val="00797081"/>
    <w:rsid w:val="007971C9"/>
    <w:rsid w:val="007A2A3F"/>
    <w:rsid w:val="007A5D89"/>
    <w:rsid w:val="007A78FB"/>
    <w:rsid w:val="007B0050"/>
    <w:rsid w:val="007B1065"/>
    <w:rsid w:val="007B2ED6"/>
    <w:rsid w:val="007C3825"/>
    <w:rsid w:val="007C3894"/>
    <w:rsid w:val="007C410A"/>
    <w:rsid w:val="007C4F79"/>
    <w:rsid w:val="007D09E1"/>
    <w:rsid w:val="007D20C7"/>
    <w:rsid w:val="007D46DE"/>
    <w:rsid w:val="007D492F"/>
    <w:rsid w:val="007D4B37"/>
    <w:rsid w:val="007D5F3B"/>
    <w:rsid w:val="007D6961"/>
    <w:rsid w:val="007D6C5F"/>
    <w:rsid w:val="007E15F3"/>
    <w:rsid w:val="007E2919"/>
    <w:rsid w:val="007E70A1"/>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BD7"/>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3163"/>
    <w:rsid w:val="00895EA5"/>
    <w:rsid w:val="00896D19"/>
    <w:rsid w:val="008973DC"/>
    <w:rsid w:val="008A02BC"/>
    <w:rsid w:val="008A12C6"/>
    <w:rsid w:val="008A2EE2"/>
    <w:rsid w:val="008A31B7"/>
    <w:rsid w:val="008A37D3"/>
    <w:rsid w:val="008B2BC6"/>
    <w:rsid w:val="008B49A7"/>
    <w:rsid w:val="008C0360"/>
    <w:rsid w:val="008C102A"/>
    <w:rsid w:val="008C20AA"/>
    <w:rsid w:val="008C2753"/>
    <w:rsid w:val="008C34E0"/>
    <w:rsid w:val="008C7B99"/>
    <w:rsid w:val="008D0739"/>
    <w:rsid w:val="008D15AA"/>
    <w:rsid w:val="008D20C1"/>
    <w:rsid w:val="008D2E36"/>
    <w:rsid w:val="008D363D"/>
    <w:rsid w:val="008D3F33"/>
    <w:rsid w:val="008D6CAB"/>
    <w:rsid w:val="008D6F34"/>
    <w:rsid w:val="008E03E3"/>
    <w:rsid w:val="008E04C8"/>
    <w:rsid w:val="008E5D5C"/>
    <w:rsid w:val="008E64F9"/>
    <w:rsid w:val="008F0EF2"/>
    <w:rsid w:val="008F417F"/>
    <w:rsid w:val="008F502A"/>
    <w:rsid w:val="0090002C"/>
    <w:rsid w:val="00901233"/>
    <w:rsid w:val="009022C6"/>
    <w:rsid w:val="00902CFF"/>
    <w:rsid w:val="00903AB1"/>
    <w:rsid w:val="00903CA5"/>
    <w:rsid w:val="00903F85"/>
    <w:rsid w:val="00911051"/>
    <w:rsid w:val="0091124F"/>
    <w:rsid w:val="00912895"/>
    <w:rsid w:val="009151B9"/>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1FDE"/>
    <w:rsid w:val="0096404E"/>
    <w:rsid w:val="009652DF"/>
    <w:rsid w:val="00967CAD"/>
    <w:rsid w:val="00970963"/>
    <w:rsid w:val="00972298"/>
    <w:rsid w:val="00972BBD"/>
    <w:rsid w:val="009730DF"/>
    <w:rsid w:val="0097435B"/>
    <w:rsid w:val="00974DC1"/>
    <w:rsid w:val="00976C5F"/>
    <w:rsid w:val="00977349"/>
    <w:rsid w:val="00977493"/>
    <w:rsid w:val="00982A4F"/>
    <w:rsid w:val="0098745A"/>
    <w:rsid w:val="00987BD7"/>
    <w:rsid w:val="009900E4"/>
    <w:rsid w:val="0099246D"/>
    <w:rsid w:val="009A032B"/>
    <w:rsid w:val="009A04B6"/>
    <w:rsid w:val="009A27FB"/>
    <w:rsid w:val="009A28D5"/>
    <w:rsid w:val="009A3256"/>
    <w:rsid w:val="009A48A0"/>
    <w:rsid w:val="009A553C"/>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E72"/>
    <w:rsid w:val="009F635E"/>
    <w:rsid w:val="009F7279"/>
    <w:rsid w:val="009F74EE"/>
    <w:rsid w:val="009F755C"/>
    <w:rsid w:val="00A004BA"/>
    <w:rsid w:val="00A01EDC"/>
    <w:rsid w:val="00A02581"/>
    <w:rsid w:val="00A0267F"/>
    <w:rsid w:val="00A03EA8"/>
    <w:rsid w:val="00A03EBD"/>
    <w:rsid w:val="00A048AF"/>
    <w:rsid w:val="00A0633A"/>
    <w:rsid w:val="00A0684A"/>
    <w:rsid w:val="00A1099F"/>
    <w:rsid w:val="00A10CED"/>
    <w:rsid w:val="00A12FBB"/>
    <w:rsid w:val="00A2316C"/>
    <w:rsid w:val="00A27E81"/>
    <w:rsid w:val="00A314B0"/>
    <w:rsid w:val="00A32E59"/>
    <w:rsid w:val="00A33DD7"/>
    <w:rsid w:val="00A353B3"/>
    <w:rsid w:val="00A35B2B"/>
    <w:rsid w:val="00A35BE1"/>
    <w:rsid w:val="00A439F0"/>
    <w:rsid w:val="00A43F2E"/>
    <w:rsid w:val="00A44238"/>
    <w:rsid w:val="00A44382"/>
    <w:rsid w:val="00A44831"/>
    <w:rsid w:val="00A47783"/>
    <w:rsid w:val="00A51F89"/>
    <w:rsid w:val="00A531BC"/>
    <w:rsid w:val="00A537B0"/>
    <w:rsid w:val="00A5389D"/>
    <w:rsid w:val="00A54DAE"/>
    <w:rsid w:val="00A602A8"/>
    <w:rsid w:val="00A60723"/>
    <w:rsid w:val="00A60BF8"/>
    <w:rsid w:val="00A60FBE"/>
    <w:rsid w:val="00A633BE"/>
    <w:rsid w:val="00A64546"/>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3096"/>
    <w:rsid w:val="00AA4F8B"/>
    <w:rsid w:val="00AA6708"/>
    <w:rsid w:val="00AB0080"/>
    <w:rsid w:val="00AB0C5A"/>
    <w:rsid w:val="00AB1E81"/>
    <w:rsid w:val="00AB2224"/>
    <w:rsid w:val="00AB23DB"/>
    <w:rsid w:val="00AB30C6"/>
    <w:rsid w:val="00AB48ED"/>
    <w:rsid w:val="00AB52B4"/>
    <w:rsid w:val="00AB5767"/>
    <w:rsid w:val="00AB61DF"/>
    <w:rsid w:val="00AB766E"/>
    <w:rsid w:val="00AC11D6"/>
    <w:rsid w:val="00AC13BF"/>
    <w:rsid w:val="00AC30C3"/>
    <w:rsid w:val="00AC3699"/>
    <w:rsid w:val="00AC4E77"/>
    <w:rsid w:val="00AC703D"/>
    <w:rsid w:val="00AD3DC5"/>
    <w:rsid w:val="00AD6993"/>
    <w:rsid w:val="00AD75E0"/>
    <w:rsid w:val="00AE0EF3"/>
    <w:rsid w:val="00AE1B99"/>
    <w:rsid w:val="00AE2057"/>
    <w:rsid w:val="00AE221A"/>
    <w:rsid w:val="00AE28AE"/>
    <w:rsid w:val="00AE29AA"/>
    <w:rsid w:val="00AE43E1"/>
    <w:rsid w:val="00AE43EF"/>
    <w:rsid w:val="00AE5968"/>
    <w:rsid w:val="00AE6FDD"/>
    <w:rsid w:val="00AF3777"/>
    <w:rsid w:val="00AF5899"/>
    <w:rsid w:val="00AF6849"/>
    <w:rsid w:val="00AF6F57"/>
    <w:rsid w:val="00B01A46"/>
    <w:rsid w:val="00B0467B"/>
    <w:rsid w:val="00B0507C"/>
    <w:rsid w:val="00B05861"/>
    <w:rsid w:val="00B06F33"/>
    <w:rsid w:val="00B073A1"/>
    <w:rsid w:val="00B10C5E"/>
    <w:rsid w:val="00B1182C"/>
    <w:rsid w:val="00B14546"/>
    <w:rsid w:val="00B15459"/>
    <w:rsid w:val="00B20E88"/>
    <w:rsid w:val="00B22071"/>
    <w:rsid w:val="00B2709B"/>
    <w:rsid w:val="00B27925"/>
    <w:rsid w:val="00B32673"/>
    <w:rsid w:val="00B34BB8"/>
    <w:rsid w:val="00B35DB7"/>
    <w:rsid w:val="00B360D6"/>
    <w:rsid w:val="00B41149"/>
    <w:rsid w:val="00B42BE8"/>
    <w:rsid w:val="00B42EF7"/>
    <w:rsid w:val="00B4329C"/>
    <w:rsid w:val="00B43AD0"/>
    <w:rsid w:val="00B469A8"/>
    <w:rsid w:val="00B473B8"/>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2A0E"/>
    <w:rsid w:val="00B73DA7"/>
    <w:rsid w:val="00B74617"/>
    <w:rsid w:val="00B7506D"/>
    <w:rsid w:val="00B753F1"/>
    <w:rsid w:val="00B757B1"/>
    <w:rsid w:val="00B759DD"/>
    <w:rsid w:val="00B82F8E"/>
    <w:rsid w:val="00B83A39"/>
    <w:rsid w:val="00B83CC7"/>
    <w:rsid w:val="00B8486E"/>
    <w:rsid w:val="00B91DC1"/>
    <w:rsid w:val="00B9246A"/>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1D6C"/>
    <w:rsid w:val="00BD47D2"/>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7905"/>
    <w:rsid w:val="00C35562"/>
    <w:rsid w:val="00C3626E"/>
    <w:rsid w:val="00C452CE"/>
    <w:rsid w:val="00C4600C"/>
    <w:rsid w:val="00C46507"/>
    <w:rsid w:val="00C46BBE"/>
    <w:rsid w:val="00C52783"/>
    <w:rsid w:val="00C542CE"/>
    <w:rsid w:val="00C54820"/>
    <w:rsid w:val="00C56075"/>
    <w:rsid w:val="00C5695D"/>
    <w:rsid w:val="00C577DA"/>
    <w:rsid w:val="00C610E1"/>
    <w:rsid w:val="00C62A2B"/>
    <w:rsid w:val="00C64180"/>
    <w:rsid w:val="00C65BEA"/>
    <w:rsid w:val="00C65BEE"/>
    <w:rsid w:val="00C67A36"/>
    <w:rsid w:val="00C750B0"/>
    <w:rsid w:val="00C76929"/>
    <w:rsid w:val="00C8099E"/>
    <w:rsid w:val="00C8130B"/>
    <w:rsid w:val="00C83EDF"/>
    <w:rsid w:val="00C84279"/>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BD0"/>
    <w:rsid w:val="00CA51A8"/>
    <w:rsid w:val="00CB2101"/>
    <w:rsid w:val="00CB4677"/>
    <w:rsid w:val="00CB7B5E"/>
    <w:rsid w:val="00CB7DF5"/>
    <w:rsid w:val="00CC06C6"/>
    <w:rsid w:val="00CC2CEA"/>
    <w:rsid w:val="00CC4F20"/>
    <w:rsid w:val="00CD12FE"/>
    <w:rsid w:val="00CD3F0F"/>
    <w:rsid w:val="00CD5497"/>
    <w:rsid w:val="00CE24AC"/>
    <w:rsid w:val="00CE2787"/>
    <w:rsid w:val="00CE28E4"/>
    <w:rsid w:val="00CE2DD0"/>
    <w:rsid w:val="00CE70F4"/>
    <w:rsid w:val="00CE7E94"/>
    <w:rsid w:val="00CF497D"/>
    <w:rsid w:val="00CF499D"/>
    <w:rsid w:val="00CF4F76"/>
    <w:rsid w:val="00CF6052"/>
    <w:rsid w:val="00CF7A89"/>
    <w:rsid w:val="00D018C3"/>
    <w:rsid w:val="00D0225B"/>
    <w:rsid w:val="00D03222"/>
    <w:rsid w:val="00D03401"/>
    <w:rsid w:val="00D035E3"/>
    <w:rsid w:val="00D03A5A"/>
    <w:rsid w:val="00D03EE3"/>
    <w:rsid w:val="00D07382"/>
    <w:rsid w:val="00D07774"/>
    <w:rsid w:val="00D101E3"/>
    <w:rsid w:val="00D1257C"/>
    <w:rsid w:val="00D13046"/>
    <w:rsid w:val="00D22EA6"/>
    <w:rsid w:val="00D250F5"/>
    <w:rsid w:val="00D26216"/>
    <w:rsid w:val="00D27499"/>
    <w:rsid w:val="00D30143"/>
    <w:rsid w:val="00D30EE1"/>
    <w:rsid w:val="00D31A94"/>
    <w:rsid w:val="00D31C3C"/>
    <w:rsid w:val="00D37260"/>
    <w:rsid w:val="00D37E1C"/>
    <w:rsid w:val="00D4070D"/>
    <w:rsid w:val="00D40CD5"/>
    <w:rsid w:val="00D41045"/>
    <w:rsid w:val="00D4191D"/>
    <w:rsid w:val="00D41F2B"/>
    <w:rsid w:val="00D42302"/>
    <w:rsid w:val="00D42C98"/>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28E6"/>
    <w:rsid w:val="00D75138"/>
    <w:rsid w:val="00D762E0"/>
    <w:rsid w:val="00D765E8"/>
    <w:rsid w:val="00D8039F"/>
    <w:rsid w:val="00D84BE3"/>
    <w:rsid w:val="00D90529"/>
    <w:rsid w:val="00D92D87"/>
    <w:rsid w:val="00D94E10"/>
    <w:rsid w:val="00D9621B"/>
    <w:rsid w:val="00D97158"/>
    <w:rsid w:val="00DA4710"/>
    <w:rsid w:val="00DA4A21"/>
    <w:rsid w:val="00DA7E12"/>
    <w:rsid w:val="00DB1D34"/>
    <w:rsid w:val="00DB5A4C"/>
    <w:rsid w:val="00DC084A"/>
    <w:rsid w:val="00DC2682"/>
    <w:rsid w:val="00DC4E9A"/>
    <w:rsid w:val="00DC63A1"/>
    <w:rsid w:val="00DC69CF"/>
    <w:rsid w:val="00DD24FB"/>
    <w:rsid w:val="00DD5BB2"/>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5C7C"/>
    <w:rsid w:val="00E07908"/>
    <w:rsid w:val="00E12721"/>
    <w:rsid w:val="00E14641"/>
    <w:rsid w:val="00E14FCD"/>
    <w:rsid w:val="00E233E0"/>
    <w:rsid w:val="00E243F3"/>
    <w:rsid w:val="00E244DC"/>
    <w:rsid w:val="00E24501"/>
    <w:rsid w:val="00E24FAF"/>
    <w:rsid w:val="00E25F7F"/>
    <w:rsid w:val="00E2615A"/>
    <w:rsid w:val="00E265D4"/>
    <w:rsid w:val="00E27C17"/>
    <w:rsid w:val="00E30D8D"/>
    <w:rsid w:val="00E34C98"/>
    <w:rsid w:val="00E34EAA"/>
    <w:rsid w:val="00E3684B"/>
    <w:rsid w:val="00E368B7"/>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190"/>
    <w:rsid w:val="00E77E72"/>
    <w:rsid w:val="00E804DE"/>
    <w:rsid w:val="00E81276"/>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5BC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581C"/>
    <w:rsid w:val="00F06908"/>
    <w:rsid w:val="00F07574"/>
    <w:rsid w:val="00F10763"/>
    <w:rsid w:val="00F1163A"/>
    <w:rsid w:val="00F160DA"/>
    <w:rsid w:val="00F177B7"/>
    <w:rsid w:val="00F17AA6"/>
    <w:rsid w:val="00F225D7"/>
    <w:rsid w:val="00F231BE"/>
    <w:rsid w:val="00F2404A"/>
    <w:rsid w:val="00F2567E"/>
    <w:rsid w:val="00F25AD4"/>
    <w:rsid w:val="00F30837"/>
    <w:rsid w:val="00F3154E"/>
    <w:rsid w:val="00F3512A"/>
    <w:rsid w:val="00F351CC"/>
    <w:rsid w:val="00F43B23"/>
    <w:rsid w:val="00F43C60"/>
    <w:rsid w:val="00F44B6F"/>
    <w:rsid w:val="00F44F00"/>
    <w:rsid w:val="00F45AA6"/>
    <w:rsid w:val="00F45F5C"/>
    <w:rsid w:val="00F46A97"/>
    <w:rsid w:val="00F4703F"/>
    <w:rsid w:val="00F5080F"/>
    <w:rsid w:val="00F52D3F"/>
    <w:rsid w:val="00F557C9"/>
    <w:rsid w:val="00F564C3"/>
    <w:rsid w:val="00F63917"/>
    <w:rsid w:val="00F63BC2"/>
    <w:rsid w:val="00F671D4"/>
    <w:rsid w:val="00F718A8"/>
    <w:rsid w:val="00F72AF3"/>
    <w:rsid w:val="00F732CC"/>
    <w:rsid w:val="00F74223"/>
    <w:rsid w:val="00F75316"/>
    <w:rsid w:val="00F75BCE"/>
    <w:rsid w:val="00F814DD"/>
    <w:rsid w:val="00F8464F"/>
    <w:rsid w:val="00F90D89"/>
    <w:rsid w:val="00F92E79"/>
    <w:rsid w:val="00F93D9B"/>
    <w:rsid w:val="00F940B9"/>
    <w:rsid w:val="00F96F77"/>
    <w:rsid w:val="00F97811"/>
    <w:rsid w:val="00FA1A82"/>
    <w:rsid w:val="00FA2C00"/>
    <w:rsid w:val="00FA2DBC"/>
    <w:rsid w:val="00FA35A2"/>
    <w:rsid w:val="00FA3D9C"/>
    <w:rsid w:val="00FA44E9"/>
    <w:rsid w:val="00FA5DED"/>
    <w:rsid w:val="00FA5E85"/>
    <w:rsid w:val="00FA726C"/>
    <w:rsid w:val="00FA754F"/>
    <w:rsid w:val="00FA772C"/>
    <w:rsid w:val="00FB270B"/>
    <w:rsid w:val="00FB2D33"/>
    <w:rsid w:val="00FB31F3"/>
    <w:rsid w:val="00FB3A85"/>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5288"/>
    <w:rsid w:val="00FE55DA"/>
    <w:rsid w:val="00FE5986"/>
    <w:rsid w:val="00FF0122"/>
    <w:rsid w:val="00FF0ED3"/>
    <w:rsid w:val="00FF296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4F11BDA"/>
  <w15:docId w15:val="{78C9B17D-BA41-4727-AFD9-7812C9A0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6849"/>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9F4727"/>
    <w:rPr>
      <w:color w:val="605E5C"/>
      <w:shd w:val="clear" w:color="auto" w:fill="E1DFDD"/>
    </w:rPr>
  </w:style>
  <w:style w:type="paragraph" w:customStyle="1" w:styleId="PPST04Text">
    <w:name w:val="PP ST04 Text"/>
    <w:rsid w:val="00BD47D2"/>
    <w:pPr>
      <w:spacing w:after="0" w:line="240" w:lineRule="auto"/>
      <w:jc w:val="both"/>
    </w:pPr>
    <w:rPr>
      <w:rFonts w:ascii="Times New Roman" w:eastAsia="Times New Roman" w:hAnsi="Times New Roman" w:cs="Times New Roman"/>
      <w:sz w:val="19"/>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ennheiser-brandzone.com/c/1543/iRk4MH4j"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0" ma:contentTypeDescription="Create a new document." ma:contentTypeScope="" ma:versionID="45e141c636ee0afadc961bb40a34f390">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83d6175e42af1ac118c749e64d0765a1"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D6045-B680-479E-824D-DF35A96C93EE}">
  <ds:schemaRefs>
    <ds:schemaRef ds:uri="http://schemas.microsoft.com/office/2006/metadata/properties"/>
    <ds:schemaRef ds:uri="a5499c1b-b417-4bab-9a90-ea43ea321e5c"/>
    <ds:schemaRef ds:uri="http://purl.org/dc/terms/"/>
    <ds:schemaRef ds:uri="b5baac0c-78f6-4287-bd7d-352235d7398f"/>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55704A78-F8ED-4008-ABFA-D0A1502494FB}">
  <ds:schemaRefs>
    <ds:schemaRef ds:uri="http://schemas.microsoft.com/sharepoint/v3/contenttype/forms"/>
  </ds:schemaRefs>
</ds:datastoreItem>
</file>

<file path=customXml/itemProps3.xml><?xml version="1.0" encoding="utf-8"?>
<ds:datastoreItem xmlns:ds="http://schemas.openxmlformats.org/officeDocument/2006/customXml" ds:itemID="{20CC5198-8EC6-4A0E-9D23-D78DD512E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C88990-8E93-4916-9352-BE6C2D856654}">
  <ds:schemaRefs>
    <ds:schemaRef ds:uri="http://schemas.openxmlformats.org/officeDocument/2006/bibliography"/>
  </ds:schemaRefs>
</ds:datastoreItem>
</file>

<file path=customXml/itemProps5.xml><?xml version="1.0" encoding="utf-8"?>
<ds:datastoreItem xmlns:ds="http://schemas.openxmlformats.org/officeDocument/2006/customXml" ds:itemID="{6FE9C5B6-69A9-4C4F-96C6-98A2E4816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1054</Words>
  <Characters>6643</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13</cp:revision>
  <cp:lastPrinted>2019-11-13T14:56:00Z</cp:lastPrinted>
  <dcterms:created xsi:type="dcterms:W3CDTF">2019-10-22T14:25:00Z</dcterms:created>
  <dcterms:modified xsi:type="dcterms:W3CDTF">2019-11-13T15:44:00Z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