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50D5E6" w14:textId="77777777" w:rsidR="00896DF5" w:rsidRPr="002A2AD7" w:rsidRDefault="00896DF5" w:rsidP="002A2AD7">
      <w:pPr>
        <w:pStyle w:val="paragraph"/>
        <w:keepNext/>
        <w:spacing w:before="0" w:beforeAutospacing="0" w:after="0" w:afterAutospacing="0" w:line="360" w:lineRule="auto"/>
        <w:textAlignment w:val="baseline"/>
        <w:rPr>
          <w:rFonts w:ascii="Sennheiser Neue Regular" w:hAnsi="Sennheiser Neue Regular"/>
        </w:rPr>
      </w:pPr>
      <w:bookmarkStart w:id="0" w:name="_Hlk175463406"/>
      <w:r w:rsidRPr="002A2AD7">
        <w:rPr>
          <w:rFonts w:ascii="Sennheiser Neue Regular" w:hAnsi="Sennheiser Neue Regular" w:cs="Arial"/>
          <w:b/>
          <w:bCs/>
          <w:noProof/>
          <w:sz w:val="27"/>
          <w:szCs w:val="27"/>
        </w:rPr>
        <w:drawing>
          <wp:inline distT="0" distB="0" distL="0" distR="0" wp14:anchorId="686CEADB" wp14:editId="48537FA4">
            <wp:extent cx="4999990" cy="3332480"/>
            <wp:effectExtent l="0" t="0" r="0" b="1270"/>
            <wp:docPr id="826493293" name="Picture 9">
              <a:extLst xmlns:a="http://schemas.openxmlformats.org/drawingml/2006/main">
                <a:ext uri="{FF2B5EF4-FFF2-40B4-BE49-F238E27FC236}">
                  <a16:creationId xmlns:a16="http://schemas.microsoft.com/office/drawing/2014/main" id="{EBF391B2-232A-45D8-8E66-1F7FE9927A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99990" cy="3332480"/>
                    </a:xfrm>
                    <a:prstGeom prst="rect">
                      <a:avLst/>
                    </a:prstGeom>
                    <a:noFill/>
                    <a:ln>
                      <a:noFill/>
                    </a:ln>
                  </pic:spPr>
                </pic:pic>
              </a:graphicData>
            </a:graphic>
          </wp:inline>
        </w:drawing>
      </w:r>
    </w:p>
    <w:p w14:paraId="357AB424" w14:textId="4E6DD991" w:rsidR="00896DF5" w:rsidRDefault="00F20BCF" w:rsidP="002A2AD7">
      <w:pPr>
        <w:pStyle w:val="Caption"/>
        <w:spacing w:after="0" w:line="360" w:lineRule="auto"/>
        <w:jc w:val="center"/>
        <w:rPr>
          <w:rFonts w:ascii="Sennheiser Neue Regular" w:hAnsi="Sennheiser Neue Regular"/>
          <w:color w:val="auto"/>
          <w:sz w:val="16"/>
          <w:szCs w:val="16"/>
        </w:rPr>
      </w:pPr>
      <w:r w:rsidRPr="005B5314">
        <w:rPr>
          <w:rFonts w:ascii="Sennheiser Office" w:hAnsi="Sennheiser Office"/>
          <w:color w:val="auto"/>
          <w:sz w:val="16"/>
          <w:szCs w:val="16"/>
        </w:rPr>
        <w:t>Brandi Carlile interprétant “America the Beautiful” lors du pre-show du Super Bowl LX</w:t>
      </w:r>
      <w:r w:rsidR="008D4141" w:rsidRPr="002A2AD7">
        <w:rPr>
          <w:rFonts w:ascii="Sennheiser Neue Regular" w:hAnsi="Sennheiser Neue Regular"/>
          <w:color w:val="auto"/>
          <w:sz w:val="16"/>
          <w:szCs w:val="16"/>
        </w:rPr>
        <w:t xml:space="preserve">. </w:t>
      </w:r>
      <w:r w:rsidR="008D4141" w:rsidRPr="002A2AD7">
        <w:rPr>
          <w:rFonts w:ascii="Sennheiser Neue Regular" w:hAnsi="Sennheiser Neue Regular"/>
          <w:color w:val="auto"/>
          <w:sz w:val="16"/>
          <w:szCs w:val="16"/>
        </w:rPr>
        <w:br/>
      </w:r>
      <w:r w:rsidR="00896DF5" w:rsidRPr="002A2AD7">
        <w:rPr>
          <w:rFonts w:ascii="Sennheiser Neue Regular" w:hAnsi="Sennheiser Neue Regular"/>
          <w:color w:val="auto"/>
          <w:sz w:val="16"/>
          <w:szCs w:val="16"/>
        </w:rPr>
        <w:t xml:space="preserve">Photo Credit: </w:t>
      </w:r>
      <w:r w:rsidR="00052861" w:rsidRPr="002A2AD7">
        <w:rPr>
          <w:rFonts w:ascii="Sennheiser Neue Regular" w:hAnsi="Sennheiser Neue Regular"/>
          <w:color w:val="auto"/>
          <w:sz w:val="16"/>
          <w:szCs w:val="16"/>
        </w:rPr>
        <w:t>IMAGO / Imagn Images</w:t>
      </w:r>
    </w:p>
    <w:p w14:paraId="0E4C05D6" w14:textId="77777777" w:rsidR="00F20BCF" w:rsidRPr="00F20BCF" w:rsidRDefault="00F20BCF" w:rsidP="00F20BCF"/>
    <w:p w14:paraId="0E847634" w14:textId="3CF91B21" w:rsidR="00CC1132" w:rsidRDefault="00A53697" w:rsidP="00D85277">
      <w:pPr>
        <w:pStyle w:val="paragraph"/>
        <w:spacing w:before="0" w:beforeAutospacing="0" w:after="0" w:afterAutospacing="0"/>
        <w:textAlignment w:val="baseline"/>
        <w:rPr>
          <w:rFonts w:ascii="Arial" w:hAnsi="Arial" w:cs="Arial"/>
          <w:b/>
          <w:bCs/>
          <w:sz w:val="27"/>
          <w:szCs w:val="27"/>
          <w:bdr w:val="nil"/>
          <w:lang w:val="en-US" w:eastAsia="en-US"/>
        </w:rPr>
      </w:pPr>
      <w:r w:rsidRPr="00F20BCF">
        <w:rPr>
          <w:rFonts w:ascii="Arial" w:hAnsi="Arial" w:cs="Arial"/>
          <w:b/>
          <w:bCs/>
          <w:sz w:val="27"/>
          <w:szCs w:val="27"/>
          <w:bdr w:val="nil"/>
          <w:lang w:val="en-US" w:eastAsia="en-US"/>
        </w:rPr>
        <w:t>Le microphone Spectera de Sennheiser fait ses débuts en broadcast lors du Big Game et esquisse l’avenir de l’audio sans fil</w:t>
      </w:r>
      <w:r w:rsidR="00884904" w:rsidRPr="00F20BCF">
        <w:rPr>
          <w:rFonts w:ascii="Arial" w:hAnsi="Arial" w:cs="Arial"/>
          <w:b/>
          <w:bCs/>
          <w:sz w:val="27"/>
          <w:szCs w:val="27"/>
          <w:bdr w:val="nil"/>
          <w:lang w:val="en-US" w:eastAsia="en-US"/>
        </w:rPr>
        <w:t xml:space="preserve"> </w:t>
      </w:r>
    </w:p>
    <w:p w14:paraId="6D7015C7" w14:textId="77777777" w:rsidR="00D85277" w:rsidRPr="00F20BCF" w:rsidRDefault="00D85277" w:rsidP="00D85277">
      <w:pPr>
        <w:pStyle w:val="paragraph"/>
        <w:spacing w:before="0" w:beforeAutospacing="0" w:after="0" w:afterAutospacing="0"/>
        <w:textAlignment w:val="baseline"/>
        <w:rPr>
          <w:rFonts w:ascii="Arial" w:hAnsi="Arial" w:cs="Arial"/>
          <w:b/>
          <w:bCs/>
          <w:sz w:val="27"/>
          <w:szCs w:val="27"/>
          <w:bdr w:val="nil"/>
          <w:lang w:val="en-US" w:eastAsia="en-US"/>
        </w:rPr>
      </w:pPr>
    </w:p>
    <w:p w14:paraId="44B3B527" w14:textId="66BDB96D" w:rsidR="00A53697" w:rsidRPr="00F20BCF" w:rsidRDefault="00A53697" w:rsidP="00F20BCF">
      <w:pPr>
        <w:rPr>
          <w:rFonts w:ascii="Sennheiser Office" w:eastAsia="Sennheiser Office" w:hAnsi="Sennheiser Office" w:cs="Sennheiser Office"/>
          <w:b/>
          <w:i/>
          <w:color w:val="000000"/>
          <w:sz w:val="22"/>
          <w:szCs w:val="22"/>
          <w:lang w:eastAsia="en-GB"/>
          <w14:textOutline w14:w="0" w14:cap="flat" w14:cmpd="sng" w14:algn="ctr">
            <w14:noFill/>
            <w14:prstDash w14:val="solid"/>
            <w14:bevel/>
          </w14:textOutline>
        </w:rPr>
      </w:pPr>
      <w:r w:rsidRPr="00F20BCF">
        <w:rPr>
          <w:rFonts w:ascii="Sennheiser Office" w:eastAsia="Sennheiser Office" w:hAnsi="Sennheiser Office" w:cs="Sennheiser Office"/>
          <w:b/>
          <w:i/>
          <w:color w:val="000000"/>
          <w:sz w:val="22"/>
          <w:szCs w:val="22"/>
          <w:lang w:eastAsia="en-GB"/>
          <w14:textOutline w14:w="0" w14:cap="flat" w14:cmpd="sng" w14:algn="ctr">
            <w14:noFill/>
            <w14:prstDash w14:val="solid"/>
            <w14:bevel/>
          </w14:textOutline>
        </w:rPr>
        <w:t>Sennheiser Spectera repousse les standards de l’audio sans fil lors de l’interprétation de “America the Beautiful” par Brandi Carlile, tandis que le système Digital 6000 accompagne les performances de Lady Gaga et Ricky Martin</w:t>
      </w:r>
    </w:p>
    <w:p w14:paraId="7EFE7A0E" w14:textId="77777777" w:rsidR="000A310F" w:rsidRPr="002A2AD7" w:rsidRDefault="000A310F" w:rsidP="002A2AD7">
      <w:pPr>
        <w:spacing w:line="360" w:lineRule="auto"/>
        <w:rPr>
          <w:rFonts w:ascii="Sennheiser Neue Regular" w:eastAsia="Sennheiser Office" w:hAnsi="Sennheiser Neue Regular" w:cs="Sennheiser Office"/>
          <w:b/>
          <w:bCs/>
          <w:i/>
          <w:iCs/>
          <w:color w:val="000000"/>
          <w:sz w:val="22"/>
          <w:szCs w:val="22"/>
          <w:u w:color="000000"/>
          <w:lang w:eastAsia="en-GB"/>
          <w14:textOutline w14:w="0" w14:cap="flat" w14:cmpd="sng" w14:algn="ctr">
            <w14:noFill/>
            <w14:prstDash w14:val="solid"/>
            <w14:bevel/>
          </w14:textOutline>
        </w:rPr>
      </w:pPr>
    </w:p>
    <w:p w14:paraId="2329507A" w14:textId="764C7DB1" w:rsidR="00A53697" w:rsidRPr="00500309" w:rsidRDefault="009D2BA8" w:rsidP="002A2AD7">
      <w:pPr>
        <w:spacing w:line="360" w:lineRule="auto"/>
        <w:rPr>
          <w:rFonts w:ascii="Sennheiser Office" w:hAnsi="Sennheiser Office" w:cs="Calibri"/>
          <w:b/>
          <w:bCs/>
          <w:color w:val="000000"/>
          <w:sz w:val="20"/>
          <w:szCs w:val="20"/>
        </w:rPr>
      </w:pPr>
      <w:r w:rsidRPr="002A2AD7">
        <w:rPr>
          <w:rStyle w:val="normaltextrun"/>
          <w:rFonts w:ascii="Sennheiser Neue Regular" w:hAnsi="Sennheiser Neue Regular" w:cs="Segoe UI"/>
          <w:b/>
          <w:bCs/>
          <w:color w:val="000000" w:themeColor="text1"/>
          <w:sz w:val="20"/>
          <w:szCs w:val="20"/>
        </w:rPr>
        <w:t>San Francisco, CA</w:t>
      </w:r>
      <w:r w:rsidR="00382BED" w:rsidRPr="002A2AD7">
        <w:rPr>
          <w:rStyle w:val="normaltextrun"/>
          <w:rFonts w:ascii="Sennheiser Neue Regular" w:hAnsi="Sennheiser Neue Regular" w:cs="Segoe UI"/>
          <w:b/>
          <w:bCs/>
          <w:color w:val="000000" w:themeColor="text1"/>
          <w:sz w:val="20"/>
          <w:szCs w:val="20"/>
        </w:rPr>
        <w:t>,</w:t>
      </w:r>
      <w:r w:rsidR="00370428" w:rsidRPr="002A2AD7">
        <w:rPr>
          <w:rStyle w:val="normaltextrun"/>
          <w:rFonts w:ascii="Sennheiser Neue Regular" w:hAnsi="Sennheiser Neue Regular" w:cs="Segoe UI"/>
          <w:b/>
          <w:bCs/>
          <w:color w:val="000000" w:themeColor="text1"/>
          <w:sz w:val="20"/>
          <w:szCs w:val="20"/>
        </w:rPr>
        <w:t xml:space="preserve"> </w:t>
      </w:r>
      <w:r w:rsidR="00A53697" w:rsidRPr="002A2AD7">
        <w:rPr>
          <w:rStyle w:val="normaltextrun"/>
          <w:rFonts w:ascii="Sennheiser Neue Regular" w:hAnsi="Sennheiser Neue Regular" w:cs="Segoe UI"/>
          <w:b/>
          <w:bCs/>
          <w:color w:val="000000" w:themeColor="text1"/>
          <w:sz w:val="20"/>
          <w:szCs w:val="20"/>
        </w:rPr>
        <w:t>Février</w:t>
      </w:r>
      <w:r w:rsidR="68CA07AF" w:rsidRPr="002A2AD7">
        <w:rPr>
          <w:rStyle w:val="normaltextrun"/>
          <w:rFonts w:ascii="Sennheiser Neue Regular" w:hAnsi="Sennheiser Neue Regular" w:cs="Segoe UI"/>
          <w:b/>
          <w:bCs/>
          <w:color w:val="000000" w:themeColor="text1"/>
          <w:sz w:val="20"/>
          <w:szCs w:val="20"/>
        </w:rPr>
        <w:t xml:space="preserve">, </w:t>
      </w:r>
      <w:r w:rsidR="771B4998" w:rsidRPr="002A2AD7">
        <w:rPr>
          <w:rStyle w:val="normaltextrun"/>
          <w:rFonts w:ascii="Sennheiser Neue Regular" w:hAnsi="Sennheiser Neue Regular" w:cs="Segoe UI"/>
          <w:b/>
          <w:bCs/>
          <w:color w:val="000000" w:themeColor="text1"/>
          <w:sz w:val="20"/>
          <w:szCs w:val="20"/>
        </w:rPr>
        <w:t>202</w:t>
      </w:r>
      <w:r w:rsidR="00D41CB7" w:rsidRPr="002A2AD7">
        <w:rPr>
          <w:rStyle w:val="normaltextrun"/>
          <w:rFonts w:ascii="Sennheiser Neue Regular" w:hAnsi="Sennheiser Neue Regular" w:cs="Segoe UI"/>
          <w:b/>
          <w:bCs/>
          <w:color w:val="000000" w:themeColor="text1"/>
          <w:sz w:val="20"/>
          <w:szCs w:val="20"/>
        </w:rPr>
        <w:t>6</w:t>
      </w:r>
      <w:r w:rsidR="771B4998" w:rsidRPr="002A2AD7">
        <w:rPr>
          <w:rStyle w:val="normaltextrun"/>
          <w:rFonts w:ascii="Sennheiser Neue Regular" w:hAnsi="Sennheiser Neue Regular" w:cs="Segoe UI"/>
          <w:b/>
          <w:bCs/>
          <w:color w:val="000000" w:themeColor="text1"/>
          <w:sz w:val="20"/>
          <w:szCs w:val="20"/>
        </w:rPr>
        <w:t xml:space="preserve"> </w:t>
      </w:r>
      <w:r w:rsidR="00A16861" w:rsidRPr="002A2AD7">
        <w:rPr>
          <w:rStyle w:val="normaltextrun"/>
          <w:rFonts w:ascii="Sennheiser Neue Regular" w:hAnsi="Sennheiser Neue Regular" w:cs="Segoe UI"/>
          <w:b/>
          <w:bCs/>
          <w:color w:val="000000" w:themeColor="text1"/>
          <w:sz w:val="20"/>
          <w:szCs w:val="20"/>
        </w:rPr>
        <w:t>—</w:t>
      </w:r>
      <w:r w:rsidR="0034298E" w:rsidRPr="002A2AD7">
        <w:rPr>
          <w:rStyle w:val="normaltextrun"/>
          <w:rFonts w:ascii="Sennheiser Neue Regular" w:hAnsi="Sennheiser Neue Regular" w:cs="Segoe UI"/>
          <w:b/>
          <w:bCs/>
          <w:color w:val="000000" w:themeColor="text1"/>
          <w:sz w:val="20"/>
          <w:szCs w:val="20"/>
        </w:rPr>
        <w:t xml:space="preserve"> </w:t>
      </w:r>
      <w:r w:rsidR="00A53697" w:rsidRPr="00500309">
        <w:rPr>
          <w:rFonts w:ascii="Sennheiser Office" w:hAnsi="Sennheiser Office" w:cs="Calibri"/>
          <w:b/>
          <w:bCs/>
          <w:color w:val="000000"/>
          <w:sz w:val="20"/>
          <w:szCs w:val="20"/>
        </w:rPr>
        <w:t>Alors que les Seattle Seahawks et les New England Patriots s’affrontaient lors du plus grand événement sportif de la saison de la NFL, le dimanche 8 février, les solutions sans fil Sennheiser ont joué un rôle clé dans la diffusion d’un son live d’une qualité irréprochable tout au long de la retransmission du Super Bowl LX. L’interprétation de America the Beautiful </w:t>
      </w:r>
      <w:r w:rsidR="00F20BCF" w:rsidRPr="00500309">
        <w:rPr>
          <w:rFonts w:ascii="Sennheiser Office" w:hAnsi="Sennheiser Office" w:cs="Calibri"/>
          <w:b/>
          <w:bCs/>
          <w:color w:val="000000"/>
          <w:sz w:val="20"/>
          <w:szCs w:val="20"/>
        </w:rPr>
        <w:t xml:space="preserve"> </w:t>
      </w:r>
      <w:r w:rsidR="00A53697" w:rsidRPr="00500309">
        <w:rPr>
          <w:rFonts w:ascii="Sennheiser Office" w:hAnsi="Sennheiser Office" w:cs="Calibri"/>
          <w:b/>
          <w:bCs/>
          <w:color w:val="000000"/>
          <w:sz w:val="20"/>
          <w:szCs w:val="20"/>
        </w:rPr>
        <w:t>par Brandi Carlile, lors du pre-show, a marqué les débuts en broadcast d’un prototype de microphone main Spectera SKM, tandis que le Apple Music Halftime Show a accueilli des performances de Lady Gaga et Ricky Martin, toutes deux assurées grâce au système sans fil Sennheiser Digital 6000.</w:t>
      </w:r>
    </w:p>
    <w:p w14:paraId="63F08443" w14:textId="21333AA3" w:rsidR="004B661C" w:rsidRPr="00500309" w:rsidRDefault="004B661C" w:rsidP="002A2AD7">
      <w:pPr>
        <w:spacing w:line="360" w:lineRule="auto"/>
        <w:rPr>
          <w:rFonts w:ascii="Sennheiser Office" w:hAnsi="Sennheiser Office" w:cs="Calibri"/>
          <w:color w:val="000000"/>
          <w:sz w:val="20"/>
          <w:szCs w:val="20"/>
        </w:rPr>
      </w:pPr>
    </w:p>
    <w:p w14:paraId="1AF6EA08" w14:textId="5F43287D" w:rsidR="004B661C" w:rsidRPr="00500309" w:rsidRDefault="00A53697" w:rsidP="002A2AD7">
      <w:pPr>
        <w:spacing w:line="360" w:lineRule="auto"/>
        <w:rPr>
          <w:rFonts w:ascii="Sennheiser Office" w:hAnsi="Sennheiser Office" w:cs="Calibri"/>
          <w:color w:val="000000"/>
          <w:sz w:val="20"/>
          <w:szCs w:val="20"/>
        </w:rPr>
      </w:pPr>
      <w:r w:rsidRPr="00500309">
        <w:rPr>
          <w:rFonts w:ascii="Sennheiser Office" w:hAnsi="Sennheiser Office" w:cs="Calibri"/>
          <w:color w:val="000000"/>
          <w:sz w:val="20"/>
          <w:szCs w:val="20"/>
        </w:rPr>
        <w:t>Spectera est le premier écosystème audio numérique sans fil large bande bidirectionnel au monde, permettant la transmission audio, le contrôle du système et le monitoring au sein d’un seul canal RF. Il permet de gérer jusqu’à 64 canaux simultanés (32 entrées / 32 sorties) dans une seule unité rack, réduisant significativement la complexité RF tout en améliorant la stabilité globale</w:t>
      </w:r>
      <w:r w:rsidR="23FF9D54" w:rsidRPr="00500309">
        <w:rPr>
          <w:rFonts w:ascii="Sennheiser Office" w:hAnsi="Sennheiser Office" w:cs="Calibri"/>
          <w:color w:val="000000"/>
          <w:sz w:val="20"/>
          <w:szCs w:val="20"/>
        </w:rPr>
        <w:t>.</w:t>
      </w:r>
    </w:p>
    <w:p w14:paraId="04C945FA" w14:textId="404636A3" w:rsidR="004B661C" w:rsidRPr="00500309" w:rsidRDefault="004B661C" w:rsidP="002A2AD7">
      <w:pPr>
        <w:spacing w:line="360" w:lineRule="auto"/>
        <w:rPr>
          <w:rFonts w:ascii="Sennheiser Office" w:hAnsi="Sennheiser Office" w:cs="Calibri"/>
          <w:color w:val="000000"/>
          <w:sz w:val="20"/>
          <w:szCs w:val="20"/>
        </w:rPr>
      </w:pPr>
    </w:p>
    <w:p w14:paraId="4C23798E" w14:textId="798A8A0F" w:rsidR="000979FC" w:rsidRPr="00500309" w:rsidRDefault="00A53697" w:rsidP="002A2AD7">
      <w:pPr>
        <w:spacing w:line="360" w:lineRule="auto"/>
        <w:rPr>
          <w:rFonts w:ascii="Sennheiser Office" w:hAnsi="Sennheiser Office" w:cs="Calibri"/>
          <w:color w:val="000000"/>
          <w:sz w:val="20"/>
          <w:szCs w:val="20"/>
        </w:rPr>
      </w:pPr>
      <w:r w:rsidRPr="00500309">
        <w:rPr>
          <w:rFonts w:ascii="Sennheiser Office" w:hAnsi="Sennheiser Office" w:cs="Calibri"/>
          <w:color w:val="000000"/>
          <w:sz w:val="20"/>
          <w:szCs w:val="20"/>
        </w:rPr>
        <w:t>La performance de Brandi Carlile s’est appuyée sur un prototype personnalisé de microphone main Spectera SKM, en finition dorée, associé à une capsule Neumann KK 205. Le système fonctionnait avec une latence de seulement 1 milliseconde et une résolution audio de 96 kHz. La latence ultra-faible et la qualité du signal ont permis une restitution vocale d’une clarté et d’une précision remarquables, à la fois dans le stade et dans le flux broadcast</w:t>
      </w:r>
      <w:r w:rsidR="000979FC" w:rsidRPr="00500309">
        <w:rPr>
          <w:rFonts w:ascii="Sennheiser Office" w:hAnsi="Sennheiser Office" w:cs="Calibri"/>
          <w:color w:val="000000"/>
          <w:sz w:val="20"/>
          <w:szCs w:val="20"/>
        </w:rPr>
        <w:t>.</w:t>
      </w:r>
      <w:r w:rsidR="007D4B8A" w:rsidRPr="00500309">
        <w:rPr>
          <w:rFonts w:ascii="Sennheiser Office" w:hAnsi="Sennheiser Office" w:cs="Calibri"/>
          <w:color w:val="000000"/>
          <w:sz w:val="20"/>
          <w:szCs w:val="20"/>
        </w:rPr>
        <w:t xml:space="preserve"> </w:t>
      </w:r>
    </w:p>
    <w:p w14:paraId="74CD636E" w14:textId="77777777" w:rsidR="0039638B" w:rsidRPr="002A2AD7" w:rsidRDefault="0039638B" w:rsidP="002A2AD7">
      <w:pPr>
        <w:spacing w:line="360" w:lineRule="auto"/>
        <w:rPr>
          <w:rFonts w:ascii="Sennheiser Neue Regular" w:hAnsi="Sennheiser Neue Regular" w:cs="Calibri"/>
          <w:sz w:val="20"/>
          <w:szCs w:val="20"/>
        </w:rPr>
      </w:pPr>
    </w:p>
    <w:p w14:paraId="46F5444C" w14:textId="77777777" w:rsidR="0039638B" w:rsidRPr="002A2AD7" w:rsidRDefault="0039638B" w:rsidP="002A2AD7">
      <w:pPr>
        <w:keepNext/>
        <w:spacing w:line="360" w:lineRule="auto"/>
        <w:rPr>
          <w:rFonts w:ascii="Sennheiser Neue Regular" w:hAnsi="Sennheiser Neue Regular"/>
        </w:rPr>
      </w:pPr>
      <w:r w:rsidRPr="002A2AD7">
        <w:rPr>
          <w:rFonts w:ascii="Sennheiser Neue Regular" w:hAnsi="Sennheiser Neue Regular" w:cs="Calibri"/>
          <w:noProof/>
          <w:sz w:val="20"/>
          <w:szCs w:val="20"/>
        </w:rPr>
        <w:drawing>
          <wp:inline distT="0" distB="0" distL="0" distR="0" wp14:anchorId="10F46E7B" wp14:editId="39EB92C6">
            <wp:extent cx="4999990" cy="2812415"/>
            <wp:effectExtent l="0" t="0" r="0" b="6985"/>
            <wp:docPr id="2080322377" name="Picture 5">
              <a:extLst xmlns:a="http://schemas.openxmlformats.org/drawingml/2006/main">
                <a:ext uri="{FF2B5EF4-FFF2-40B4-BE49-F238E27FC236}">
                  <a16:creationId xmlns:a16="http://schemas.microsoft.com/office/drawing/2014/main" id="{BD636515-8E4E-4EF9-A5B7-68C6B4AE28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99990" cy="2812415"/>
                    </a:xfrm>
                    <a:prstGeom prst="rect">
                      <a:avLst/>
                    </a:prstGeom>
                    <a:noFill/>
                    <a:ln>
                      <a:noFill/>
                    </a:ln>
                  </pic:spPr>
                </pic:pic>
              </a:graphicData>
            </a:graphic>
          </wp:inline>
        </w:drawing>
      </w:r>
    </w:p>
    <w:p w14:paraId="0C3F1158" w14:textId="7B77BD74" w:rsidR="0039638B" w:rsidRPr="00F20BCF" w:rsidRDefault="00F20BCF" w:rsidP="002A2AD7">
      <w:pPr>
        <w:pStyle w:val="Caption"/>
        <w:spacing w:after="0" w:line="360" w:lineRule="auto"/>
        <w:jc w:val="center"/>
        <w:rPr>
          <w:rFonts w:ascii="Sennheiser Neue Regular" w:hAnsi="Sennheiser Neue Regular"/>
          <w:color w:val="auto"/>
          <w:sz w:val="16"/>
          <w:szCs w:val="16"/>
        </w:rPr>
      </w:pPr>
      <w:r w:rsidRPr="00F20BCF">
        <w:rPr>
          <w:rFonts w:ascii="Sennheiser Neue Regular" w:hAnsi="Sennheiser Neue Regular"/>
          <w:color w:val="auto"/>
          <w:sz w:val="16"/>
          <w:szCs w:val="16"/>
        </w:rPr>
        <w:t>Microphones Spectera SKM dorés de Brandi Carlile, avec capsule Neumann KK 205</w:t>
      </w:r>
      <w:r w:rsidR="00F521B2" w:rsidRPr="002A2AD7">
        <w:rPr>
          <w:rFonts w:ascii="Sennheiser Neue Regular" w:hAnsi="Sennheiser Neue Regular"/>
          <w:color w:val="auto"/>
          <w:sz w:val="16"/>
          <w:szCs w:val="16"/>
        </w:rPr>
        <w:t>.</w:t>
      </w:r>
      <w:r w:rsidR="0007390D" w:rsidRPr="002A2AD7">
        <w:rPr>
          <w:rFonts w:ascii="Sennheiser Neue Regular" w:hAnsi="Sennheiser Neue Regular"/>
          <w:color w:val="auto"/>
          <w:sz w:val="16"/>
          <w:szCs w:val="16"/>
        </w:rPr>
        <w:t xml:space="preserve"> </w:t>
      </w:r>
      <w:r>
        <w:rPr>
          <w:rFonts w:ascii="Sennheiser Neue Regular" w:hAnsi="Sennheiser Neue Regular"/>
          <w:color w:val="auto"/>
          <w:sz w:val="16"/>
          <w:szCs w:val="16"/>
        </w:rPr>
        <w:br/>
      </w:r>
      <w:r w:rsidR="0007390D" w:rsidRPr="002A2AD7">
        <w:rPr>
          <w:rFonts w:ascii="Sennheiser Neue Regular" w:hAnsi="Sennheiser Neue Regular"/>
          <w:color w:val="auto"/>
          <w:sz w:val="16"/>
          <w:szCs w:val="16"/>
        </w:rPr>
        <w:t>Photo credit: Greg Simon</w:t>
      </w:r>
    </w:p>
    <w:p w14:paraId="6A58FEB2" w14:textId="77777777" w:rsidR="0039638B" w:rsidRPr="002A2AD7" w:rsidRDefault="0039638B" w:rsidP="002A2AD7">
      <w:pPr>
        <w:spacing w:line="360" w:lineRule="auto"/>
        <w:rPr>
          <w:rFonts w:ascii="Sennheiser Neue Regular" w:hAnsi="Sennheiser Neue Regular" w:cs="Calibri"/>
          <w:sz w:val="20"/>
          <w:szCs w:val="20"/>
        </w:rPr>
      </w:pPr>
    </w:p>
    <w:p w14:paraId="4AEEAE32" w14:textId="3BFAB614" w:rsidR="004A51E5" w:rsidRPr="00500309" w:rsidRDefault="00A53697" w:rsidP="002A2AD7">
      <w:pPr>
        <w:spacing w:line="360" w:lineRule="auto"/>
        <w:rPr>
          <w:rFonts w:ascii="Sennheiser Office" w:hAnsi="Sennheiser Office" w:cs="Calibri"/>
          <w:color w:val="000000"/>
          <w:sz w:val="20"/>
          <w:szCs w:val="20"/>
        </w:rPr>
      </w:pPr>
      <w:r w:rsidRPr="00500309">
        <w:rPr>
          <w:rFonts w:ascii="Sennheiser Office" w:hAnsi="Sennheiser Office" w:cs="Calibri"/>
          <w:color w:val="000000"/>
          <w:sz w:val="20"/>
          <w:szCs w:val="20"/>
        </w:rPr>
        <w:t>Le show de la mi-temps, porté par Bad Bunny, a également réuni des performances de Lady Gaga et Ricky Martin, chacun équipé de microphones main Sennheiser Digital 6000 personnalisés, respectivement en finition blanche et argentée. Ces microphones sans fil ont offert la constance, la transparence et la fiabilité attendues par les artistes sur les plus grandes scènes internationales</w:t>
      </w:r>
      <w:r w:rsidR="004A51E5" w:rsidRPr="00500309">
        <w:rPr>
          <w:rFonts w:ascii="Sennheiser Office" w:hAnsi="Sennheiser Office" w:cs="Calibri"/>
          <w:color w:val="000000"/>
          <w:sz w:val="20"/>
          <w:szCs w:val="20"/>
        </w:rPr>
        <w:t xml:space="preserve">. </w:t>
      </w:r>
    </w:p>
    <w:p w14:paraId="419D8A68" w14:textId="77777777" w:rsidR="004A51E5" w:rsidRPr="00500309" w:rsidRDefault="004A51E5" w:rsidP="002A2AD7">
      <w:pPr>
        <w:spacing w:line="360" w:lineRule="auto"/>
        <w:rPr>
          <w:rFonts w:ascii="Sennheiser Office" w:hAnsi="Sennheiser Office" w:cs="Calibri"/>
          <w:color w:val="000000"/>
          <w:sz w:val="20"/>
          <w:szCs w:val="20"/>
        </w:rPr>
      </w:pPr>
    </w:p>
    <w:p w14:paraId="0E29262E" w14:textId="070E10A8" w:rsidR="00072BF5" w:rsidRPr="002A2AD7" w:rsidRDefault="00A53697" w:rsidP="002A2AD7">
      <w:pPr>
        <w:spacing w:line="360" w:lineRule="auto"/>
        <w:rPr>
          <w:rFonts w:ascii="Sennheiser Neue Regular" w:hAnsi="Sennheiser Neue Regular" w:cs="Calibri"/>
          <w:sz w:val="20"/>
          <w:szCs w:val="20"/>
        </w:rPr>
      </w:pPr>
      <w:r w:rsidRPr="00500309">
        <w:rPr>
          <w:rFonts w:ascii="Sennheiser Office" w:hAnsi="Sennheiser Office" w:cs="Calibri"/>
          <w:color w:val="000000"/>
          <w:sz w:val="20"/>
          <w:szCs w:val="20"/>
        </w:rPr>
        <w:t>Sur l’ensemble de l’événement, sept microphones sans fil Sennheiser et neuf systèmes intra-auriculaires stéréo ont été exploités en n’occupant que 6 MHz de spectre RF au total. Une performance notable dans l’un des environnements RF les plus saturés du live, qui souligne l’efficacité spectrale des systèmes Spectera et Digital 6000. Jerry Streeter, ingénieur retour de Brandi Carlile, déclare : « Ce qui frappe immédiatement, c’est la clarté et la stabilité. Il n’y a aucune compression audible, les hautes fréquences restent naturelles sur les wedges, et les in-ears offrent une sensation d’ouverture remarquable. D’un point de vue RF, obtenir ce niveau de performance sur un seul canal TV change complètement la donne. »</w:t>
      </w:r>
      <w:r w:rsidR="00F20BCF">
        <w:rPr>
          <w:rFonts w:ascii="Sennheiser Neue Regular" w:hAnsi="Sennheiser Neue Regular" w:cs="Calibri"/>
          <w:sz w:val="20"/>
          <w:szCs w:val="20"/>
        </w:rPr>
        <w:br/>
      </w:r>
    </w:p>
    <w:p w14:paraId="78CCBB1E" w14:textId="77777777" w:rsidR="00B9755E" w:rsidRPr="002A2AD7" w:rsidRDefault="00B9755E" w:rsidP="002A2AD7">
      <w:pPr>
        <w:keepNext/>
        <w:spacing w:line="360" w:lineRule="auto"/>
        <w:jc w:val="center"/>
        <w:rPr>
          <w:rFonts w:ascii="Sennheiser Neue Regular" w:hAnsi="Sennheiser Neue Regular"/>
        </w:rPr>
      </w:pPr>
      <w:r w:rsidRPr="002A2AD7">
        <w:rPr>
          <w:rFonts w:ascii="Sennheiser Neue Regular" w:hAnsi="Sennheiser Neue Regular" w:cs="Calibri"/>
          <w:noProof/>
          <w:sz w:val="20"/>
          <w:szCs w:val="20"/>
        </w:rPr>
        <w:drawing>
          <wp:inline distT="0" distB="0" distL="0" distR="0" wp14:anchorId="028D875F" wp14:editId="09177732">
            <wp:extent cx="3016386" cy="4019678"/>
            <wp:effectExtent l="0" t="0" r="6350" b="0"/>
            <wp:docPr id="335493235" name="Picture 13">
              <a:extLst xmlns:a="http://schemas.openxmlformats.org/drawingml/2006/main">
                <a:ext uri="{FF2B5EF4-FFF2-40B4-BE49-F238E27FC236}">
                  <a16:creationId xmlns:a16="http://schemas.microsoft.com/office/drawing/2014/main" id="{D1662859-586F-41C4-8A4B-D2387632B0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38201" cy="4048749"/>
                    </a:xfrm>
                    <a:prstGeom prst="rect">
                      <a:avLst/>
                    </a:prstGeom>
                    <a:noFill/>
                    <a:ln>
                      <a:noFill/>
                    </a:ln>
                  </pic:spPr>
                </pic:pic>
              </a:graphicData>
            </a:graphic>
          </wp:inline>
        </w:drawing>
      </w:r>
    </w:p>
    <w:p w14:paraId="0A8EF752" w14:textId="032FDF28" w:rsidR="00B9755E" w:rsidRDefault="00F20BCF" w:rsidP="002A2AD7">
      <w:pPr>
        <w:pStyle w:val="Caption"/>
        <w:spacing w:after="0" w:line="360" w:lineRule="auto"/>
        <w:jc w:val="center"/>
        <w:rPr>
          <w:rFonts w:ascii="Sennheiser Neue Regular" w:hAnsi="Sennheiser Neue Regular"/>
          <w:color w:val="auto"/>
          <w:sz w:val="16"/>
          <w:szCs w:val="16"/>
        </w:rPr>
      </w:pPr>
      <w:r w:rsidRPr="00F20BCF">
        <w:rPr>
          <w:rFonts w:ascii="Sennheiser Neue Regular" w:hAnsi="Sennheiser Neue Regular"/>
          <w:color w:val="auto"/>
          <w:sz w:val="16"/>
          <w:szCs w:val="16"/>
        </w:rPr>
        <w:t xml:space="preserve">Jerry Streeter (à gauche), ingénieur retour de Brandi Carlile, et Sean Quackenbush (à droite), ingénieur façade, tenant les prototypes de microphones main Spectera </w:t>
      </w:r>
      <w:proofErr w:type="spellStart"/>
      <w:r w:rsidRPr="00F20BCF">
        <w:rPr>
          <w:rFonts w:ascii="Sennheiser Neue Regular" w:hAnsi="Sennheiser Neue Regular"/>
          <w:color w:val="auto"/>
          <w:sz w:val="16"/>
          <w:szCs w:val="16"/>
        </w:rPr>
        <w:t>personnalisés</w:t>
      </w:r>
      <w:proofErr w:type="spellEnd"/>
      <w:r w:rsidRPr="00F20BCF">
        <w:rPr>
          <w:rFonts w:ascii="Sennheiser Neue Regular" w:hAnsi="Sennheiser Neue Regular"/>
          <w:color w:val="auto"/>
          <w:sz w:val="16"/>
          <w:szCs w:val="16"/>
        </w:rPr>
        <w:t xml:space="preserve"> </w:t>
      </w:r>
      <w:proofErr w:type="spellStart"/>
      <w:r w:rsidRPr="00F20BCF">
        <w:rPr>
          <w:rFonts w:ascii="Sennheiser Neue Regular" w:hAnsi="Sennheiser Neue Regular"/>
          <w:color w:val="auto"/>
          <w:sz w:val="16"/>
          <w:szCs w:val="16"/>
        </w:rPr>
        <w:t>en</w:t>
      </w:r>
      <w:proofErr w:type="spellEnd"/>
      <w:r w:rsidRPr="00F20BCF">
        <w:rPr>
          <w:rFonts w:ascii="Sennheiser Neue Regular" w:hAnsi="Sennheiser Neue Regular"/>
          <w:color w:val="auto"/>
          <w:sz w:val="16"/>
          <w:szCs w:val="16"/>
        </w:rPr>
        <w:t xml:space="preserve"> </w:t>
      </w:r>
      <w:proofErr w:type="spellStart"/>
      <w:r w:rsidRPr="00F20BCF">
        <w:rPr>
          <w:rFonts w:ascii="Sennheiser Neue Regular" w:hAnsi="Sennheiser Neue Regular"/>
          <w:color w:val="auto"/>
          <w:sz w:val="16"/>
          <w:szCs w:val="16"/>
        </w:rPr>
        <w:t>finition</w:t>
      </w:r>
      <w:proofErr w:type="spellEnd"/>
      <w:r w:rsidRPr="00F20BCF">
        <w:rPr>
          <w:rFonts w:ascii="Sennheiser Neue Regular" w:hAnsi="Sennheiser Neue Regular"/>
          <w:color w:val="auto"/>
          <w:sz w:val="16"/>
          <w:szCs w:val="16"/>
        </w:rPr>
        <w:t xml:space="preserve"> dorée</w:t>
      </w:r>
      <w:r w:rsidR="00B9755E" w:rsidRPr="002A2AD7">
        <w:rPr>
          <w:rFonts w:ascii="Sennheiser Neue Regular" w:hAnsi="Sennheiser Neue Regular"/>
          <w:color w:val="auto"/>
          <w:sz w:val="16"/>
          <w:szCs w:val="16"/>
        </w:rPr>
        <w:t>.</w:t>
      </w:r>
    </w:p>
    <w:p w14:paraId="2B19AF5F" w14:textId="77777777" w:rsidR="00D85277" w:rsidRPr="00D85277" w:rsidRDefault="00D85277" w:rsidP="00D85277"/>
    <w:p w14:paraId="5A74944D" w14:textId="20EF4476" w:rsidR="00153EA0" w:rsidRPr="00500309" w:rsidRDefault="00A53697" w:rsidP="002A2AD7">
      <w:pPr>
        <w:spacing w:line="360" w:lineRule="auto"/>
        <w:rPr>
          <w:rFonts w:ascii="Sennheiser Office" w:hAnsi="Sennheiser Office" w:cs="Calibri"/>
          <w:color w:val="000000"/>
          <w:sz w:val="20"/>
          <w:szCs w:val="20"/>
        </w:rPr>
      </w:pPr>
      <w:r w:rsidRPr="00500309">
        <w:rPr>
          <w:rFonts w:ascii="Sennheiser Office" w:hAnsi="Sennheiser Office" w:cs="Calibri"/>
          <w:color w:val="000000"/>
          <w:sz w:val="20"/>
          <w:szCs w:val="20"/>
        </w:rPr>
        <w:t>Le déploiement du microphone Spectera lors du Super Bowl LX s’inscrit dans une dynamique amorcée l’an dernier, lorsque le coordinateur RF principal Cameron Stuckey a collaboré avec Sennheiser sur la production théâtrale</w:t>
      </w:r>
      <w:r w:rsidR="00500309" w:rsidRPr="00500309">
        <w:rPr>
          <w:rFonts w:ascii="Sennheiser Office" w:hAnsi="Sennheiser Office" w:cs="Calibri"/>
          <w:color w:val="000000"/>
          <w:sz w:val="20"/>
          <w:szCs w:val="20"/>
        </w:rPr>
        <w:t xml:space="preserve"> </w:t>
      </w:r>
      <w:r w:rsidRPr="00500309">
        <w:rPr>
          <w:rFonts w:ascii="Sennheiser Office" w:hAnsi="Sennheiser Office" w:cs="Calibri"/>
          <w:color w:val="000000"/>
          <w:sz w:val="20"/>
          <w:szCs w:val="20"/>
        </w:rPr>
        <w:t>immersive</w:t>
      </w:r>
      <w:r w:rsidRPr="00500309">
        <w:rPr>
          <w:rFonts w:ascii="Sennheiser Office" w:hAnsi="Sennheiser Office" w:cs="Calibri"/>
        </w:rPr>
        <w:t> </w:t>
      </w:r>
      <w:r w:rsidR="00500309" w:rsidRPr="00500309">
        <w:rPr>
          <w:rFonts w:ascii="Sennheiser Office" w:hAnsi="Sennheiser Office" w:cs="Calibri"/>
        </w:rPr>
        <w:t xml:space="preserve"> </w:t>
      </w:r>
      <w:r w:rsidRPr="00500309">
        <w:rPr>
          <w:rFonts w:ascii="Sennheiser Office" w:hAnsi="Sennheiser Office" w:cs="Calibri"/>
          <w:i/>
          <w:iCs/>
        </w:rPr>
        <w:t>Masquerade</w:t>
      </w:r>
      <w:r w:rsidRPr="00500309">
        <w:rPr>
          <w:rFonts w:ascii="Sennheiser Office" w:hAnsi="Sennheiser Office" w:cs="Calibri"/>
        </w:rPr>
        <w:t> </w:t>
      </w:r>
      <w:r w:rsidR="00500309" w:rsidRPr="00500309">
        <w:rPr>
          <w:rFonts w:ascii="Sennheiser Office" w:hAnsi="Sennheiser Office" w:cs="Calibri"/>
        </w:rPr>
        <w:t xml:space="preserve"> </w:t>
      </w:r>
      <w:r w:rsidRPr="00500309">
        <w:rPr>
          <w:rFonts w:ascii="Sennheiser Office" w:hAnsi="Sennheiser Office" w:cs="Calibri"/>
          <w:color w:val="000000"/>
          <w:sz w:val="20"/>
          <w:szCs w:val="20"/>
        </w:rPr>
        <w:t>à New York. Les premières solutions Spectera, notamment en in-ear monitoring, y avaient démontré leur capacité à gérer un grand nombre de canaux dans un environnement RF particulièrement complexe. Lorsque Stuckey a ensuite été nommé coordinateur RF principal du Super Bowl LX, cette expérience a naturellement ouvert la voie à une réflexion sur l’intégration de Spectera dans un événement de cette ampleur</w:t>
      </w:r>
      <w:r w:rsidR="00BF07F6" w:rsidRPr="00500309">
        <w:rPr>
          <w:rFonts w:ascii="Sennheiser Office" w:hAnsi="Sennheiser Office" w:cs="Calibri"/>
          <w:color w:val="000000"/>
          <w:sz w:val="20"/>
          <w:szCs w:val="20"/>
        </w:rPr>
        <w:t xml:space="preserve">. </w:t>
      </w:r>
    </w:p>
    <w:p w14:paraId="4CFCF71B" w14:textId="77777777" w:rsidR="00153EA0" w:rsidRPr="00500309" w:rsidRDefault="00153EA0" w:rsidP="002A2AD7">
      <w:pPr>
        <w:spacing w:line="360" w:lineRule="auto"/>
        <w:rPr>
          <w:rFonts w:ascii="Sennheiser Office" w:hAnsi="Sennheiser Office" w:cs="Calibri"/>
          <w:color w:val="000000"/>
          <w:sz w:val="20"/>
          <w:szCs w:val="20"/>
        </w:rPr>
      </w:pPr>
    </w:p>
    <w:p w14:paraId="1B6FAB03" w14:textId="4656A396" w:rsidR="00BF07F6" w:rsidRPr="00500309" w:rsidRDefault="00A53697" w:rsidP="002A2AD7">
      <w:pPr>
        <w:spacing w:line="360" w:lineRule="auto"/>
        <w:rPr>
          <w:rFonts w:ascii="Sennheiser Office" w:hAnsi="Sennheiser Office" w:cs="Calibri"/>
          <w:color w:val="000000"/>
          <w:sz w:val="20"/>
          <w:szCs w:val="20"/>
        </w:rPr>
      </w:pPr>
      <w:r w:rsidRPr="00500309">
        <w:rPr>
          <w:rFonts w:ascii="Sennheiser Office" w:hAnsi="Sennheiser Office" w:cs="Calibri"/>
          <w:color w:val="000000"/>
          <w:sz w:val="20"/>
          <w:szCs w:val="20"/>
        </w:rPr>
        <w:t>« Ma confiance dans Spectera s’est construite lors de son déploiement sur</w:t>
      </w:r>
      <w:r w:rsidRPr="00500309">
        <w:rPr>
          <w:rFonts w:ascii="Sennheiser Office" w:hAnsi="Sennheiser Office" w:cs="Calibri"/>
        </w:rPr>
        <w:t> Masquerade</w:t>
      </w:r>
      <w:r w:rsidRPr="00500309">
        <w:rPr>
          <w:rFonts w:ascii="Sennheiser Office" w:hAnsi="Sennheiser Office" w:cs="Calibri"/>
          <w:color w:val="000000"/>
          <w:sz w:val="20"/>
          <w:szCs w:val="20"/>
        </w:rPr>
        <w:t>, une production immersive répartie sur six étages et treize espaces de performance au cœur de New York », explique Cameron Stuckey. « Ce projet nécessitait une solution sans fil bidirectionnelle à haute densité dans un environnement structurel complexe, exploitant pleinement les capacités de Spectera, notamment la gestion du nombre de dispositifs, le fonctionnement multi-zones et la diversité de modulation. C’était la meilleure démonstration de la stabilité du système. Sachant que les équipes Sennheiser partageaient le même niveau d’exigence, il était prêt pour une production de cette envergure. »</w:t>
      </w:r>
      <w:r w:rsidR="00D026C9" w:rsidRPr="00500309">
        <w:rPr>
          <w:rFonts w:ascii="Sennheiser Office" w:hAnsi="Sennheiser Office" w:cs="Calibri"/>
          <w:color w:val="000000"/>
          <w:sz w:val="20"/>
          <w:szCs w:val="20"/>
        </w:rPr>
        <w:t xml:space="preserve"> </w:t>
      </w:r>
    </w:p>
    <w:p w14:paraId="06D8046A" w14:textId="77777777" w:rsidR="000979FC" w:rsidRPr="00500309" w:rsidRDefault="000979FC" w:rsidP="002A2AD7">
      <w:pPr>
        <w:spacing w:line="360" w:lineRule="auto"/>
        <w:rPr>
          <w:rFonts w:ascii="Sennheiser Office" w:hAnsi="Sennheiser Office" w:cs="Calibri"/>
          <w:color w:val="000000"/>
          <w:sz w:val="20"/>
          <w:szCs w:val="20"/>
        </w:rPr>
      </w:pPr>
    </w:p>
    <w:p w14:paraId="40D2B10D" w14:textId="012512CE" w:rsidR="00416052" w:rsidRPr="00500309" w:rsidRDefault="00A53697" w:rsidP="002A2AD7">
      <w:pPr>
        <w:spacing w:line="360" w:lineRule="auto"/>
        <w:rPr>
          <w:rFonts w:ascii="Sennheiser Office" w:hAnsi="Sennheiser Office" w:cs="Calibri"/>
          <w:color w:val="000000"/>
          <w:sz w:val="20"/>
          <w:szCs w:val="20"/>
        </w:rPr>
      </w:pPr>
      <w:r w:rsidRPr="00500309">
        <w:rPr>
          <w:rFonts w:ascii="Sennheiser Office" w:hAnsi="Sennheiser Office" w:cs="Calibri"/>
          <w:color w:val="000000"/>
          <w:sz w:val="20"/>
          <w:szCs w:val="20"/>
        </w:rPr>
        <w:t>Le soutien de Sean Quackenbush, ingénieur façade de longue date de Brandi Carlile, ainsi que celui de Jerry Streeter, a également été déterminant dans l’intégration du microphone Spectera. Tous deux utilisent depuis de nombreuses années les solutions vocales Sennheiser et Neumann sur les performances live de l’artiste. En préparation du pre-show, Quackenbush a évalué le prototype Spectera avec sa capsule Neumann KK 205, et a immédiatement perçu ses qualités sonores.</w:t>
      </w:r>
    </w:p>
    <w:p w14:paraId="23266470" w14:textId="77777777" w:rsidR="00A53697" w:rsidRPr="00500309" w:rsidRDefault="00A53697" w:rsidP="002A2AD7">
      <w:pPr>
        <w:spacing w:line="360" w:lineRule="auto"/>
        <w:rPr>
          <w:rFonts w:ascii="Sennheiser Office" w:hAnsi="Sennheiser Office" w:cs="Calibri"/>
          <w:color w:val="000000"/>
          <w:sz w:val="20"/>
          <w:szCs w:val="20"/>
        </w:rPr>
      </w:pPr>
    </w:p>
    <w:p w14:paraId="6425061A" w14:textId="3D1E7799" w:rsidR="00A53697" w:rsidRPr="00500309" w:rsidRDefault="002A2AD7" w:rsidP="002A2AD7">
      <w:pPr>
        <w:spacing w:line="360" w:lineRule="auto"/>
        <w:rPr>
          <w:rFonts w:ascii="Sennheiser Office" w:hAnsi="Sennheiser Office" w:cs="Calibri"/>
          <w:color w:val="000000"/>
          <w:sz w:val="20"/>
          <w:szCs w:val="20"/>
        </w:rPr>
      </w:pPr>
      <w:r w:rsidRPr="00500309">
        <w:rPr>
          <w:rFonts w:ascii="Sennheiser Office" w:hAnsi="Sennheiser Office" w:cs="Calibri"/>
          <w:color w:val="000000"/>
          <w:sz w:val="20"/>
          <w:szCs w:val="20"/>
        </w:rPr>
        <w:t>« En tant qu’ingénieur façade, le plus important pour moi, c’est de ne pas avoir à retravailler un micro voix pour qu’il sonne correctement », explique-t-il. « Avec Spectera, ce qui m’a frappé immédiatement, c’est sa musicalité. L’effet de proximité est naturel, sans exagération, et pour la première fois avec un microphone sans fil, on entend réellement la capsule Neumann. On retrouve cette qualité studio allemande, habituellement réservée à un environnement contrôlé, mais ici en live, sans fil, dans un stade. Dès que nous avons entendu cette immédiateté et cette clarté, il était difficile d’imaginer revenir en arrière. »</w:t>
      </w:r>
    </w:p>
    <w:p w14:paraId="0B9C7D69" w14:textId="77777777" w:rsidR="002A2AD7" w:rsidRPr="002A2AD7" w:rsidRDefault="002A2AD7" w:rsidP="002A2AD7">
      <w:pPr>
        <w:spacing w:line="360" w:lineRule="auto"/>
        <w:rPr>
          <w:rFonts w:ascii="Sennheiser Neue Regular" w:hAnsi="Sennheiser Neue Regular" w:cs="Calibri"/>
          <w:sz w:val="20"/>
          <w:szCs w:val="20"/>
        </w:rPr>
      </w:pPr>
    </w:p>
    <w:p w14:paraId="4E3D7D48" w14:textId="3EB05CAF" w:rsidR="00072BF5" w:rsidRPr="00500309" w:rsidRDefault="002A2AD7" w:rsidP="002A2AD7">
      <w:pPr>
        <w:spacing w:line="360" w:lineRule="auto"/>
        <w:rPr>
          <w:rFonts w:ascii="Sennheiser Office" w:hAnsi="Sennheiser Office" w:cs="Calibri"/>
          <w:color w:val="000000"/>
          <w:sz w:val="20"/>
          <w:szCs w:val="20"/>
        </w:rPr>
      </w:pPr>
      <w:r w:rsidRPr="00500309">
        <w:rPr>
          <w:rFonts w:ascii="Sennheiser Office" w:hAnsi="Sennheiser Office" w:cs="Calibri"/>
          <w:color w:val="000000"/>
          <w:sz w:val="20"/>
          <w:szCs w:val="20"/>
        </w:rPr>
        <w:t>Il ajoute : « Lorsque nous l’avons entendu dans le stade, c’était l’un de ces moments où l’on sait immédiatement. La voix restait extrêmement stable à fort volume, et j’ai à peine eu besoin de toucher à l’EQ. Le rendu était excellent dans cet espace. C’est une expérience unique, et j’ai la chance de pouvoir simplement monter le fader. »</w:t>
      </w:r>
    </w:p>
    <w:p w14:paraId="6F4C7470" w14:textId="77777777" w:rsidR="00500309" w:rsidRPr="00500309" w:rsidRDefault="00500309" w:rsidP="002A2AD7">
      <w:pPr>
        <w:spacing w:line="360" w:lineRule="auto"/>
        <w:rPr>
          <w:rFonts w:ascii="Sennheiser Neue Regular" w:hAnsi="Sennheiser Neue Regular" w:cs="Calibri"/>
          <w:i/>
          <w:iCs/>
          <w:sz w:val="20"/>
          <w:szCs w:val="20"/>
        </w:rPr>
      </w:pPr>
    </w:p>
    <w:p w14:paraId="639C814D" w14:textId="77777777" w:rsidR="00BF1BCC" w:rsidRPr="002A2AD7" w:rsidRDefault="00663486" w:rsidP="002A2AD7">
      <w:pPr>
        <w:keepNext/>
        <w:spacing w:line="360" w:lineRule="auto"/>
        <w:jc w:val="center"/>
        <w:rPr>
          <w:rFonts w:ascii="Sennheiser Neue Regular" w:hAnsi="Sennheiser Neue Regular"/>
        </w:rPr>
      </w:pPr>
      <w:r w:rsidRPr="002A2AD7">
        <w:rPr>
          <w:rFonts w:ascii="Sennheiser Neue Regular" w:hAnsi="Sennheiser Neue Regular" w:cs="Calibri"/>
          <w:noProof/>
          <w:sz w:val="20"/>
          <w:szCs w:val="20"/>
        </w:rPr>
        <w:drawing>
          <wp:inline distT="0" distB="0" distL="0" distR="0" wp14:anchorId="552BB74D" wp14:editId="05011E37">
            <wp:extent cx="3567052" cy="4813300"/>
            <wp:effectExtent l="0" t="0" r="0" b="6350"/>
            <wp:docPr id="388718867" name="Picture 11">
              <a:extLst xmlns:a="http://schemas.openxmlformats.org/drawingml/2006/main">
                <a:ext uri="{FF2B5EF4-FFF2-40B4-BE49-F238E27FC236}">
                  <a16:creationId xmlns:a16="http://schemas.microsoft.com/office/drawing/2014/main" id="{31CAE2B9-AFFB-4C11-8892-4A61C52036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71087" cy="4818745"/>
                    </a:xfrm>
                    <a:prstGeom prst="rect">
                      <a:avLst/>
                    </a:prstGeom>
                    <a:noFill/>
                    <a:ln>
                      <a:noFill/>
                    </a:ln>
                  </pic:spPr>
                </pic:pic>
              </a:graphicData>
            </a:graphic>
          </wp:inline>
        </w:drawing>
      </w:r>
    </w:p>
    <w:p w14:paraId="0923E004" w14:textId="06ACB200" w:rsidR="00663486" w:rsidRPr="00F20BCF" w:rsidRDefault="00F20BCF" w:rsidP="002A2AD7">
      <w:pPr>
        <w:pStyle w:val="Caption"/>
        <w:spacing w:after="0" w:line="360" w:lineRule="auto"/>
        <w:jc w:val="center"/>
        <w:rPr>
          <w:rFonts w:ascii="Sennheiser Neue Regular" w:hAnsi="Sennheiser Neue Regular"/>
          <w:color w:val="auto"/>
          <w:sz w:val="16"/>
          <w:szCs w:val="16"/>
        </w:rPr>
      </w:pPr>
      <w:r w:rsidRPr="00F20BCF">
        <w:rPr>
          <w:rFonts w:ascii="Sennheiser Neue Regular" w:hAnsi="Sennheiser Neue Regular"/>
          <w:color w:val="auto"/>
          <w:sz w:val="16"/>
          <w:szCs w:val="16"/>
        </w:rPr>
        <w:t xml:space="preserve">Sean Quackenbush au Super Bowl LX, lors des débuts en broadcast du microphone main Spectera </w:t>
      </w:r>
      <w:r w:rsidR="00500309">
        <w:rPr>
          <w:rFonts w:ascii="Sennheiser Neue Regular" w:hAnsi="Sennheiser Neue Regular"/>
          <w:color w:val="auto"/>
          <w:sz w:val="16"/>
          <w:szCs w:val="16"/>
        </w:rPr>
        <w:br/>
      </w:r>
      <w:r w:rsidRPr="00F20BCF">
        <w:rPr>
          <w:rFonts w:ascii="Sennheiser Neue Regular" w:hAnsi="Sennheiser Neue Regular"/>
          <w:color w:val="auto"/>
          <w:sz w:val="16"/>
          <w:szCs w:val="16"/>
        </w:rPr>
        <w:t>à l’occasion de la performance de Brandi Carlile</w:t>
      </w:r>
      <w:r w:rsidR="00CF782A" w:rsidRPr="002A2AD7">
        <w:rPr>
          <w:rFonts w:ascii="Sennheiser Neue Regular" w:hAnsi="Sennheiser Neue Regular"/>
          <w:color w:val="auto"/>
          <w:sz w:val="16"/>
          <w:szCs w:val="16"/>
        </w:rPr>
        <w:t>.</w:t>
      </w:r>
    </w:p>
    <w:p w14:paraId="3CD1D430" w14:textId="77777777" w:rsidR="00123DA8" w:rsidRPr="002A2AD7" w:rsidRDefault="00123DA8" w:rsidP="002A2AD7">
      <w:pPr>
        <w:spacing w:line="360" w:lineRule="auto"/>
        <w:rPr>
          <w:rFonts w:ascii="Sennheiser Neue Regular" w:hAnsi="Sennheiser Neue Regular" w:cs="Calibri"/>
          <w:sz w:val="20"/>
          <w:szCs w:val="20"/>
        </w:rPr>
      </w:pPr>
    </w:p>
    <w:p w14:paraId="3FD4F905" w14:textId="21FFA83D" w:rsidR="00123DA8" w:rsidRPr="00500309" w:rsidRDefault="002A2AD7" w:rsidP="002A2AD7">
      <w:pPr>
        <w:spacing w:line="360" w:lineRule="auto"/>
        <w:rPr>
          <w:rFonts w:ascii="Sennheiser Office" w:hAnsi="Sennheiser Office" w:cs="Calibri"/>
          <w:color w:val="000000"/>
          <w:sz w:val="20"/>
          <w:szCs w:val="20"/>
        </w:rPr>
      </w:pPr>
      <w:r w:rsidRPr="00500309">
        <w:rPr>
          <w:rFonts w:ascii="Sennheiser Office" w:hAnsi="Sennheiser Office" w:cs="Calibri"/>
          <w:color w:val="000000"/>
          <w:sz w:val="20"/>
          <w:szCs w:val="20"/>
        </w:rPr>
        <w:t>Dans les semaines précédant l’événement, Cameron Stuckey et Sean Quackenbush ont travaillé en étroite collaboration avec Sennheiser afin de préparer un prototype personnalisé du microphone main Spectera destiné à la retransmission</w:t>
      </w:r>
      <w:r w:rsidR="00123DA8" w:rsidRPr="00500309">
        <w:rPr>
          <w:rFonts w:ascii="Sennheiser Office" w:hAnsi="Sennheiser Office" w:cs="Calibri"/>
          <w:color w:val="000000"/>
          <w:sz w:val="20"/>
          <w:szCs w:val="20"/>
        </w:rPr>
        <w:t>.</w:t>
      </w:r>
    </w:p>
    <w:p w14:paraId="7A7C4031" w14:textId="77777777" w:rsidR="003A2447" w:rsidRPr="002A2AD7" w:rsidRDefault="003A2447" w:rsidP="002A2AD7">
      <w:pPr>
        <w:spacing w:line="360" w:lineRule="auto"/>
        <w:rPr>
          <w:rFonts w:ascii="Sennheiser Neue Regular" w:hAnsi="Sennheiser Neue Regular" w:cs="Calibri"/>
          <w:sz w:val="20"/>
          <w:szCs w:val="20"/>
        </w:rPr>
      </w:pPr>
    </w:p>
    <w:p w14:paraId="282E1094" w14:textId="6102DCE3" w:rsidR="000979FC" w:rsidRPr="00500309" w:rsidRDefault="002A2AD7" w:rsidP="002A2AD7">
      <w:pPr>
        <w:spacing w:line="360" w:lineRule="auto"/>
        <w:rPr>
          <w:rFonts w:ascii="Sennheiser Office" w:hAnsi="Sennheiser Office" w:cs="Calibri"/>
          <w:color w:val="000000"/>
          <w:sz w:val="20"/>
          <w:szCs w:val="20"/>
        </w:rPr>
      </w:pPr>
      <w:r w:rsidRPr="00500309">
        <w:rPr>
          <w:rFonts w:ascii="Sennheiser Office" w:hAnsi="Sennheiser Office" w:cs="Calibri"/>
          <w:color w:val="000000"/>
          <w:sz w:val="20"/>
          <w:szCs w:val="20"/>
        </w:rPr>
        <w:t>Pour garantir une couverture optimale lors des répétitions et du direct, l’équipe technique a déployé trois antennes Sennheiser DAD pour couvrir l’ensemble du stade, ainsi qu’une antenne supplémentaire pour les zones backstage et de préparation. « Spectera nous permet de déployer un système d’antennes en une fraction du temps nécessaire avec des systèmes large bande traditionnels à base de coaxial », explique Stuckey. « Plutôt que de compenser les pertes ou les artefacts liés aux conversions RF-over-fiber, nous définissons la zone de couverture, positionnons les antennes DAD, et le système est opérationnel. La gestion du spectre reste un défi majeur sur des événements comme le Super Bowl. Disposer d’une plage de fréquences aussi large et d’un accès au spectre 1G4 signifie que Spectera peut être utilisé sur n’importe quelle production, quelle que soit son ampleur. Vous le verrez bientôt à nouveau à l’écran. »</w:t>
      </w:r>
      <w:r w:rsidR="00101D02" w:rsidRPr="00500309">
        <w:rPr>
          <w:rFonts w:ascii="Sennheiser Office" w:hAnsi="Sennheiser Office" w:cs="Calibri"/>
          <w:color w:val="000000"/>
          <w:sz w:val="20"/>
          <w:szCs w:val="20"/>
        </w:rPr>
        <w:t xml:space="preserve"> </w:t>
      </w:r>
    </w:p>
    <w:p w14:paraId="0A3ECED7" w14:textId="77777777" w:rsidR="000979FC" w:rsidRPr="002A2AD7" w:rsidRDefault="000979FC" w:rsidP="002A2AD7">
      <w:pPr>
        <w:spacing w:line="360" w:lineRule="auto"/>
        <w:rPr>
          <w:rFonts w:ascii="Sennheiser Neue Regular" w:hAnsi="Sennheiser Neue Regular" w:cs="Calibri"/>
          <w:sz w:val="20"/>
          <w:szCs w:val="20"/>
        </w:rPr>
      </w:pPr>
    </w:p>
    <w:p w14:paraId="5B979396" w14:textId="6AFF78E9" w:rsidR="00CE61AD" w:rsidRPr="007D4B8A" w:rsidRDefault="002A2AD7" w:rsidP="002A2AD7">
      <w:pPr>
        <w:spacing w:line="360" w:lineRule="auto"/>
        <w:rPr>
          <w:rFonts w:ascii="Sennheiser Office" w:hAnsi="Sennheiser Office" w:cs="Calibri"/>
          <w:color w:val="000000"/>
          <w:sz w:val="20"/>
          <w:szCs w:val="20"/>
        </w:rPr>
      </w:pPr>
      <w:r w:rsidRPr="00500309">
        <w:rPr>
          <w:rFonts w:ascii="Sennheiser Office" w:hAnsi="Sennheiser Office" w:cs="Calibri"/>
          <w:color w:val="000000"/>
          <w:sz w:val="20"/>
          <w:szCs w:val="20"/>
        </w:rPr>
        <w:t>Les débuts en broadcast du microphone main Spectera lors du Super Bowl LX illustrent la capacité de Sennheiser à repousser les standards de l’audio sans fil, en combinant qualité sonore, latence ultra-faible et efficacité spectrale dans les environnements les plus exigeants</w:t>
      </w:r>
      <w:r w:rsidR="0003479F" w:rsidRPr="00500309">
        <w:rPr>
          <w:rFonts w:ascii="Sennheiser Office" w:hAnsi="Sennheiser Office" w:cs="Calibri"/>
          <w:color w:val="000000"/>
          <w:sz w:val="20"/>
          <w:szCs w:val="20"/>
        </w:rPr>
        <w:t>.</w:t>
      </w:r>
      <w:r w:rsidR="00070B03" w:rsidRPr="002A2AD7">
        <w:rPr>
          <w:rFonts w:ascii="Sennheiser Office" w:hAnsi="Sennheiser Office" w:cs="Calibri"/>
          <w:sz w:val="20"/>
          <w:szCs w:val="20"/>
        </w:rPr>
        <w:br/>
      </w:r>
    </w:p>
    <w:p w14:paraId="22866BBE" w14:textId="10BBE45A" w:rsidR="00FD5EFE" w:rsidRPr="007D4B8A" w:rsidRDefault="002A2AD7" w:rsidP="002A2AD7">
      <w:pPr>
        <w:spacing w:line="360" w:lineRule="auto"/>
        <w:rPr>
          <w:rFonts w:ascii="Sennheiser Office" w:hAnsi="Sennheiser Office" w:cs="Segoe UI"/>
          <w:color w:val="000000"/>
          <w:sz w:val="20"/>
          <w:szCs w:val="20"/>
        </w:rPr>
      </w:pPr>
      <w:r>
        <w:rPr>
          <w:rFonts w:ascii="Sennheiser Office" w:hAnsi="Sennheiser Office" w:cs="Calibri"/>
          <w:color w:val="000000"/>
          <w:sz w:val="20"/>
          <w:szCs w:val="20"/>
        </w:rPr>
        <w:t>Pour en savoir plus sur Sennheiser et ses solutions</w:t>
      </w:r>
      <w:r w:rsidR="00C80A18" w:rsidRPr="007D4B8A">
        <w:rPr>
          <w:rFonts w:ascii="Sennheiser Office" w:hAnsi="Sennheiser Office" w:cs="Segoe UI"/>
          <w:color w:val="000000"/>
          <w:sz w:val="20"/>
          <w:szCs w:val="20"/>
        </w:rPr>
        <w:t xml:space="preserve">, </w:t>
      </w:r>
      <w:r>
        <w:rPr>
          <w:rFonts w:ascii="Sennheiser Office" w:hAnsi="Sennheiser Office" w:cs="Segoe UI"/>
          <w:color w:val="000000"/>
          <w:sz w:val="20"/>
          <w:szCs w:val="20"/>
        </w:rPr>
        <w:t>rendez-vous sur</w:t>
      </w:r>
      <w:r w:rsidR="00C80A18" w:rsidRPr="007D4B8A">
        <w:rPr>
          <w:rFonts w:ascii="Sennheiser Office" w:hAnsi="Sennheiser Office" w:cs="Segoe UI"/>
          <w:color w:val="000000"/>
          <w:sz w:val="20"/>
          <w:szCs w:val="20"/>
        </w:rPr>
        <w:t xml:space="preserve"> </w:t>
      </w:r>
      <w:hyperlink r:id="rId14" w:history="1">
        <w:r w:rsidR="00C80A18" w:rsidRPr="007D4B8A">
          <w:rPr>
            <w:rStyle w:val="Hyperlink"/>
            <w:rFonts w:ascii="Sennheiser Office" w:hAnsi="Sennheiser Office" w:cs="Segoe UI"/>
            <w:color w:val="0095D5" w:themeColor="accent1"/>
            <w:sz w:val="20"/>
            <w:szCs w:val="20"/>
            <w:u w:val="none"/>
          </w:rPr>
          <w:t>www.sennheiser.com</w:t>
        </w:r>
      </w:hyperlink>
      <w:r w:rsidR="00C80A18" w:rsidRPr="007D4B8A">
        <w:rPr>
          <w:rFonts w:ascii="Sennheiser Office" w:hAnsi="Sennheiser Office" w:cs="Segoe UI"/>
          <w:color w:val="000000"/>
          <w:sz w:val="20"/>
          <w:szCs w:val="20"/>
        </w:rPr>
        <w:t xml:space="preserve">. </w:t>
      </w:r>
      <w:bookmarkEnd w:id="0"/>
    </w:p>
    <w:p w14:paraId="070933BC" w14:textId="77777777" w:rsidR="00500309" w:rsidRDefault="00500309" w:rsidP="002A2AD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Sennheiser Office" w:eastAsia="Sennheiser Office" w:hAnsi="Sennheiser Office"/>
          <w:sz w:val="18"/>
          <w:szCs w:val="22"/>
          <w:bdr w:val="none" w:sz="0" w:space="0" w:color="auto"/>
        </w:rPr>
      </w:pPr>
      <w:bookmarkStart w:id="1" w:name="_Hlk515635723"/>
    </w:p>
    <w:p w14:paraId="7BE7D7F2" w14:textId="7FC9FA97" w:rsidR="00D85277" w:rsidRDefault="00D85277" w:rsidP="00D8527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2832" w:firstLine="708"/>
        <w:rPr>
          <w:rFonts w:ascii="Sennheiser Office" w:eastAsia="Sennheiser Office" w:hAnsi="Sennheiser Office"/>
          <w:sz w:val="18"/>
          <w:szCs w:val="22"/>
          <w:bdr w:val="none" w:sz="0" w:space="0" w:color="auto"/>
        </w:rPr>
      </w:pPr>
      <w:r>
        <w:rPr>
          <w:rFonts w:ascii="Sennheiser Office" w:eastAsia="Sennheiser Office" w:hAnsi="Sennheiser Office"/>
          <w:sz w:val="18"/>
          <w:szCs w:val="22"/>
          <w:bdr w:val="none" w:sz="0" w:space="0" w:color="auto"/>
        </w:rPr>
        <w:t>###</w:t>
      </w:r>
    </w:p>
    <w:p w14:paraId="3B4CE9EB" w14:textId="77777777" w:rsidR="00D85277" w:rsidRDefault="00D85277" w:rsidP="00D8527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2832" w:firstLine="708"/>
        <w:rPr>
          <w:rFonts w:ascii="Sennheiser Office" w:eastAsia="Sennheiser Office" w:hAnsi="Sennheiser Office"/>
          <w:sz w:val="18"/>
          <w:szCs w:val="22"/>
          <w:bdr w:val="none" w:sz="0" w:space="0" w:color="auto"/>
        </w:rPr>
      </w:pPr>
    </w:p>
    <w:bookmarkEnd w:id="1"/>
    <w:p w14:paraId="4334D50B" w14:textId="77777777" w:rsidR="002C796F" w:rsidRPr="00904109" w:rsidRDefault="002C796F" w:rsidP="002C796F">
      <w:pPr>
        <w:pStyle w:val="paragraph"/>
        <w:spacing w:before="0" w:beforeAutospacing="0" w:after="0" w:afterAutospacing="0"/>
        <w:rPr>
          <w:rFonts w:ascii="Sennheiser Office" w:hAnsi="Sennheiser Office"/>
          <w:b/>
          <w:bCs/>
          <w:color w:val="000000" w:themeColor="text1"/>
          <w:sz w:val="18"/>
          <w:szCs w:val="18"/>
          <w:lang w:val="fr-FR"/>
        </w:rPr>
      </w:pPr>
      <w:r w:rsidRPr="00904109">
        <w:rPr>
          <w:rFonts w:ascii="Sennheiser Office" w:hAnsi="Sennheiser Office"/>
          <w:b/>
          <w:bCs/>
          <w:color w:val="000000" w:themeColor="text1"/>
          <w:sz w:val="18"/>
          <w:szCs w:val="18"/>
          <w:lang w:val="fr-FR"/>
        </w:rPr>
        <w:t>À propos de la marque Sennheiser – Façonner le futur de l’audio depuis plus de 80 ans</w:t>
      </w:r>
    </w:p>
    <w:p w14:paraId="5CDDEAF3" w14:textId="77777777" w:rsidR="002C796F" w:rsidRPr="00904109" w:rsidRDefault="002C796F" w:rsidP="002C796F">
      <w:pPr>
        <w:pStyle w:val="paragraph"/>
        <w:spacing w:before="0" w:beforeAutospacing="0" w:after="0" w:afterAutospacing="0"/>
        <w:textAlignment w:val="baseline"/>
        <w:rPr>
          <w:rFonts w:ascii="Segoe UI" w:hAnsi="Segoe UI" w:cs="Segoe UI"/>
          <w:sz w:val="18"/>
          <w:szCs w:val="18"/>
        </w:rPr>
      </w:pPr>
      <w:r w:rsidRPr="00904109">
        <w:rPr>
          <w:rStyle w:val="normaltextrun"/>
          <w:rFonts w:ascii="Sennheiser Office" w:hAnsi="Sennheiser Office" w:cs="Segoe UI"/>
          <w:sz w:val="18"/>
          <w:szCs w:val="18"/>
        </w:rPr>
        <w:t>Nous vivons et respirons l'audio. </w:t>
      </w:r>
      <w:r w:rsidRPr="00904109">
        <w:rPr>
          <w:rStyle w:val="normaltextrun"/>
          <w:rFonts w:ascii="Sennheiser Office" w:hAnsi="Sennheiser Office" w:cs="Segoe UI"/>
          <w:color w:val="000000"/>
          <w:sz w:val="18"/>
          <w:szCs w:val="18"/>
        </w:rPr>
        <w:t>Nous sommes </w:t>
      </w:r>
      <w:r w:rsidRPr="00904109">
        <w:rPr>
          <w:rStyle w:val="normaltextrun"/>
          <w:rFonts w:ascii="Sennheiser Office" w:hAnsi="Sennheiser Office" w:cs="Segoe UI"/>
          <w:sz w:val="18"/>
          <w:szCs w:val="18"/>
        </w:rPr>
        <w:t>animés</w:t>
      </w:r>
      <w:r w:rsidRPr="00904109">
        <w:rPr>
          <w:rStyle w:val="normaltextrun"/>
          <w:rFonts w:ascii="Sennheiser Office" w:hAnsi="Sennheiser Office" w:cs="Segoe UI"/>
          <w:color w:val="FF0000"/>
          <w:sz w:val="18"/>
          <w:szCs w:val="18"/>
        </w:rPr>
        <w:t> </w:t>
      </w:r>
      <w:r w:rsidRPr="00904109">
        <w:rPr>
          <w:rStyle w:val="normaltextrun"/>
          <w:rFonts w:ascii="Sennheiser Office" w:hAnsi="Sennheiser Office" w:cs="Segoe UI"/>
          <w:color w:val="000000"/>
          <w:sz w:val="18"/>
          <w:szCs w:val="18"/>
        </w:rPr>
        <w:t>par la passion de créer des solutions audio qui font la différence. Cette passion nous a menés des plus grandes scènes mondiales aux salons d'écoute les plus intimistes, faisant de Sennheiser </w:t>
      </w:r>
      <w:r w:rsidRPr="00904109">
        <w:rPr>
          <w:rStyle w:val="normaltextrun"/>
          <w:rFonts w:ascii="Sennheiser Office" w:hAnsi="Sennheiser Office" w:cs="Segoe UI"/>
          <w:sz w:val="18"/>
          <w:szCs w:val="18"/>
        </w:rPr>
        <w:t>le nom de l'audio qui ne se contente pas de sonner bien</w:t>
      </w:r>
      <w:r w:rsidRPr="00904109">
        <w:rPr>
          <w:rStyle w:val="normaltextrun"/>
          <w:rFonts w:ascii="Arial" w:hAnsi="Arial" w:cs="Arial"/>
          <w:sz w:val="18"/>
          <w:szCs w:val="18"/>
        </w:rPr>
        <w:t> </w:t>
      </w:r>
      <w:r w:rsidRPr="00904109">
        <w:rPr>
          <w:rStyle w:val="normaltextrun"/>
          <w:rFonts w:ascii="Sennheiser Office" w:hAnsi="Sennheiser Office" w:cs="Segoe UI"/>
          <w:sz w:val="18"/>
          <w:szCs w:val="18"/>
        </w:rPr>
        <w:t>: il sonne juste. </w:t>
      </w:r>
      <w:r w:rsidRPr="00904109">
        <w:rPr>
          <w:rStyle w:val="normaltextrun"/>
          <w:rFonts w:ascii="Sennheiser Office" w:hAnsi="Sennheiser Office" w:cs="Segoe UI"/>
          <w:color w:val="000000"/>
          <w:sz w:val="18"/>
          <w:szCs w:val="18"/>
        </w:rPr>
        <w:t>Depuis 1945, notre mission est de façonner le futur de l'audio et d'offrir des expériences sonores exceptionnelles à nos clients.</w:t>
      </w:r>
      <w:r w:rsidRPr="00904109">
        <w:rPr>
          <w:rStyle w:val="eop"/>
          <w:rFonts w:ascii="Sennheiser Office" w:eastAsiaTheme="majorEastAsia" w:hAnsi="Sennheiser Office" w:cs="Segoe UI"/>
          <w:color w:val="000000"/>
          <w:sz w:val="18"/>
          <w:szCs w:val="18"/>
        </w:rPr>
        <w:t> </w:t>
      </w:r>
      <w:r w:rsidRPr="00904109">
        <w:rPr>
          <w:rStyle w:val="eop"/>
          <w:rFonts w:ascii="Sennheiser Office" w:eastAsiaTheme="majorEastAsia" w:hAnsi="Sennheiser Office" w:cs="Segoe UI"/>
          <w:color w:val="000000"/>
          <w:sz w:val="18"/>
          <w:szCs w:val="18"/>
        </w:rPr>
        <w:br/>
      </w:r>
    </w:p>
    <w:p w14:paraId="488B51F4" w14:textId="2705BA1F" w:rsidR="002C796F" w:rsidRPr="00EE250F" w:rsidRDefault="002C796F" w:rsidP="002C796F">
      <w:pPr>
        <w:pStyle w:val="paragraph"/>
        <w:spacing w:before="0" w:beforeAutospacing="0" w:after="0" w:afterAutospacing="0"/>
        <w:textAlignment w:val="baseline"/>
        <w:rPr>
          <w:rFonts w:asciiTheme="minorHAnsi" w:eastAsiaTheme="minorEastAsia" w:hAnsiTheme="minorHAnsi" w:cstheme="minorBidi"/>
          <w:color w:val="000000" w:themeColor="text1"/>
          <w:sz w:val="18"/>
          <w:szCs w:val="18"/>
          <w:lang w:val="fr-FR"/>
        </w:rPr>
      </w:pPr>
      <w:r w:rsidRPr="00904109">
        <w:rPr>
          <w:rStyle w:val="normaltextrun"/>
          <w:rFonts w:ascii="Sennheiser Office" w:hAnsi="Sennheiser Office" w:cs="Segoe UI"/>
          <w:color w:val="000000"/>
          <w:sz w:val="18"/>
          <w:szCs w:val="18"/>
        </w:rPr>
        <w:t>Tandis que les solutions audio professionnelles — telles que les microphones, les solutions </w:t>
      </w:r>
      <w:r w:rsidRPr="00904109">
        <w:rPr>
          <w:rStyle w:val="normaltextrun"/>
          <w:rFonts w:ascii="Sennheiser Office" w:hAnsi="Sennheiser Office" w:cs="Segoe UI"/>
          <w:sz w:val="18"/>
          <w:szCs w:val="18"/>
        </w:rPr>
        <w:t>pour la </w:t>
      </w:r>
      <w:r w:rsidRPr="00904109">
        <w:rPr>
          <w:rStyle w:val="normaltextrun"/>
          <w:rFonts w:ascii="Sennheiser Office" w:hAnsi="Sennheiser Office" w:cs="Segoe UI"/>
          <w:color w:val="000000"/>
          <w:sz w:val="18"/>
          <w:szCs w:val="18"/>
        </w:rPr>
        <w:t>conférence, les technologies de streaming et les systèmes de monitoring — relèvent de l’activité de </w:t>
      </w:r>
      <w:r w:rsidRPr="00904109">
        <w:rPr>
          <w:rStyle w:val="normaltextrun"/>
          <w:rFonts w:ascii="Sennheiser Office" w:hAnsi="Sennheiser Office" w:cs="Segoe UI"/>
          <w:b/>
          <w:bCs/>
          <w:color w:val="000000"/>
          <w:sz w:val="18"/>
          <w:szCs w:val="18"/>
        </w:rPr>
        <w:t>Sennheiser electronic SE &amp; Co. KG</w:t>
      </w:r>
      <w:r w:rsidRPr="00904109">
        <w:rPr>
          <w:rStyle w:val="normaltextrun"/>
          <w:rFonts w:ascii="Sennheiser Office" w:hAnsi="Sennheiser Office" w:cs="Segoe UI"/>
          <w:color w:val="000000"/>
          <w:sz w:val="18"/>
          <w:szCs w:val="18"/>
        </w:rPr>
        <w:t>, les produits destinés au grand public, comme les casques, les barres de son </w:t>
      </w:r>
      <w:r w:rsidRPr="00904109">
        <w:rPr>
          <w:rStyle w:val="normaltextrun"/>
          <w:rFonts w:ascii="Sennheiser Office" w:hAnsi="Sennheiser Office" w:cs="Segoe UI"/>
          <w:sz w:val="18"/>
          <w:szCs w:val="18"/>
        </w:rPr>
        <w:t>et les solutions auditives, </w:t>
      </w:r>
      <w:r w:rsidRPr="00904109">
        <w:rPr>
          <w:rStyle w:val="normaltextrun"/>
          <w:rFonts w:ascii="Sennheiser Office" w:hAnsi="Sennheiser Office" w:cs="Segoe UI"/>
          <w:color w:val="000000"/>
          <w:sz w:val="18"/>
          <w:szCs w:val="18"/>
        </w:rPr>
        <w:t>sont exploités par </w:t>
      </w:r>
      <w:r w:rsidRPr="00904109">
        <w:rPr>
          <w:rStyle w:val="normaltextrun"/>
          <w:rFonts w:ascii="Sennheiser Office" w:hAnsi="Sennheiser Office" w:cs="Segoe UI"/>
          <w:b/>
          <w:bCs/>
          <w:color w:val="000000"/>
          <w:sz w:val="18"/>
          <w:szCs w:val="18"/>
        </w:rPr>
        <w:t xml:space="preserve">Sonova Holding AG </w:t>
      </w:r>
      <w:r w:rsidRPr="00904109">
        <w:rPr>
          <w:rStyle w:val="normaltextrun"/>
          <w:rFonts w:ascii="Sennheiser Office" w:hAnsi="Sennheiser Office" w:cs="Segoe UI"/>
          <w:color w:val="000000"/>
          <w:sz w:val="18"/>
          <w:szCs w:val="18"/>
        </w:rPr>
        <w:t> sous licence Sennheiser.</w:t>
      </w:r>
      <w:r w:rsidRPr="00904109">
        <w:rPr>
          <w:rStyle w:val="eop"/>
          <w:rFonts w:ascii="Sennheiser Office" w:eastAsiaTheme="majorEastAsia" w:hAnsi="Sennheiser Office" w:cs="Segoe UI"/>
          <w:color w:val="000000"/>
          <w:sz w:val="18"/>
          <w:szCs w:val="18"/>
        </w:rPr>
        <w:t> </w:t>
      </w:r>
      <w:r w:rsidRPr="00904109">
        <w:rPr>
          <w:rStyle w:val="eop"/>
          <w:rFonts w:ascii="Sennheiser Office" w:eastAsiaTheme="majorEastAsia" w:hAnsi="Sennheiser Office" w:cs="Segoe UI"/>
          <w:color w:val="000000"/>
          <w:sz w:val="18"/>
          <w:szCs w:val="18"/>
        </w:rPr>
        <w:br/>
      </w:r>
      <w:r w:rsidRPr="00904109">
        <w:rPr>
          <w:rStyle w:val="eop"/>
          <w:rFonts w:ascii="Sennheiser Office" w:eastAsiaTheme="majorEastAsia" w:hAnsi="Sennheiser Office" w:cs="Segoe UI"/>
          <w:color w:val="000000"/>
          <w:sz w:val="18"/>
          <w:szCs w:val="18"/>
        </w:rPr>
        <w:br/>
      </w:r>
      <w:hyperlink r:id="rId15" w:history="1">
        <w:r w:rsidRPr="00D85277">
          <w:rPr>
            <w:rStyle w:val="Hyperlink"/>
            <w:rFonts w:ascii="Sennheiser Office" w:eastAsiaTheme="minorEastAsia" w:hAnsi="Sennheiser Office" w:cstheme="minorBidi"/>
            <w:color w:val="00B0F0"/>
            <w:sz w:val="18"/>
            <w:szCs w:val="18"/>
            <w:lang w:val="fr-FR"/>
          </w:rPr>
          <w:t>www.sennheiser.com</w:t>
        </w:r>
        <w:r w:rsidRPr="00D85277">
          <w:rPr>
            <w:rStyle w:val="Hyperlink"/>
            <w:rFonts w:asciiTheme="minorHAnsi" w:eastAsiaTheme="minorEastAsia" w:hAnsiTheme="minorHAnsi" w:cstheme="minorBidi"/>
            <w:color w:val="00B0F0"/>
            <w:sz w:val="18"/>
            <w:szCs w:val="18"/>
            <w:lang w:val="fr-FR"/>
          </w:rPr>
          <w:t> </w:t>
        </w:r>
      </w:hyperlink>
    </w:p>
    <w:p w14:paraId="23D3EA24" w14:textId="77777777" w:rsidR="002C796F" w:rsidRPr="00EE250F" w:rsidRDefault="002C796F" w:rsidP="002C796F">
      <w:pPr>
        <w:pStyle w:val="About"/>
        <w:rPr>
          <w:szCs w:val="28"/>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7"/>
        <w:gridCol w:w="3937"/>
      </w:tblGrid>
      <w:tr w:rsidR="002C796F" w:rsidRPr="00D85277" w14:paraId="115069B5" w14:textId="77777777" w:rsidTr="00E2476A">
        <w:tc>
          <w:tcPr>
            <w:tcW w:w="4402" w:type="dxa"/>
          </w:tcPr>
          <w:p w14:paraId="36C9D995" w14:textId="13698AB6" w:rsidR="002C796F" w:rsidRPr="00911D06" w:rsidRDefault="002C796F" w:rsidP="00E2476A">
            <w:pPr>
              <w:pStyle w:val="About"/>
              <w:rPr>
                <w:rStyle w:val="normaltextrun"/>
                <w:rFonts w:eastAsia="Times New Roman" w:cs="Segoe UI"/>
                <w:bdr w:val="none" w:sz="0" w:space="0" w:color="auto"/>
                <w:lang w:val="en-GB"/>
              </w:rPr>
            </w:pPr>
          </w:p>
        </w:tc>
        <w:tc>
          <w:tcPr>
            <w:tcW w:w="4403" w:type="dxa"/>
          </w:tcPr>
          <w:p w14:paraId="16D555FC" w14:textId="52FB160C" w:rsidR="002C796F" w:rsidRPr="00D85277" w:rsidRDefault="002C796F" w:rsidP="00E2476A">
            <w:pPr>
              <w:rPr>
                <w:rStyle w:val="normaltextrun"/>
                <w:rFonts w:ascii="Sennheiser Office" w:eastAsia="Times New Roman" w:hAnsi="Sennheiser Office" w:cs="Segoe UI"/>
                <w:color w:val="000000"/>
                <w:sz w:val="18"/>
                <w:bdr w:val="none" w:sz="0" w:space="0" w:color="auto"/>
                <w:lang w:val="nl-NL" w:eastAsia="en-GB"/>
              </w:rPr>
            </w:pPr>
          </w:p>
        </w:tc>
      </w:tr>
    </w:tbl>
    <w:p w14:paraId="434D2B59" w14:textId="77777777" w:rsidR="006B1607" w:rsidRPr="00D85277" w:rsidRDefault="006B1607" w:rsidP="002A2AD7">
      <w:pPr>
        <w:pStyle w:val="Contact"/>
        <w:spacing w:line="360" w:lineRule="auto"/>
        <w:rPr>
          <w:rStyle w:val="normaltextrun"/>
          <w:sz w:val="18"/>
          <w:szCs w:val="18"/>
          <w:lang w:val="nl-NL"/>
        </w:rPr>
        <w:sectPr w:rsidR="006B1607" w:rsidRPr="00D85277" w:rsidSect="006B1607">
          <w:headerReference w:type="default" r:id="rId16"/>
          <w:footerReference w:type="even" r:id="rId17"/>
          <w:footerReference w:type="default" r:id="rId18"/>
          <w:headerReference w:type="first" r:id="rId19"/>
          <w:footerReference w:type="first" r:id="rId20"/>
          <w:type w:val="continuous"/>
          <w:pgSz w:w="11900" w:h="16840"/>
          <w:pgMar w:top="2754" w:right="2608" w:bottom="1418" w:left="1418" w:header="629" w:footer="1349" w:gutter="0"/>
          <w:cols w:space="720"/>
          <w:titlePg/>
        </w:sectPr>
      </w:pPr>
    </w:p>
    <w:p w14:paraId="39CEC0C2" w14:textId="77777777" w:rsidR="006B1607" w:rsidRPr="00D85277" w:rsidRDefault="006B1607" w:rsidP="002A2AD7">
      <w:pPr>
        <w:pStyle w:val="Contact"/>
        <w:spacing w:line="360" w:lineRule="auto"/>
        <w:rPr>
          <w:rStyle w:val="normaltextrun"/>
          <w:sz w:val="18"/>
          <w:szCs w:val="18"/>
          <w:lang w:val="nl-NL"/>
        </w:rPr>
      </w:pPr>
    </w:p>
    <w:p w14:paraId="78231719" w14:textId="77777777" w:rsidR="006B1607" w:rsidRPr="00D85277" w:rsidRDefault="006B1607" w:rsidP="002A2AD7">
      <w:pPr>
        <w:pStyle w:val="Contact"/>
        <w:spacing w:line="360" w:lineRule="auto"/>
        <w:rPr>
          <w:rStyle w:val="normaltextrun"/>
          <w:sz w:val="18"/>
          <w:szCs w:val="18"/>
          <w:lang w:val="nl-NL"/>
        </w:rPr>
      </w:pPr>
    </w:p>
    <w:p w14:paraId="52488618" w14:textId="77777777" w:rsidR="006B1607" w:rsidRPr="00D85277" w:rsidRDefault="006B1607" w:rsidP="002A2AD7">
      <w:pPr>
        <w:pStyle w:val="Contact"/>
        <w:spacing w:line="360" w:lineRule="auto"/>
        <w:rPr>
          <w:rStyle w:val="normaltextrun"/>
          <w:sz w:val="18"/>
          <w:szCs w:val="18"/>
          <w:lang w:val="nl-NL"/>
        </w:rPr>
      </w:pPr>
    </w:p>
    <w:p w14:paraId="197C21E2" w14:textId="2001F725" w:rsidR="006B1607" w:rsidRPr="00D85277" w:rsidRDefault="006B1607" w:rsidP="002A2AD7">
      <w:pPr>
        <w:pStyle w:val="Contact"/>
        <w:spacing w:line="360" w:lineRule="auto"/>
        <w:rPr>
          <w:b/>
          <w:sz w:val="16"/>
          <w:szCs w:val="16"/>
          <w:lang w:val="nl-NL"/>
        </w:rPr>
        <w:sectPr w:rsidR="006B1607" w:rsidRPr="00D85277" w:rsidSect="006B1607">
          <w:type w:val="continuous"/>
          <w:pgSz w:w="11900" w:h="16840"/>
          <w:pgMar w:top="2754" w:right="2608" w:bottom="1418" w:left="1418" w:header="629" w:footer="1349" w:gutter="0"/>
          <w:cols w:num="2" w:space="720"/>
          <w:titlePg/>
        </w:sectPr>
      </w:pPr>
    </w:p>
    <w:p w14:paraId="73657472" w14:textId="77777777" w:rsidR="00C42507" w:rsidRPr="00D85277" w:rsidRDefault="00C42507" w:rsidP="002A2AD7">
      <w:pPr>
        <w:pStyle w:val="Contact"/>
        <w:spacing w:line="360" w:lineRule="auto"/>
        <w:rPr>
          <w:b/>
          <w:sz w:val="16"/>
          <w:szCs w:val="16"/>
          <w:lang w:val="nl-NL"/>
        </w:rPr>
      </w:pPr>
    </w:p>
    <w:sectPr w:rsidR="00C42507" w:rsidRPr="00D85277" w:rsidSect="006B1607">
      <w:type w:val="continuous"/>
      <w:pgSz w:w="11900" w:h="16840"/>
      <w:pgMar w:top="2754" w:right="2608" w:bottom="1418" w:left="1418" w:header="629" w:footer="134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AA5B40" w14:textId="77777777" w:rsidR="002B1BDF" w:rsidRPr="007D4B8A" w:rsidRDefault="002B1BDF">
      <w:r w:rsidRPr="007D4B8A">
        <w:separator/>
      </w:r>
    </w:p>
  </w:endnote>
  <w:endnote w:type="continuationSeparator" w:id="0">
    <w:p w14:paraId="0127EF7C" w14:textId="77777777" w:rsidR="002B1BDF" w:rsidRPr="007D4B8A" w:rsidRDefault="002B1BDF">
      <w:r w:rsidRPr="007D4B8A">
        <w:continuationSeparator/>
      </w:r>
    </w:p>
  </w:endnote>
  <w:endnote w:type="continuationNotice" w:id="1">
    <w:p w14:paraId="4F746FEC" w14:textId="77777777" w:rsidR="002B1BDF" w:rsidRPr="007D4B8A" w:rsidRDefault="002B1B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10504010101010104"/>
    <w:charset w:val="00"/>
    <w:family w:val="auto"/>
    <w:pitch w:val="variable"/>
    <w:sig w:usb0="A00000AF" w:usb1="500020DB" w:usb2="00000000" w:usb3="00000000" w:csb0="00000093" w:csb1="00000000"/>
  </w:font>
  <w:font w:name="Helvetica Neue">
    <w:altName w:val="Sylfaen"/>
    <w:charset w:val="00"/>
    <w:family w:val="auto"/>
    <w:pitch w:val="variable"/>
    <w:sig w:usb0="E50002FF" w:usb1="500079DB" w:usb2="00000010" w:usb3="00000000" w:csb0="00000001" w:csb1="00000000"/>
  </w:font>
  <w:font w:name="Sennheiser Neue Regular">
    <w:panose1 w:val="00000500000000000000"/>
    <w:charset w:val="00"/>
    <w:family w:val="modern"/>
    <w:notTrueType/>
    <w:pitch w:val="variable"/>
    <w:sig w:usb0="A00000AF" w:usb1="500020DB" w:usb2="00000000" w:usb3="00000000" w:csb0="0000009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E4675" w14:textId="5D5525E4" w:rsidR="008D68D3" w:rsidRPr="007D4B8A" w:rsidRDefault="001B37A2">
    <w:pPr>
      <w:pStyle w:val="Footer"/>
    </w:pPr>
    <w:r>
      <w:rPr>
        <w:noProof/>
      </w:rPr>
      <mc:AlternateContent>
        <mc:Choice Requires="wps">
          <w:drawing>
            <wp:anchor distT="0" distB="0" distL="0" distR="0" simplePos="0" relativeHeight="251658244" behindDoc="0" locked="0" layoutInCell="1" allowOverlap="1" wp14:anchorId="269B71B3" wp14:editId="4AFBFBFA">
              <wp:simplePos x="635" y="635"/>
              <wp:positionH relativeFrom="page">
                <wp:align>center</wp:align>
              </wp:positionH>
              <wp:positionV relativeFrom="page">
                <wp:align>bottom</wp:align>
              </wp:positionV>
              <wp:extent cx="494665" cy="378460"/>
              <wp:effectExtent l="0" t="0" r="635" b="0"/>
              <wp:wrapNone/>
              <wp:docPr id="2139538764" name="Text Box 2" descr="Internal">
                <a:extLst xmlns:a="http://schemas.openxmlformats.org/drawingml/2006/main">
                  <a:ext uri="{FF2B5EF4-FFF2-40B4-BE49-F238E27FC236}">
                    <a16:creationId xmlns:a16="http://schemas.microsoft.com/office/drawing/2014/main" id="{15CD3493-1464-43F7-904B-0D63F268CD1C}"/>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4665" cy="378460"/>
                      </a:xfrm>
                      <a:prstGeom prst="rect">
                        <a:avLst/>
                      </a:prstGeom>
                      <a:noFill/>
                      <a:ln>
                        <a:noFill/>
                      </a:ln>
                      <a:effectLst/>
                      <a:sp3d/>
                    </wps:spPr>
                    <wps:txbx>
                      <w:txbxContent>
                        <w:p w14:paraId="38C442EE" w14:textId="5C488531" w:rsidR="001B37A2" w:rsidRPr="001B37A2" w:rsidRDefault="001B37A2" w:rsidP="001B37A2">
                          <w:pPr>
                            <w:rPr>
                              <w:rFonts w:ascii="Sennheiser Office" w:eastAsia="Sennheiser Office" w:hAnsi="Sennheiser Office" w:cs="Sennheiser Office"/>
                              <w:noProof/>
                              <w:color w:val="037CC2"/>
                              <w:sz w:val="22"/>
                              <w:szCs w:val="22"/>
                            </w:rPr>
                          </w:pPr>
                          <w:r w:rsidRPr="001B37A2">
                            <w:rPr>
                              <w:rFonts w:ascii="Sennheiser Office" w:eastAsia="Sennheiser Office" w:hAnsi="Sennheiser Office" w:cs="Sennheiser Office"/>
                              <w:noProof/>
                              <w:color w:val="037CC2"/>
                              <w:sz w:val="22"/>
                              <w:szCs w:val="22"/>
                            </w:rPr>
                            <w:t>Internal</w:t>
                          </w:r>
                        </w:p>
                      </w:txbxContent>
                    </wps:txbx>
                    <wps:bodyPr rot="0" spcFirstLastPara="1" vertOverflow="overflow" horzOverflow="overflow" vert="horz" wrap="none" lIns="0" tIns="0" rIns="0" bIns="190500" numCol="1" spcCol="38100" rtlCol="0" fromWordArt="0" anchor="b" anchorCtr="0" forceAA="0" compatLnSpc="1">
                      <a:prstTxWarp prst="textNoShape">
                        <a:avLst/>
                      </a:prstTxWarp>
                      <a:spAutoFit/>
                    </wps:bodyPr>
                  </wps:wsp>
                </a:graphicData>
              </a:graphic>
            </wp:anchor>
          </w:drawing>
        </mc:Choice>
        <mc:Fallback>
          <w:pict>
            <v:shapetype w14:anchorId="269B71B3" id="_x0000_t202" coordsize="21600,21600" o:spt="202" path="m,l,21600r21600,l21600,xe">
              <v:stroke joinstyle="miter"/>
              <v:path gradientshapeok="t" o:connecttype="rect"/>
            </v:shapetype>
            <v:shape id="Text Box 2" o:spid="_x0000_s1026" type="#_x0000_t202" alt="Internal" style="position:absolute;margin-left:0;margin-top:0;width:38.95pt;height:29.8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" filled="f" stroked="f">
              <v:textbox style="mso-fit-shape-to-text:t" inset="0,0,0,15pt">
                <w:txbxContent>
                  <w:p w14:paraId="38C442EE" w14:textId="5C488531" w:rsidR="001B37A2" w:rsidRPr="001B37A2" w:rsidRDefault="001B37A2" w:rsidP="001B37A2">
                    <w:pPr>
                      <w:rPr>
                        <w:rFonts w:ascii="Sennheiser Office" w:eastAsia="Sennheiser Office" w:hAnsi="Sennheiser Office" w:cs="Sennheiser Office"/>
                        <w:noProof/>
                        <w:color w:val="037CC2"/>
                        <w:sz w:val="22"/>
                        <w:szCs w:val="22"/>
                      </w:rPr>
                    </w:pPr>
                    <w:r w:rsidRPr="001B37A2">
                      <w:rPr>
                        <w:rFonts w:ascii="Sennheiser Office" w:eastAsia="Sennheiser Office" w:hAnsi="Sennheiser Office" w:cs="Sennheiser Office"/>
                        <w:noProof/>
                        <w:color w:val="037CC2"/>
                        <w:sz w:val="22"/>
                        <w:szCs w:val="22"/>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B017F" w14:textId="1F5DA020" w:rsidR="008D68D3" w:rsidRPr="007D4B8A" w:rsidRDefault="001B37A2">
    <w:pPr>
      <w:pStyle w:val="Footer"/>
    </w:pPr>
    <w:r>
      <w:rPr>
        <w:noProof/>
      </w:rPr>
      <mc:AlternateContent>
        <mc:Choice Requires="wps">
          <w:drawing>
            <wp:anchor distT="0" distB="0" distL="0" distR="0" simplePos="0" relativeHeight="251658245" behindDoc="0" locked="0" layoutInCell="1" allowOverlap="1" wp14:anchorId="65D49DE6" wp14:editId="498F16A8">
              <wp:simplePos x="901065" y="9723120"/>
              <wp:positionH relativeFrom="page">
                <wp:align>center</wp:align>
              </wp:positionH>
              <wp:positionV relativeFrom="page">
                <wp:align>bottom</wp:align>
              </wp:positionV>
              <wp:extent cx="494665" cy="378460"/>
              <wp:effectExtent l="0" t="0" r="635" b="0"/>
              <wp:wrapNone/>
              <wp:docPr id="760136240" name="Text Box 3" descr="Internal">
                <a:extLst xmlns:a="http://schemas.openxmlformats.org/drawingml/2006/main">
                  <a:ext uri="{FF2B5EF4-FFF2-40B4-BE49-F238E27FC236}">
                    <a16:creationId xmlns:a16="http://schemas.microsoft.com/office/drawing/2014/main" id="{33802B82-796E-475C-B3B8-5638FC9215D8}"/>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4665" cy="378460"/>
                      </a:xfrm>
                      <a:prstGeom prst="rect">
                        <a:avLst/>
                      </a:prstGeom>
                      <a:noFill/>
                      <a:ln>
                        <a:noFill/>
                      </a:ln>
                      <a:effectLst/>
                      <a:sp3d/>
                    </wps:spPr>
                    <wps:txbx>
                      <w:txbxContent>
                        <w:p w14:paraId="153B0C0A" w14:textId="1549A3DE" w:rsidR="001B37A2" w:rsidRPr="001B37A2" w:rsidRDefault="001B37A2" w:rsidP="001B37A2">
                          <w:pPr>
                            <w:rPr>
                              <w:rFonts w:ascii="Sennheiser Office" w:eastAsia="Sennheiser Office" w:hAnsi="Sennheiser Office" w:cs="Sennheiser Office"/>
                              <w:noProof/>
                              <w:color w:val="037CC2"/>
                              <w:sz w:val="22"/>
                              <w:szCs w:val="22"/>
                            </w:rPr>
                          </w:pPr>
                          <w:r w:rsidRPr="001B37A2">
                            <w:rPr>
                              <w:rFonts w:ascii="Sennheiser Office" w:eastAsia="Sennheiser Office" w:hAnsi="Sennheiser Office" w:cs="Sennheiser Office"/>
                              <w:noProof/>
                              <w:color w:val="037CC2"/>
                              <w:sz w:val="22"/>
                              <w:szCs w:val="22"/>
                            </w:rPr>
                            <w:t>Internal</w:t>
                          </w:r>
                        </w:p>
                      </w:txbxContent>
                    </wps:txbx>
                    <wps:bodyPr rot="0" spcFirstLastPara="1" vertOverflow="overflow" horzOverflow="overflow" vert="horz" wrap="none" lIns="0" tIns="0" rIns="0" bIns="190500" numCol="1" spcCol="38100" rtlCol="0" fromWordArt="0" anchor="b" anchorCtr="0" forceAA="0" compatLnSpc="1">
                      <a:prstTxWarp prst="textNoShape">
                        <a:avLst/>
                      </a:prstTxWarp>
                      <a:spAutoFit/>
                    </wps:bodyPr>
                  </wps:wsp>
                </a:graphicData>
              </a:graphic>
            </wp:anchor>
          </w:drawing>
        </mc:Choice>
        <mc:Fallback>
          <w:pict>
            <v:shapetype w14:anchorId="65D49DE6" id="_x0000_t202" coordsize="21600,21600" o:spt="202" path="m,l,21600r21600,l21600,xe">
              <v:stroke joinstyle="miter"/>
              <v:path gradientshapeok="t" o:connecttype="rect"/>
            </v:shapetype>
            <v:shape id="Text Box 3" o:spid="_x0000_s1027" type="#_x0000_t202" alt="Internal" style="position:absolute;margin-left:0;margin-top:0;width:38.95pt;height:29.8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" filled="f" stroked="f">
              <v:textbox style="mso-fit-shape-to-text:t" inset="0,0,0,15pt">
                <w:txbxContent>
                  <w:p w14:paraId="153B0C0A" w14:textId="1549A3DE" w:rsidR="001B37A2" w:rsidRPr="001B37A2" w:rsidRDefault="001B37A2" w:rsidP="001B37A2">
                    <w:pPr>
                      <w:rPr>
                        <w:rFonts w:ascii="Sennheiser Office" w:eastAsia="Sennheiser Office" w:hAnsi="Sennheiser Office" w:cs="Sennheiser Office"/>
                        <w:noProof/>
                        <w:color w:val="037CC2"/>
                        <w:sz w:val="22"/>
                        <w:szCs w:val="22"/>
                      </w:rPr>
                    </w:pPr>
                    <w:r w:rsidRPr="001B37A2">
                      <w:rPr>
                        <w:rFonts w:ascii="Sennheiser Office" w:eastAsia="Sennheiser Office" w:hAnsi="Sennheiser Office" w:cs="Sennheiser Office"/>
                        <w:noProof/>
                        <w:color w:val="037CC2"/>
                        <w:sz w:val="22"/>
                        <w:szCs w:val="22"/>
                      </w:rPr>
                      <w:t>Internal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65434" w14:textId="435F6EE7" w:rsidR="00F723A9" w:rsidRPr="007D4B8A" w:rsidRDefault="001B37A2">
    <w:pPr>
      <w:pStyle w:val="Footer"/>
      <w:tabs>
        <w:tab w:val="left" w:pos="3068"/>
      </w:tabs>
    </w:pPr>
    <w:r>
      <w:rPr>
        <w:noProof/>
      </w:rPr>
      <mc:AlternateContent>
        <mc:Choice Requires="wps">
          <w:drawing>
            <wp:anchor distT="0" distB="0" distL="0" distR="0" simplePos="0" relativeHeight="251658243" behindDoc="0" locked="0" layoutInCell="1" allowOverlap="1" wp14:anchorId="3F2E7EB1" wp14:editId="76EA5FFF">
              <wp:simplePos x="901700" y="9721850"/>
              <wp:positionH relativeFrom="page">
                <wp:align>center</wp:align>
              </wp:positionH>
              <wp:positionV relativeFrom="page">
                <wp:align>bottom</wp:align>
              </wp:positionV>
              <wp:extent cx="494665" cy="378460"/>
              <wp:effectExtent l="0" t="0" r="635" b="0"/>
              <wp:wrapNone/>
              <wp:docPr id="1670916487" name="Text Box 1" descr="Internal">
                <a:extLst xmlns:a="http://schemas.openxmlformats.org/drawingml/2006/main">
                  <a:ext uri="{FF2B5EF4-FFF2-40B4-BE49-F238E27FC236}">
                    <a16:creationId xmlns:a16="http://schemas.microsoft.com/office/drawing/2014/main" id="{D445CEF5-DC0A-4C1F-9C51-5D1E2220BF1D}"/>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4665" cy="378460"/>
                      </a:xfrm>
                      <a:prstGeom prst="rect">
                        <a:avLst/>
                      </a:prstGeom>
                      <a:noFill/>
                      <a:ln>
                        <a:noFill/>
                      </a:ln>
                      <a:effectLst/>
                      <a:sp3d/>
                    </wps:spPr>
                    <wps:txbx>
                      <w:txbxContent>
                        <w:p w14:paraId="40386F7C" w14:textId="5019BE4A" w:rsidR="001B37A2" w:rsidRPr="001B37A2" w:rsidRDefault="001B37A2" w:rsidP="001B37A2">
                          <w:pPr>
                            <w:rPr>
                              <w:rFonts w:ascii="Sennheiser Office" w:eastAsia="Sennheiser Office" w:hAnsi="Sennheiser Office" w:cs="Sennheiser Office"/>
                              <w:noProof/>
                              <w:color w:val="037CC2"/>
                              <w:sz w:val="22"/>
                              <w:szCs w:val="22"/>
                            </w:rPr>
                          </w:pPr>
                          <w:r w:rsidRPr="001B37A2">
                            <w:rPr>
                              <w:rFonts w:ascii="Sennheiser Office" w:eastAsia="Sennheiser Office" w:hAnsi="Sennheiser Office" w:cs="Sennheiser Office"/>
                              <w:noProof/>
                              <w:color w:val="037CC2"/>
                              <w:sz w:val="22"/>
                              <w:szCs w:val="22"/>
                            </w:rPr>
                            <w:t>Internal</w:t>
                          </w:r>
                        </w:p>
                      </w:txbxContent>
                    </wps:txbx>
                    <wps:bodyPr rot="0" spcFirstLastPara="1" vertOverflow="overflow" horzOverflow="overflow" vert="horz" wrap="none" lIns="0" tIns="0" rIns="0" bIns="190500" numCol="1" spcCol="38100" rtlCol="0" fromWordArt="0" anchor="b" anchorCtr="0" forceAA="0" compatLnSpc="1">
                      <a:prstTxWarp prst="textNoShape">
                        <a:avLst/>
                      </a:prstTxWarp>
                      <a:spAutoFit/>
                    </wps:bodyPr>
                  </wps:wsp>
                </a:graphicData>
              </a:graphic>
            </wp:anchor>
          </w:drawing>
        </mc:Choice>
        <mc:Fallback>
          <w:pict>
            <v:shapetype w14:anchorId="3F2E7EB1" id="_x0000_t202" coordsize="21600,21600" o:spt="202" path="m,l,21600r21600,l21600,xe">
              <v:stroke joinstyle="miter"/>
              <v:path gradientshapeok="t" o:connecttype="rect"/>
            </v:shapetype>
            <v:shape id="Text Box 1" o:spid="_x0000_s1028" type="#_x0000_t202" alt="Internal" style="position:absolute;margin-left:0;margin-top:0;width:38.95pt;height:29.8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" filled="f" stroked="f">
              <v:textbox style="mso-fit-shape-to-text:t" inset="0,0,0,15pt">
                <w:txbxContent>
                  <w:p w14:paraId="40386F7C" w14:textId="5019BE4A" w:rsidR="001B37A2" w:rsidRPr="001B37A2" w:rsidRDefault="001B37A2" w:rsidP="001B37A2">
                    <w:pPr>
                      <w:rPr>
                        <w:rFonts w:ascii="Sennheiser Office" w:eastAsia="Sennheiser Office" w:hAnsi="Sennheiser Office" w:cs="Sennheiser Office"/>
                        <w:noProof/>
                        <w:color w:val="037CC2"/>
                        <w:sz w:val="22"/>
                        <w:szCs w:val="22"/>
                      </w:rPr>
                    </w:pPr>
                    <w:r w:rsidRPr="001B37A2">
                      <w:rPr>
                        <w:rFonts w:ascii="Sennheiser Office" w:eastAsia="Sennheiser Office" w:hAnsi="Sennheiser Office" w:cs="Sennheiser Office"/>
                        <w:noProof/>
                        <w:color w:val="037CC2"/>
                        <w:sz w:val="22"/>
                        <w:szCs w:val="22"/>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254C9D" w14:textId="77777777" w:rsidR="002B1BDF" w:rsidRPr="007D4B8A" w:rsidRDefault="002B1BDF">
      <w:r w:rsidRPr="007D4B8A">
        <w:separator/>
      </w:r>
    </w:p>
  </w:footnote>
  <w:footnote w:type="continuationSeparator" w:id="0">
    <w:p w14:paraId="1B4B898B" w14:textId="77777777" w:rsidR="002B1BDF" w:rsidRPr="007D4B8A" w:rsidRDefault="002B1BDF">
      <w:r w:rsidRPr="007D4B8A">
        <w:continuationSeparator/>
      </w:r>
    </w:p>
  </w:footnote>
  <w:footnote w:type="continuationNotice" w:id="1">
    <w:p w14:paraId="5EAC06C7" w14:textId="77777777" w:rsidR="002B1BDF" w:rsidRPr="007D4B8A" w:rsidRDefault="002B1BD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7A029" w14:textId="79837C3A" w:rsidR="00F723A9" w:rsidRPr="007D4B8A" w:rsidRDefault="002B2A66">
    <w:pPr>
      <w:pStyle w:val="Header"/>
      <w:rPr>
        <w:color w:val="0095D5"/>
        <w:u w:color="0095D5"/>
      </w:rPr>
    </w:pPr>
    <w:r w:rsidRPr="007D4B8A">
      <w:rPr>
        <w:noProof/>
        <w:color w:val="2B579A"/>
        <w:shd w:val="clear" w:color="auto" w:fill="E6E6E6"/>
      </w:rPr>
      <w:drawing>
        <wp:anchor distT="152400" distB="152400" distL="152400" distR="152400" simplePos="0" relativeHeight="251658240" behindDoc="1" locked="0" layoutInCell="1" allowOverlap="1" wp14:anchorId="207F1463" wp14:editId="463DD4B5">
          <wp:simplePos x="0" y="0"/>
          <wp:positionH relativeFrom="page">
            <wp:posOffset>900430</wp:posOffset>
          </wp:positionH>
          <wp:positionV relativeFrom="page">
            <wp:posOffset>422275</wp:posOffset>
          </wp:positionV>
          <wp:extent cx="576001" cy="431117"/>
          <wp:effectExtent l="0" t="0" r="0" b="0"/>
          <wp:wrapNone/>
          <wp:docPr id="796276281" name="officeArt object" descr="Grafik 23">
            <a:extLst xmlns:a="http://schemas.openxmlformats.org/drawingml/2006/main">
              <a:ext uri="{FF2B5EF4-FFF2-40B4-BE49-F238E27FC236}">
                <a16:creationId xmlns:a16="http://schemas.microsoft.com/office/drawing/2014/main" id="{CCAC8F35-35B1-4E96-8108-43DBFF329505}"/>
              </a:ext>
            </a:extLst>
          </wp:docPr>
          <wp:cNvGraphicFramePr/>
          <a:graphic xmlns:a="http://schemas.openxmlformats.org/drawingml/2006/main">
            <a:graphicData uri="http://schemas.openxmlformats.org/drawingml/2006/picture">
              <pic:pic xmlns:pic="http://schemas.openxmlformats.org/drawingml/2006/picture">
                <pic:nvPicPr>
                  <pic:cNvPr id="1073741825" name="Grafik 23" descr="Grafik 23"/>
                  <pic:cNvPicPr>
                    <a:picLocks noChangeAspect="1"/>
                  </pic:cNvPicPr>
                </pic:nvPicPr>
                <pic:blipFill>
                  <a:blip r:embed="rId1"/>
                  <a:stretch>
                    <a:fillRect/>
                  </a:stretch>
                </pic:blipFill>
                <pic:spPr>
                  <a:xfrm>
                    <a:off x="0" y="0"/>
                    <a:ext cx="576001" cy="431117"/>
                  </a:xfrm>
                  <a:prstGeom prst="rect">
                    <a:avLst/>
                  </a:prstGeom>
                  <a:ln w="12700" cap="flat">
                    <a:noFill/>
                    <a:miter lim="400000"/>
                  </a:ln>
                  <a:effectLst/>
                </pic:spPr>
              </pic:pic>
            </a:graphicData>
          </a:graphic>
        </wp:anchor>
      </w:drawing>
    </w:r>
    <w:r w:rsidR="00D6470A">
      <w:rPr>
        <w:color w:val="0095D5"/>
        <w:u w:color="0095D5"/>
      </w:rPr>
      <w:t>COMMUNIQUÉ DE PRESS</w:t>
    </w:r>
    <w:r w:rsidRPr="007D4B8A">
      <w:rPr>
        <w:color w:val="0095D5"/>
        <w:u w:color="0095D5"/>
      </w:rPr>
      <w:t>e</w:t>
    </w:r>
  </w:p>
  <w:p w14:paraId="7C5832BC" w14:textId="77777777" w:rsidR="00F723A9" w:rsidRPr="007D4B8A" w:rsidRDefault="002B2A66">
    <w:pPr>
      <w:pStyle w:val="Header"/>
    </w:pPr>
    <w:r w:rsidRPr="007D4B8A">
      <w:rPr>
        <w:color w:val="2B579A"/>
        <w:shd w:val="clear" w:color="auto" w:fill="E6E6E6"/>
      </w:rPr>
      <w:fldChar w:fldCharType="begin"/>
    </w:r>
    <w:r w:rsidRPr="007D4B8A">
      <w:instrText xml:space="preserve"> PAGE </w:instrText>
    </w:r>
    <w:r w:rsidRPr="007D4B8A">
      <w:rPr>
        <w:color w:val="2B579A"/>
        <w:shd w:val="clear" w:color="auto" w:fill="E6E6E6"/>
      </w:rPr>
      <w:fldChar w:fldCharType="separate"/>
    </w:r>
    <w:r w:rsidR="002D5380" w:rsidRPr="007D4B8A">
      <w:t>2</w:t>
    </w:r>
    <w:r w:rsidRPr="007D4B8A">
      <w:rPr>
        <w:color w:val="2B579A"/>
        <w:shd w:val="clear" w:color="auto" w:fill="E6E6E6"/>
      </w:rPr>
      <w:fldChar w:fldCharType="end"/>
    </w:r>
    <w:r w:rsidRPr="007D4B8A">
      <w:t>/</w:t>
    </w:r>
    <w:r w:rsidRPr="007D4B8A">
      <w:rPr>
        <w:color w:val="2B579A"/>
        <w:shd w:val="clear" w:color="auto" w:fill="E6E6E6"/>
      </w:rPr>
      <w:fldChar w:fldCharType="begin"/>
    </w:r>
    <w:r w:rsidRPr="007D4B8A">
      <w:instrText xml:space="preserve"> NUMPAGES </w:instrText>
    </w:r>
    <w:r w:rsidRPr="007D4B8A">
      <w:rPr>
        <w:color w:val="2B579A"/>
        <w:shd w:val="clear" w:color="auto" w:fill="E6E6E6"/>
      </w:rPr>
      <w:fldChar w:fldCharType="separate"/>
    </w:r>
    <w:r w:rsidR="002D5380" w:rsidRPr="007D4B8A">
      <w:t>2</w:t>
    </w:r>
    <w:r w:rsidRPr="007D4B8A">
      <w:rPr>
        <w:color w:val="2B579A"/>
        <w:shd w:val="clear" w:color="auto" w:fill="E6E6E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A1398" w14:textId="6E4A9253" w:rsidR="00F723A9" w:rsidRPr="007D4B8A" w:rsidRDefault="002B2A66">
    <w:pPr>
      <w:pStyle w:val="Header"/>
      <w:rPr>
        <w:color w:val="0095D5"/>
        <w:u w:color="0095D5"/>
      </w:rPr>
    </w:pPr>
    <w:r w:rsidRPr="007D4B8A">
      <w:rPr>
        <w:noProof/>
        <w:color w:val="2B579A"/>
        <w:shd w:val="clear" w:color="auto" w:fill="E6E6E6"/>
      </w:rPr>
      <w:drawing>
        <wp:anchor distT="152400" distB="152400" distL="152400" distR="152400" simplePos="0" relativeHeight="251658241" behindDoc="1" locked="0" layoutInCell="1" allowOverlap="1" wp14:anchorId="4D160D2D" wp14:editId="620466FD">
          <wp:simplePos x="0" y="0"/>
          <wp:positionH relativeFrom="page">
            <wp:posOffset>900430</wp:posOffset>
          </wp:positionH>
          <wp:positionV relativeFrom="page">
            <wp:posOffset>422275</wp:posOffset>
          </wp:positionV>
          <wp:extent cx="576001" cy="431117"/>
          <wp:effectExtent l="0" t="0" r="0" b="0"/>
          <wp:wrapNone/>
          <wp:docPr id="1473452609" name="officeArt object" descr="Grafik 24">
            <a:extLst xmlns:a="http://schemas.openxmlformats.org/drawingml/2006/main">
              <a:ext uri="{FF2B5EF4-FFF2-40B4-BE49-F238E27FC236}">
                <a16:creationId xmlns:a16="http://schemas.microsoft.com/office/drawing/2014/main" id="{E2A77D9B-CD20-4A29-BA70-3614AE6DE124}"/>
              </a:ext>
            </a:extLst>
          </wp:docPr>
          <wp:cNvGraphicFramePr/>
          <a:graphic xmlns:a="http://schemas.openxmlformats.org/drawingml/2006/main">
            <a:graphicData uri="http://schemas.openxmlformats.org/drawingml/2006/picture">
              <pic:pic xmlns:pic="http://schemas.openxmlformats.org/drawingml/2006/picture">
                <pic:nvPicPr>
                  <pic:cNvPr id="1073741826" name="Grafik 24" descr="Grafik 24"/>
                  <pic:cNvPicPr>
                    <a:picLocks noChangeAspect="1"/>
                  </pic:cNvPicPr>
                </pic:nvPicPr>
                <pic:blipFill>
                  <a:blip r:embed="rId1"/>
                  <a:stretch>
                    <a:fillRect/>
                  </a:stretch>
                </pic:blipFill>
                <pic:spPr>
                  <a:xfrm>
                    <a:off x="0" y="0"/>
                    <a:ext cx="576001" cy="431117"/>
                  </a:xfrm>
                  <a:prstGeom prst="rect">
                    <a:avLst/>
                  </a:prstGeom>
                  <a:ln w="12700" cap="flat">
                    <a:noFill/>
                    <a:miter lim="400000"/>
                  </a:ln>
                  <a:effectLst/>
                </pic:spPr>
              </pic:pic>
            </a:graphicData>
          </a:graphic>
        </wp:anchor>
      </w:drawing>
    </w:r>
    <w:r w:rsidRPr="007D4B8A">
      <w:rPr>
        <w:noProof/>
        <w:color w:val="2B579A"/>
        <w:shd w:val="clear" w:color="auto" w:fill="E6E6E6"/>
      </w:rPr>
      <w:drawing>
        <wp:anchor distT="152400" distB="152400" distL="152400" distR="152400" simplePos="0" relativeHeight="251658242" behindDoc="1" locked="0" layoutInCell="1" allowOverlap="1" wp14:anchorId="5DEFEA79" wp14:editId="580319BE">
          <wp:simplePos x="0" y="0"/>
          <wp:positionH relativeFrom="page">
            <wp:posOffset>900430</wp:posOffset>
          </wp:positionH>
          <wp:positionV relativeFrom="page">
            <wp:posOffset>10153015</wp:posOffset>
          </wp:positionV>
          <wp:extent cx="1026000" cy="108000"/>
          <wp:effectExtent l="0" t="0" r="0" b="0"/>
          <wp:wrapNone/>
          <wp:docPr id="522954922" name="officeArt object" descr="Grafik 26">
            <a:extLst xmlns:a="http://schemas.openxmlformats.org/drawingml/2006/main">
              <a:ext uri="{FF2B5EF4-FFF2-40B4-BE49-F238E27FC236}">
                <a16:creationId xmlns:a16="http://schemas.microsoft.com/office/drawing/2014/main" id="{DF5E5DA2-EE78-4D62-8B5A-43C36F92DFEB}"/>
              </a:ext>
            </a:extLst>
          </wp:docPr>
          <wp:cNvGraphicFramePr/>
          <a:graphic xmlns:a="http://schemas.openxmlformats.org/drawingml/2006/main">
            <a:graphicData uri="http://schemas.openxmlformats.org/drawingml/2006/picture">
              <pic:pic xmlns:pic="http://schemas.openxmlformats.org/drawingml/2006/picture">
                <pic:nvPicPr>
                  <pic:cNvPr id="1073741827" name="Grafik 26" descr="Grafik 26"/>
                  <pic:cNvPicPr>
                    <a:picLocks noChangeAspect="1"/>
                  </pic:cNvPicPr>
                </pic:nvPicPr>
                <pic:blipFill>
                  <a:blip r:embed="rId2"/>
                  <a:stretch>
                    <a:fillRect/>
                  </a:stretch>
                </pic:blipFill>
                <pic:spPr>
                  <a:xfrm>
                    <a:off x="0" y="0"/>
                    <a:ext cx="1026000" cy="108000"/>
                  </a:xfrm>
                  <a:prstGeom prst="rect">
                    <a:avLst/>
                  </a:prstGeom>
                  <a:ln w="12700" cap="flat">
                    <a:noFill/>
                    <a:miter lim="400000"/>
                  </a:ln>
                  <a:effectLst/>
                </pic:spPr>
              </pic:pic>
            </a:graphicData>
          </a:graphic>
        </wp:anchor>
      </w:drawing>
    </w:r>
    <w:r w:rsidR="00D6470A">
      <w:rPr>
        <w:color w:val="0095D5"/>
        <w:u w:color="0095D5"/>
      </w:rPr>
      <w:t>COMMUNIQUÉ DE PRESSE</w:t>
    </w:r>
  </w:p>
  <w:p w14:paraId="573E9146" w14:textId="77777777" w:rsidR="00F723A9" w:rsidRPr="007D4B8A" w:rsidRDefault="002B2A66">
    <w:pPr>
      <w:pStyle w:val="Header"/>
    </w:pPr>
    <w:r w:rsidRPr="007D4B8A">
      <w:rPr>
        <w:color w:val="2B579A"/>
        <w:shd w:val="clear" w:color="auto" w:fill="E6E6E6"/>
      </w:rPr>
      <w:fldChar w:fldCharType="begin"/>
    </w:r>
    <w:r w:rsidRPr="007D4B8A">
      <w:instrText xml:space="preserve"> PAGE </w:instrText>
    </w:r>
    <w:r w:rsidRPr="007D4B8A">
      <w:rPr>
        <w:color w:val="2B579A"/>
        <w:shd w:val="clear" w:color="auto" w:fill="E6E6E6"/>
      </w:rPr>
      <w:fldChar w:fldCharType="separate"/>
    </w:r>
    <w:r w:rsidR="002D5380" w:rsidRPr="007D4B8A">
      <w:t>1</w:t>
    </w:r>
    <w:r w:rsidRPr="007D4B8A">
      <w:rPr>
        <w:color w:val="2B579A"/>
        <w:shd w:val="clear" w:color="auto" w:fill="E6E6E6"/>
      </w:rPr>
      <w:fldChar w:fldCharType="end"/>
    </w:r>
    <w:r w:rsidRPr="007D4B8A">
      <w:t>/</w:t>
    </w:r>
    <w:r w:rsidRPr="007D4B8A">
      <w:rPr>
        <w:color w:val="2B579A"/>
        <w:shd w:val="clear" w:color="auto" w:fill="E6E6E6"/>
      </w:rPr>
      <w:fldChar w:fldCharType="begin"/>
    </w:r>
    <w:r w:rsidRPr="007D4B8A">
      <w:instrText xml:space="preserve"> NUMPAGES </w:instrText>
    </w:r>
    <w:r w:rsidRPr="007D4B8A">
      <w:rPr>
        <w:color w:val="2B579A"/>
        <w:shd w:val="clear" w:color="auto" w:fill="E6E6E6"/>
      </w:rPr>
      <w:fldChar w:fldCharType="separate"/>
    </w:r>
    <w:r w:rsidR="002D5380" w:rsidRPr="007D4B8A">
      <w:t>1</w:t>
    </w:r>
    <w:r w:rsidRPr="007D4B8A">
      <w:rPr>
        <w:color w:val="2B579A"/>
        <w:shd w:val="clear" w:color="auto" w:fill="E6E6E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27072"/>
    <w:multiLevelType w:val="hybridMultilevel"/>
    <w:tmpl w:val="DEA85A3E"/>
    <w:numStyleLink w:val="Bullets"/>
  </w:abstractNum>
  <w:abstractNum w:abstractNumId="1" w15:restartNumberingAfterBreak="0">
    <w:nsid w:val="18D26FC0"/>
    <w:multiLevelType w:val="hybridMultilevel"/>
    <w:tmpl w:val="DEA85A3E"/>
    <w:styleLink w:val="Bullets"/>
    <w:lvl w:ilvl="0" w:tplc="60564A00">
      <w:start w:val="1"/>
      <w:numFmt w:val="bullet"/>
      <w:lvlText w:val="•"/>
      <w:lvlJc w:val="left"/>
      <w:pPr>
        <w:ind w:left="1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1" w:tplc="77FA408E">
      <w:start w:val="1"/>
      <w:numFmt w:val="bullet"/>
      <w:lvlText w:val="•"/>
      <w:lvlJc w:val="left"/>
      <w:pPr>
        <w:ind w:left="7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2" w:tplc="1A162D0C">
      <w:start w:val="1"/>
      <w:numFmt w:val="bullet"/>
      <w:lvlText w:val="•"/>
      <w:lvlJc w:val="left"/>
      <w:pPr>
        <w:ind w:left="13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3" w:tplc="93D858AC">
      <w:start w:val="1"/>
      <w:numFmt w:val="bullet"/>
      <w:lvlText w:val="•"/>
      <w:lvlJc w:val="left"/>
      <w:pPr>
        <w:ind w:left="19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4" w:tplc="1BBC3E84">
      <w:start w:val="1"/>
      <w:numFmt w:val="bullet"/>
      <w:lvlText w:val="•"/>
      <w:lvlJc w:val="left"/>
      <w:pPr>
        <w:ind w:left="25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5" w:tplc="B27A9B4A">
      <w:start w:val="1"/>
      <w:numFmt w:val="bullet"/>
      <w:lvlText w:val="•"/>
      <w:lvlJc w:val="left"/>
      <w:pPr>
        <w:ind w:left="31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6" w:tplc="F552141C">
      <w:start w:val="1"/>
      <w:numFmt w:val="bullet"/>
      <w:lvlText w:val="•"/>
      <w:lvlJc w:val="left"/>
      <w:pPr>
        <w:ind w:left="37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7" w:tplc="C2E080A8">
      <w:start w:val="1"/>
      <w:numFmt w:val="bullet"/>
      <w:lvlText w:val="•"/>
      <w:lvlJc w:val="left"/>
      <w:pPr>
        <w:ind w:left="43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8" w:tplc="4D8A3AD4">
      <w:start w:val="1"/>
      <w:numFmt w:val="bullet"/>
      <w:lvlText w:val="•"/>
      <w:lvlJc w:val="left"/>
      <w:pPr>
        <w:ind w:left="49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8F77C22"/>
    <w:multiLevelType w:val="hybridMultilevel"/>
    <w:tmpl w:val="E168E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897126"/>
    <w:multiLevelType w:val="multilevel"/>
    <w:tmpl w:val="1D1C0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2A86537"/>
    <w:multiLevelType w:val="hybridMultilevel"/>
    <w:tmpl w:val="83221266"/>
    <w:lvl w:ilvl="0" w:tplc="04090001">
      <w:start w:val="1"/>
      <w:numFmt w:val="bullet"/>
      <w:lvlText w:val=""/>
      <w:lvlJc w:val="left"/>
      <w:pPr>
        <w:ind w:left="5040" w:hanging="360"/>
      </w:pPr>
      <w:rPr>
        <w:rFonts w:ascii="Symbol" w:hAnsi="Symbol" w:hint="default"/>
      </w:rPr>
    </w:lvl>
    <w:lvl w:ilvl="1" w:tplc="04090003">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5" w15:restartNumberingAfterBreak="0">
    <w:nsid w:val="775961EC"/>
    <w:multiLevelType w:val="hybridMultilevel"/>
    <w:tmpl w:val="B590F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08148905">
    <w:abstractNumId w:val="0"/>
  </w:num>
  <w:num w:numId="2" w16cid:durableId="1612056458">
    <w:abstractNumId w:val="4"/>
  </w:num>
  <w:num w:numId="3" w16cid:durableId="1783961674">
    <w:abstractNumId w:val="1"/>
  </w:num>
  <w:num w:numId="4" w16cid:durableId="331957849">
    <w:abstractNumId w:val="2"/>
  </w:num>
  <w:num w:numId="5" w16cid:durableId="520582713">
    <w:abstractNumId w:val="3"/>
  </w:num>
  <w:num w:numId="6" w16cid:durableId="85500078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2866"/>
    <w:rsid w:val="00010C6F"/>
    <w:rsid w:val="00011309"/>
    <w:rsid w:val="00013DD7"/>
    <w:rsid w:val="000152A1"/>
    <w:rsid w:val="00017E06"/>
    <w:rsid w:val="00023D45"/>
    <w:rsid w:val="00025A71"/>
    <w:rsid w:val="00031EC6"/>
    <w:rsid w:val="00033C22"/>
    <w:rsid w:val="00033DDC"/>
    <w:rsid w:val="0003479F"/>
    <w:rsid w:val="000404C5"/>
    <w:rsid w:val="000439F8"/>
    <w:rsid w:val="00044304"/>
    <w:rsid w:val="000453A2"/>
    <w:rsid w:val="0004691E"/>
    <w:rsid w:val="00047474"/>
    <w:rsid w:val="000476DC"/>
    <w:rsid w:val="00051360"/>
    <w:rsid w:val="00052861"/>
    <w:rsid w:val="00053181"/>
    <w:rsid w:val="0005323D"/>
    <w:rsid w:val="00053D4C"/>
    <w:rsid w:val="00053EF9"/>
    <w:rsid w:val="00057A2D"/>
    <w:rsid w:val="00061564"/>
    <w:rsid w:val="00061D63"/>
    <w:rsid w:val="0006226E"/>
    <w:rsid w:val="00065253"/>
    <w:rsid w:val="000656B2"/>
    <w:rsid w:val="00067013"/>
    <w:rsid w:val="000672B6"/>
    <w:rsid w:val="00070B03"/>
    <w:rsid w:val="00072BF5"/>
    <w:rsid w:val="0007390D"/>
    <w:rsid w:val="00076E10"/>
    <w:rsid w:val="00077111"/>
    <w:rsid w:val="00077212"/>
    <w:rsid w:val="00080BD6"/>
    <w:rsid w:val="0008100D"/>
    <w:rsid w:val="00081A58"/>
    <w:rsid w:val="0008396E"/>
    <w:rsid w:val="00084091"/>
    <w:rsid w:val="00086D15"/>
    <w:rsid w:val="000905A0"/>
    <w:rsid w:val="000951AB"/>
    <w:rsid w:val="00095B41"/>
    <w:rsid w:val="000979FC"/>
    <w:rsid w:val="000A310F"/>
    <w:rsid w:val="000A5220"/>
    <w:rsid w:val="000A54E1"/>
    <w:rsid w:val="000A7179"/>
    <w:rsid w:val="000B3B22"/>
    <w:rsid w:val="000B6FA0"/>
    <w:rsid w:val="000B7E0D"/>
    <w:rsid w:val="000C0F95"/>
    <w:rsid w:val="000C4457"/>
    <w:rsid w:val="000D2FCB"/>
    <w:rsid w:val="000D3276"/>
    <w:rsid w:val="000D6C01"/>
    <w:rsid w:val="000D6E7D"/>
    <w:rsid w:val="000E06C3"/>
    <w:rsid w:val="000E14D9"/>
    <w:rsid w:val="000E2ADE"/>
    <w:rsid w:val="000E4222"/>
    <w:rsid w:val="000E42FC"/>
    <w:rsid w:val="000E5BF1"/>
    <w:rsid w:val="000E6CB3"/>
    <w:rsid w:val="000F0907"/>
    <w:rsid w:val="000F0DDA"/>
    <w:rsid w:val="000F1519"/>
    <w:rsid w:val="000F2D23"/>
    <w:rsid w:val="00101D02"/>
    <w:rsid w:val="00105F43"/>
    <w:rsid w:val="0011553E"/>
    <w:rsid w:val="00115DB1"/>
    <w:rsid w:val="00116287"/>
    <w:rsid w:val="001202CD"/>
    <w:rsid w:val="00123DA8"/>
    <w:rsid w:val="00126371"/>
    <w:rsid w:val="00130492"/>
    <w:rsid w:val="00131CD8"/>
    <w:rsid w:val="00134850"/>
    <w:rsid w:val="00134852"/>
    <w:rsid w:val="001361F2"/>
    <w:rsid w:val="00145797"/>
    <w:rsid w:val="0014728B"/>
    <w:rsid w:val="00150EDA"/>
    <w:rsid w:val="00153EA0"/>
    <w:rsid w:val="001577D8"/>
    <w:rsid w:val="00160B65"/>
    <w:rsid w:val="00161B28"/>
    <w:rsid w:val="00164C3B"/>
    <w:rsid w:val="00165448"/>
    <w:rsid w:val="00166947"/>
    <w:rsid w:val="001753C8"/>
    <w:rsid w:val="001807DD"/>
    <w:rsid w:val="00181B1C"/>
    <w:rsid w:val="0018205E"/>
    <w:rsid w:val="00184C1D"/>
    <w:rsid w:val="00185CD6"/>
    <w:rsid w:val="00187482"/>
    <w:rsid w:val="0019241A"/>
    <w:rsid w:val="00193364"/>
    <w:rsid w:val="00195867"/>
    <w:rsid w:val="001A2BED"/>
    <w:rsid w:val="001A3597"/>
    <w:rsid w:val="001A4819"/>
    <w:rsid w:val="001B37A2"/>
    <w:rsid w:val="001C351E"/>
    <w:rsid w:val="001C444F"/>
    <w:rsid w:val="001C4577"/>
    <w:rsid w:val="001C710A"/>
    <w:rsid w:val="001D60FA"/>
    <w:rsid w:val="001E6369"/>
    <w:rsid w:val="001E65B8"/>
    <w:rsid w:val="001F0A41"/>
    <w:rsid w:val="001F1AE3"/>
    <w:rsid w:val="001F70ED"/>
    <w:rsid w:val="0020381A"/>
    <w:rsid w:val="0020601D"/>
    <w:rsid w:val="00206C97"/>
    <w:rsid w:val="0021031A"/>
    <w:rsid w:val="002165F2"/>
    <w:rsid w:val="0021665B"/>
    <w:rsid w:val="00216689"/>
    <w:rsid w:val="00230C18"/>
    <w:rsid w:val="0023286D"/>
    <w:rsid w:val="002339B9"/>
    <w:rsid w:val="002359F5"/>
    <w:rsid w:val="002433AD"/>
    <w:rsid w:val="00246ADE"/>
    <w:rsid w:val="00247612"/>
    <w:rsid w:val="00250FB6"/>
    <w:rsid w:val="00255D3E"/>
    <w:rsid w:val="00266121"/>
    <w:rsid w:val="002724F4"/>
    <w:rsid w:val="00272847"/>
    <w:rsid w:val="00273618"/>
    <w:rsid w:val="00274D36"/>
    <w:rsid w:val="0028064C"/>
    <w:rsid w:val="002814E9"/>
    <w:rsid w:val="00281E66"/>
    <w:rsid w:val="00284EC1"/>
    <w:rsid w:val="00293245"/>
    <w:rsid w:val="002942C5"/>
    <w:rsid w:val="00294560"/>
    <w:rsid w:val="002A0EAE"/>
    <w:rsid w:val="002A2A33"/>
    <w:rsid w:val="002A2AD7"/>
    <w:rsid w:val="002A7AB7"/>
    <w:rsid w:val="002B0B24"/>
    <w:rsid w:val="002B1BDF"/>
    <w:rsid w:val="002B2A66"/>
    <w:rsid w:val="002B3B38"/>
    <w:rsid w:val="002B6324"/>
    <w:rsid w:val="002B6BC7"/>
    <w:rsid w:val="002C272B"/>
    <w:rsid w:val="002C796F"/>
    <w:rsid w:val="002C7FAF"/>
    <w:rsid w:val="002D08C0"/>
    <w:rsid w:val="002D1641"/>
    <w:rsid w:val="002D2667"/>
    <w:rsid w:val="002D5380"/>
    <w:rsid w:val="002D6CD2"/>
    <w:rsid w:val="002E408B"/>
    <w:rsid w:val="002E4BCA"/>
    <w:rsid w:val="002F30A9"/>
    <w:rsid w:val="002F3BC8"/>
    <w:rsid w:val="002F55CB"/>
    <w:rsid w:val="002F7DAF"/>
    <w:rsid w:val="00303189"/>
    <w:rsid w:val="0030416F"/>
    <w:rsid w:val="003108F6"/>
    <w:rsid w:val="00311CA1"/>
    <w:rsid w:val="00312BB0"/>
    <w:rsid w:val="00312F67"/>
    <w:rsid w:val="00314945"/>
    <w:rsid w:val="00315216"/>
    <w:rsid w:val="00316A90"/>
    <w:rsid w:val="00316F3B"/>
    <w:rsid w:val="003179ED"/>
    <w:rsid w:val="003200FD"/>
    <w:rsid w:val="00321278"/>
    <w:rsid w:val="003236D3"/>
    <w:rsid w:val="00327580"/>
    <w:rsid w:val="00327998"/>
    <w:rsid w:val="00332D1E"/>
    <w:rsid w:val="003334D7"/>
    <w:rsid w:val="00334900"/>
    <w:rsid w:val="003351BB"/>
    <w:rsid w:val="00335CAF"/>
    <w:rsid w:val="00337C9D"/>
    <w:rsid w:val="003411C1"/>
    <w:rsid w:val="0034298E"/>
    <w:rsid w:val="003462BB"/>
    <w:rsid w:val="00347232"/>
    <w:rsid w:val="003475E0"/>
    <w:rsid w:val="0035313E"/>
    <w:rsid w:val="00356219"/>
    <w:rsid w:val="003603EB"/>
    <w:rsid w:val="00364EF8"/>
    <w:rsid w:val="003650D1"/>
    <w:rsid w:val="00366FCA"/>
    <w:rsid w:val="00367448"/>
    <w:rsid w:val="00370428"/>
    <w:rsid w:val="00370F94"/>
    <w:rsid w:val="0037308F"/>
    <w:rsid w:val="00382BED"/>
    <w:rsid w:val="00385162"/>
    <w:rsid w:val="00385F73"/>
    <w:rsid w:val="0038762A"/>
    <w:rsid w:val="00392407"/>
    <w:rsid w:val="00392BF9"/>
    <w:rsid w:val="00396196"/>
    <w:rsid w:val="0039638B"/>
    <w:rsid w:val="003A21BE"/>
    <w:rsid w:val="003A2447"/>
    <w:rsid w:val="003A64C6"/>
    <w:rsid w:val="003B235C"/>
    <w:rsid w:val="003C4631"/>
    <w:rsid w:val="003D6839"/>
    <w:rsid w:val="003D6ADB"/>
    <w:rsid w:val="003E04E3"/>
    <w:rsid w:val="003E4012"/>
    <w:rsid w:val="003E6414"/>
    <w:rsid w:val="003F7E4D"/>
    <w:rsid w:val="00403092"/>
    <w:rsid w:val="00404468"/>
    <w:rsid w:val="00407D0E"/>
    <w:rsid w:val="00410E82"/>
    <w:rsid w:val="004117F5"/>
    <w:rsid w:val="0041311E"/>
    <w:rsid w:val="00413C4B"/>
    <w:rsid w:val="00413C85"/>
    <w:rsid w:val="00416052"/>
    <w:rsid w:val="004201B9"/>
    <w:rsid w:val="004220AE"/>
    <w:rsid w:val="0042281E"/>
    <w:rsid w:val="0042303F"/>
    <w:rsid w:val="00423E32"/>
    <w:rsid w:val="00430902"/>
    <w:rsid w:val="00431394"/>
    <w:rsid w:val="00433681"/>
    <w:rsid w:val="0043376D"/>
    <w:rsid w:val="00435B6D"/>
    <w:rsid w:val="00437882"/>
    <w:rsid w:val="00442126"/>
    <w:rsid w:val="00443489"/>
    <w:rsid w:val="00445397"/>
    <w:rsid w:val="004469DF"/>
    <w:rsid w:val="004502E9"/>
    <w:rsid w:val="00452906"/>
    <w:rsid w:val="004535E7"/>
    <w:rsid w:val="00457541"/>
    <w:rsid w:val="00460C29"/>
    <w:rsid w:val="0046732E"/>
    <w:rsid w:val="00473D72"/>
    <w:rsid w:val="004752FF"/>
    <w:rsid w:val="00475C03"/>
    <w:rsid w:val="0048008A"/>
    <w:rsid w:val="004828C5"/>
    <w:rsid w:val="0048368D"/>
    <w:rsid w:val="0048372E"/>
    <w:rsid w:val="004876D4"/>
    <w:rsid w:val="00493053"/>
    <w:rsid w:val="00493621"/>
    <w:rsid w:val="004A01AD"/>
    <w:rsid w:val="004A0CCB"/>
    <w:rsid w:val="004A1B61"/>
    <w:rsid w:val="004A2995"/>
    <w:rsid w:val="004A51E5"/>
    <w:rsid w:val="004A7C3F"/>
    <w:rsid w:val="004B0AD7"/>
    <w:rsid w:val="004B1803"/>
    <w:rsid w:val="004B2118"/>
    <w:rsid w:val="004B364E"/>
    <w:rsid w:val="004B661C"/>
    <w:rsid w:val="004C014F"/>
    <w:rsid w:val="004C4D11"/>
    <w:rsid w:val="004C6618"/>
    <w:rsid w:val="004D6365"/>
    <w:rsid w:val="004E14D4"/>
    <w:rsid w:val="004E60A6"/>
    <w:rsid w:val="004E619E"/>
    <w:rsid w:val="004E7B7D"/>
    <w:rsid w:val="004E7DAC"/>
    <w:rsid w:val="004F0DFC"/>
    <w:rsid w:val="004F2D6F"/>
    <w:rsid w:val="004F3A9F"/>
    <w:rsid w:val="004F492D"/>
    <w:rsid w:val="00500309"/>
    <w:rsid w:val="00501CC1"/>
    <w:rsid w:val="005023D5"/>
    <w:rsid w:val="00503BD5"/>
    <w:rsid w:val="00512009"/>
    <w:rsid w:val="00512454"/>
    <w:rsid w:val="00516946"/>
    <w:rsid w:val="005201A0"/>
    <w:rsid w:val="00520A09"/>
    <w:rsid w:val="00521F92"/>
    <w:rsid w:val="00522B2B"/>
    <w:rsid w:val="005255D8"/>
    <w:rsid w:val="005277F8"/>
    <w:rsid w:val="00527DC4"/>
    <w:rsid w:val="005365DE"/>
    <w:rsid w:val="00540B13"/>
    <w:rsid w:val="00544BD6"/>
    <w:rsid w:val="00551003"/>
    <w:rsid w:val="005537E9"/>
    <w:rsid w:val="00556D96"/>
    <w:rsid w:val="00557449"/>
    <w:rsid w:val="00561C22"/>
    <w:rsid w:val="00564124"/>
    <w:rsid w:val="00564D90"/>
    <w:rsid w:val="00566B99"/>
    <w:rsid w:val="005753CF"/>
    <w:rsid w:val="00580F26"/>
    <w:rsid w:val="00581529"/>
    <w:rsid w:val="00590E43"/>
    <w:rsid w:val="00597382"/>
    <w:rsid w:val="005A194A"/>
    <w:rsid w:val="005A3D2D"/>
    <w:rsid w:val="005A4A6E"/>
    <w:rsid w:val="005A4B72"/>
    <w:rsid w:val="005A64AD"/>
    <w:rsid w:val="005A65B1"/>
    <w:rsid w:val="005B1949"/>
    <w:rsid w:val="005B6854"/>
    <w:rsid w:val="005B6CF9"/>
    <w:rsid w:val="005B79EB"/>
    <w:rsid w:val="005C20CA"/>
    <w:rsid w:val="005C7E72"/>
    <w:rsid w:val="005D258F"/>
    <w:rsid w:val="005D37D0"/>
    <w:rsid w:val="005D54E7"/>
    <w:rsid w:val="005D557A"/>
    <w:rsid w:val="005D63B7"/>
    <w:rsid w:val="005E13DE"/>
    <w:rsid w:val="005E2214"/>
    <w:rsid w:val="005E3185"/>
    <w:rsid w:val="005F0701"/>
    <w:rsid w:val="005F1D50"/>
    <w:rsid w:val="005F380F"/>
    <w:rsid w:val="005F4CF9"/>
    <w:rsid w:val="005F4F93"/>
    <w:rsid w:val="005F5F13"/>
    <w:rsid w:val="0060182D"/>
    <w:rsid w:val="00604FA8"/>
    <w:rsid w:val="00605E69"/>
    <w:rsid w:val="00606081"/>
    <w:rsid w:val="00610DCF"/>
    <w:rsid w:val="0061223F"/>
    <w:rsid w:val="0061476F"/>
    <w:rsid w:val="006158FD"/>
    <w:rsid w:val="00616FA7"/>
    <w:rsid w:val="00623CC6"/>
    <w:rsid w:val="00625DDD"/>
    <w:rsid w:val="00627215"/>
    <w:rsid w:val="006313D5"/>
    <w:rsid w:val="00632F01"/>
    <w:rsid w:val="00633EFC"/>
    <w:rsid w:val="00650A6D"/>
    <w:rsid w:val="00652386"/>
    <w:rsid w:val="006558FB"/>
    <w:rsid w:val="00661DC9"/>
    <w:rsid w:val="00663486"/>
    <w:rsid w:val="0066593A"/>
    <w:rsid w:val="00667666"/>
    <w:rsid w:val="00673228"/>
    <w:rsid w:val="006758F5"/>
    <w:rsid w:val="006773DF"/>
    <w:rsid w:val="00680F46"/>
    <w:rsid w:val="00691512"/>
    <w:rsid w:val="00694DB9"/>
    <w:rsid w:val="00695F51"/>
    <w:rsid w:val="00696C5B"/>
    <w:rsid w:val="006A7FF6"/>
    <w:rsid w:val="006B11AF"/>
    <w:rsid w:val="006B1200"/>
    <w:rsid w:val="006B1607"/>
    <w:rsid w:val="006C0EE4"/>
    <w:rsid w:val="006C2996"/>
    <w:rsid w:val="006C3F3B"/>
    <w:rsid w:val="006C493D"/>
    <w:rsid w:val="006C6677"/>
    <w:rsid w:val="006D39E9"/>
    <w:rsid w:val="006D70B9"/>
    <w:rsid w:val="006E2D05"/>
    <w:rsid w:val="006E3341"/>
    <w:rsid w:val="006E44E5"/>
    <w:rsid w:val="00700D2D"/>
    <w:rsid w:val="0070117E"/>
    <w:rsid w:val="007015D5"/>
    <w:rsid w:val="00704AC4"/>
    <w:rsid w:val="00715B49"/>
    <w:rsid w:val="00716166"/>
    <w:rsid w:val="00716D2A"/>
    <w:rsid w:val="00717DA9"/>
    <w:rsid w:val="00717FBD"/>
    <w:rsid w:val="00726493"/>
    <w:rsid w:val="00727C4B"/>
    <w:rsid w:val="007317C7"/>
    <w:rsid w:val="00735760"/>
    <w:rsid w:val="00737088"/>
    <w:rsid w:val="007412C1"/>
    <w:rsid w:val="00743C5F"/>
    <w:rsid w:val="00745C4F"/>
    <w:rsid w:val="00755234"/>
    <w:rsid w:val="00755809"/>
    <w:rsid w:val="00756564"/>
    <w:rsid w:val="007609D4"/>
    <w:rsid w:val="00760FE2"/>
    <w:rsid w:val="00763CD0"/>
    <w:rsid w:val="00770A09"/>
    <w:rsid w:val="00772FA2"/>
    <w:rsid w:val="00775C7F"/>
    <w:rsid w:val="007805A3"/>
    <w:rsid w:val="0078234E"/>
    <w:rsid w:val="007841F2"/>
    <w:rsid w:val="0078461D"/>
    <w:rsid w:val="00790291"/>
    <w:rsid w:val="00794636"/>
    <w:rsid w:val="0079740B"/>
    <w:rsid w:val="007A4FDE"/>
    <w:rsid w:val="007B38D1"/>
    <w:rsid w:val="007B4A41"/>
    <w:rsid w:val="007B6D2D"/>
    <w:rsid w:val="007B7DCD"/>
    <w:rsid w:val="007C03AE"/>
    <w:rsid w:val="007D0449"/>
    <w:rsid w:val="007D24B4"/>
    <w:rsid w:val="007D3421"/>
    <w:rsid w:val="007D4B8A"/>
    <w:rsid w:val="007D6896"/>
    <w:rsid w:val="007D68F7"/>
    <w:rsid w:val="007E1D2A"/>
    <w:rsid w:val="007F1EAA"/>
    <w:rsid w:val="007F51DD"/>
    <w:rsid w:val="007F5580"/>
    <w:rsid w:val="007F7E6C"/>
    <w:rsid w:val="00800016"/>
    <w:rsid w:val="00804BD9"/>
    <w:rsid w:val="00811518"/>
    <w:rsid w:val="0081189E"/>
    <w:rsid w:val="00812B72"/>
    <w:rsid w:val="008139D2"/>
    <w:rsid w:val="00814EF7"/>
    <w:rsid w:val="00814F95"/>
    <w:rsid w:val="008160AF"/>
    <w:rsid w:val="00821666"/>
    <w:rsid w:val="008229B0"/>
    <w:rsid w:val="00822A52"/>
    <w:rsid w:val="0082305A"/>
    <w:rsid w:val="00823FB9"/>
    <w:rsid w:val="00824A38"/>
    <w:rsid w:val="00831182"/>
    <w:rsid w:val="00831399"/>
    <w:rsid w:val="0083562C"/>
    <w:rsid w:val="00840E8F"/>
    <w:rsid w:val="00840FC1"/>
    <w:rsid w:val="008469E3"/>
    <w:rsid w:val="00850EB8"/>
    <w:rsid w:val="00852BE1"/>
    <w:rsid w:val="00852F98"/>
    <w:rsid w:val="008671C8"/>
    <w:rsid w:val="008722B2"/>
    <w:rsid w:val="008773B5"/>
    <w:rsid w:val="00882D20"/>
    <w:rsid w:val="00883E4D"/>
    <w:rsid w:val="00883FC3"/>
    <w:rsid w:val="00884904"/>
    <w:rsid w:val="00892E97"/>
    <w:rsid w:val="00896DF5"/>
    <w:rsid w:val="00897C8F"/>
    <w:rsid w:val="008A0746"/>
    <w:rsid w:val="008A45B9"/>
    <w:rsid w:val="008A64CB"/>
    <w:rsid w:val="008B0275"/>
    <w:rsid w:val="008B13AE"/>
    <w:rsid w:val="008B2B54"/>
    <w:rsid w:val="008B405A"/>
    <w:rsid w:val="008B459E"/>
    <w:rsid w:val="008B489C"/>
    <w:rsid w:val="008B5404"/>
    <w:rsid w:val="008C7951"/>
    <w:rsid w:val="008C7BB4"/>
    <w:rsid w:val="008D2659"/>
    <w:rsid w:val="008D2FA7"/>
    <w:rsid w:val="008D3E6E"/>
    <w:rsid w:val="008D4141"/>
    <w:rsid w:val="008D68D3"/>
    <w:rsid w:val="008E13AC"/>
    <w:rsid w:val="008E2866"/>
    <w:rsid w:val="008E5845"/>
    <w:rsid w:val="008E637A"/>
    <w:rsid w:val="008E789C"/>
    <w:rsid w:val="008F089D"/>
    <w:rsid w:val="008F0F8E"/>
    <w:rsid w:val="008F12C1"/>
    <w:rsid w:val="008F51C5"/>
    <w:rsid w:val="009022B1"/>
    <w:rsid w:val="00904DF7"/>
    <w:rsid w:val="00911D06"/>
    <w:rsid w:val="00913C6B"/>
    <w:rsid w:val="00916E49"/>
    <w:rsid w:val="0092225A"/>
    <w:rsid w:val="0092621D"/>
    <w:rsid w:val="009269BE"/>
    <w:rsid w:val="0093448C"/>
    <w:rsid w:val="009367EE"/>
    <w:rsid w:val="0094047F"/>
    <w:rsid w:val="00940689"/>
    <w:rsid w:val="009414D9"/>
    <w:rsid w:val="00941C2B"/>
    <w:rsid w:val="009459C3"/>
    <w:rsid w:val="00945F94"/>
    <w:rsid w:val="0094604E"/>
    <w:rsid w:val="00947A95"/>
    <w:rsid w:val="009558FC"/>
    <w:rsid w:val="00955A9E"/>
    <w:rsid w:val="00957F53"/>
    <w:rsid w:val="009605C8"/>
    <w:rsid w:val="00962DF4"/>
    <w:rsid w:val="0096437C"/>
    <w:rsid w:val="00966D10"/>
    <w:rsid w:val="00970FC2"/>
    <w:rsid w:val="00971F55"/>
    <w:rsid w:val="00973F5B"/>
    <w:rsid w:val="00980EF3"/>
    <w:rsid w:val="009825DB"/>
    <w:rsid w:val="00987CFC"/>
    <w:rsid w:val="0099149B"/>
    <w:rsid w:val="009924A5"/>
    <w:rsid w:val="00992DA4"/>
    <w:rsid w:val="00993C47"/>
    <w:rsid w:val="009966BE"/>
    <w:rsid w:val="00996A22"/>
    <w:rsid w:val="00997DCB"/>
    <w:rsid w:val="009B4855"/>
    <w:rsid w:val="009B5DEA"/>
    <w:rsid w:val="009B7CFD"/>
    <w:rsid w:val="009C2CB2"/>
    <w:rsid w:val="009D047B"/>
    <w:rsid w:val="009D0E1F"/>
    <w:rsid w:val="009D2333"/>
    <w:rsid w:val="009D2BA8"/>
    <w:rsid w:val="009D4F3F"/>
    <w:rsid w:val="009D6A65"/>
    <w:rsid w:val="009E0C15"/>
    <w:rsid w:val="009E10FB"/>
    <w:rsid w:val="009E1AB9"/>
    <w:rsid w:val="009E2063"/>
    <w:rsid w:val="009E56C7"/>
    <w:rsid w:val="009F0BAE"/>
    <w:rsid w:val="009F3DDC"/>
    <w:rsid w:val="009F68F1"/>
    <w:rsid w:val="009F6D8B"/>
    <w:rsid w:val="009F79FD"/>
    <w:rsid w:val="00A013AF"/>
    <w:rsid w:val="00A04588"/>
    <w:rsid w:val="00A0478E"/>
    <w:rsid w:val="00A04815"/>
    <w:rsid w:val="00A064F1"/>
    <w:rsid w:val="00A06F00"/>
    <w:rsid w:val="00A118AE"/>
    <w:rsid w:val="00A12F48"/>
    <w:rsid w:val="00A1494A"/>
    <w:rsid w:val="00A16861"/>
    <w:rsid w:val="00A16EF1"/>
    <w:rsid w:val="00A1758C"/>
    <w:rsid w:val="00A175AE"/>
    <w:rsid w:val="00A20E91"/>
    <w:rsid w:val="00A229A4"/>
    <w:rsid w:val="00A245B5"/>
    <w:rsid w:val="00A2691C"/>
    <w:rsid w:val="00A26947"/>
    <w:rsid w:val="00A35009"/>
    <w:rsid w:val="00A370E1"/>
    <w:rsid w:val="00A3749A"/>
    <w:rsid w:val="00A37AA9"/>
    <w:rsid w:val="00A44688"/>
    <w:rsid w:val="00A45182"/>
    <w:rsid w:val="00A47FCE"/>
    <w:rsid w:val="00A50449"/>
    <w:rsid w:val="00A5068B"/>
    <w:rsid w:val="00A53697"/>
    <w:rsid w:val="00A560C7"/>
    <w:rsid w:val="00A57775"/>
    <w:rsid w:val="00A630DA"/>
    <w:rsid w:val="00A63C1E"/>
    <w:rsid w:val="00A63E36"/>
    <w:rsid w:val="00A6689B"/>
    <w:rsid w:val="00A674CE"/>
    <w:rsid w:val="00A67544"/>
    <w:rsid w:val="00A81901"/>
    <w:rsid w:val="00A83641"/>
    <w:rsid w:val="00A8482B"/>
    <w:rsid w:val="00A8660F"/>
    <w:rsid w:val="00A92CF5"/>
    <w:rsid w:val="00A94EED"/>
    <w:rsid w:val="00AA4EE9"/>
    <w:rsid w:val="00AA5F39"/>
    <w:rsid w:val="00AA6681"/>
    <w:rsid w:val="00AA6AF1"/>
    <w:rsid w:val="00AB03D5"/>
    <w:rsid w:val="00AB40C5"/>
    <w:rsid w:val="00AB5F4C"/>
    <w:rsid w:val="00AB7244"/>
    <w:rsid w:val="00AB79CE"/>
    <w:rsid w:val="00AC0F3B"/>
    <w:rsid w:val="00AC277E"/>
    <w:rsid w:val="00AD1B26"/>
    <w:rsid w:val="00AD1FF4"/>
    <w:rsid w:val="00AD2C71"/>
    <w:rsid w:val="00AD697A"/>
    <w:rsid w:val="00AD6E34"/>
    <w:rsid w:val="00AE15C0"/>
    <w:rsid w:val="00AE7C00"/>
    <w:rsid w:val="00AF06DB"/>
    <w:rsid w:val="00AF74B4"/>
    <w:rsid w:val="00B00D41"/>
    <w:rsid w:val="00B040D9"/>
    <w:rsid w:val="00B04532"/>
    <w:rsid w:val="00B0640D"/>
    <w:rsid w:val="00B1012C"/>
    <w:rsid w:val="00B1478E"/>
    <w:rsid w:val="00B15A05"/>
    <w:rsid w:val="00B15C5A"/>
    <w:rsid w:val="00B173D1"/>
    <w:rsid w:val="00B205C0"/>
    <w:rsid w:val="00B2084F"/>
    <w:rsid w:val="00B3574A"/>
    <w:rsid w:val="00B357C1"/>
    <w:rsid w:val="00B400D8"/>
    <w:rsid w:val="00B4038A"/>
    <w:rsid w:val="00B42CD7"/>
    <w:rsid w:val="00B43BBE"/>
    <w:rsid w:val="00B4610E"/>
    <w:rsid w:val="00B467A2"/>
    <w:rsid w:val="00B47895"/>
    <w:rsid w:val="00B60032"/>
    <w:rsid w:val="00B65834"/>
    <w:rsid w:val="00B675E2"/>
    <w:rsid w:val="00B716A0"/>
    <w:rsid w:val="00B71F75"/>
    <w:rsid w:val="00B77137"/>
    <w:rsid w:val="00B81C96"/>
    <w:rsid w:val="00B81DE6"/>
    <w:rsid w:val="00B82454"/>
    <w:rsid w:val="00B837C8"/>
    <w:rsid w:val="00B941B7"/>
    <w:rsid w:val="00B944FD"/>
    <w:rsid w:val="00B97156"/>
    <w:rsid w:val="00B9755E"/>
    <w:rsid w:val="00BA0987"/>
    <w:rsid w:val="00BA1E38"/>
    <w:rsid w:val="00BA22A7"/>
    <w:rsid w:val="00BA2F43"/>
    <w:rsid w:val="00BA5DFC"/>
    <w:rsid w:val="00BB1B67"/>
    <w:rsid w:val="00BB3F2E"/>
    <w:rsid w:val="00BB4C26"/>
    <w:rsid w:val="00BB5E22"/>
    <w:rsid w:val="00BB74C6"/>
    <w:rsid w:val="00BB7922"/>
    <w:rsid w:val="00BD0155"/>
    <w:rsid w:val="00BD0970"/>
    <w:rsid w:val="00BD4C77"/>
    <w:rsid w:val="00BD569B"/>
    <w:rsid w:val="00BD5DB0"/>
    <w:rsid w:val="00BD6D40"/>
    <w:rsid w:val="00BD7779"/>
    <w:rsid w:val="00BE149A"/>
    <w:rsid w:val="00BE336C"/>
    <w:rsid w:val="00BE4D28"/>
    <w:rsid w:val="00BF07F6"/>
    <w:rsid w:val="00BF1BCC"/>
    <w:rsid w:val="00BF3A31"/>
    <w:rsid w:val="00BF5FF1"/>
    <w:rsid w:val="00C04DCD"/>
    <w:rsid w:val="00C13115"/>
    <w:rsid w:val="00C13953"/>
    <w:rsid w:val="00C16898"/>
    <w:rsid w:val="00C2188C"/>
    <w:rsid w:val="00C24E1C"/>
    <w:rsid w:val="00C26EFB"/>
    <w:rsid w:val="00C3209E"/>
    <w:rsid w:val="00C33091"/>
    <w:rsid w:val="00C35BB5"/>
    <w:rsid w:val="00C3674F"/>
    <w:rsid w:val="00C40C49"/>
    <w:rsid w:val="00C413CC"/>
    <w:rsid w:val="00C41EFA"/>
    <w:rsid w:val="00C42507"/>
    <w:rsid w:val="00C426FF"/>
    <w:rsid w:val="00C43A0D"/>
    <w:rsid w:val="00C44157"/>
    <w:rsid w:val="00C51632"/>
    <w:rsid w:val="00C55D19"/>
    <w:rsid w:val="00C57856"/>
    <w:rsid w:val="00C57960"/>
    <w:rsid w:val="00C6126D"/>
    <w:rsid w:val="00C61CF9"/>
    <w:rsid w:val="00C6517E"/>
    <w:rsid w:val="00C65DB3"/>
    <w:rsid w:val="00C71AEE"/>
    <w:rsid w:val="00C7592B"/>
    <w:rsid w:val="00C76513"/>
    <w:rsid w:val="00C771B3"/>
    <w:rsid w:val="00C80A18"/>
    <w:rsid w:val="00C8305E"/>
    <w:rsid w:val="00C83364"/>
    <w:rsid w:val="00C8531C"/>
    <w:rsid w:val="00C9345C"/>
    <w:rsid w:val="00C96492"/>
    <w:rsid w:val="00CA3E66"/>
    <w:rsid w:val="00CA5D9E"/>
    <w:rsid w:val="00CA6564"/>
    <w:rsid w:val="00CA6FA3"/>
    <w:rsid w:val="00CA7365"/>
    <w:rsid w:val="00CA7A6B"/>
    <w:rsid w:val="00CB0E92"/>
    <w:rsid w:val="00CB4A4C"/>
    <w:rsid w:val="00CC1132"/>
    <w:rsid w:val="00CC1416"/>
    <w:rsid w:val="00CC74A2"/>
    <w:rsid w:val="00CD0547"/>
    <w:rsid w:val="00CD14EA"/>
    <w:rsid w:val="00CD3C73"/>
    <w:rsid w:val="00CE61AD"/>
    <w:rsid w:val="00CF782A"/>
    <w:rsid w:val="00CF78A0"/>
    <w:rsid w:val="00D00C69"/>
    <w:rsid w:val="00D01F7B"/>
    <w:rsid w:val="00D026C9"/>
    <w:rsid w:val="00D027B9"/>
    <w:rsid w:val="00D05A3C"/>
    <w:rsid w:val="00D070E8"/>
    <w:rsid w:val="00D13BE2"/>
    <w:rsid w:val="00D14644"/>
    <w:rsid w:val="00D14752"/>
    <w:rsid w:val="00D23120"/>
    <w:rsid w:val="00D23C3A"/>
    <w:rsid w:val="00D2691F"/>
    <w:rsid w:val="00D30F4F"/>
    <w:rsid w:val="00D41CB7"/>
    <w:rsid w:val="00D43719"/>
    <w:rsid w:val="00D50A73"/>
    <w:rsid w:val="00D51BF7"/>
    <w:rsid w:val="00D530A3"/>
    <w:rsid w:val="00D54649"/>
    <w:rsid w:val="00D601F5"/>
    <w:rsid w:val="00D610E2"/>
    <w:rsid w:val="00D6116E"/>
    <w:rsid w:val="00D61388"/>
    <w:rsid w:val="00D61886"/>
    <w:rsid w:val="00D645B9"/>
    <w:rsid w:val="00D6470A"/>
    <w:rsid w:val="00D71767"/>
    <w:rsid w:val="00D74ADB"/>
    <w:rsid w:val="00D75DA1"/>
    <w:rsid w:val="00D82CB9"/>
    <w:rsid w:val="00D82FA6"/>
    <w:rsid w:val="00D85277"/>
    <w:rsid w:val="00D86316"/>
    <w:rsid w:val="00D94DC9"/>
    <w:rsid w:val="00D95A56"/>
    <w:rsid w:val="00D9713F"/>
    <w:rsid w:val="00DA042D"/>
    <w:rsid w:val="00DA5B0C"/>
    <w:rsid w:val="00DB2784"/>
    <w:rsid w:val="00DB55A4"/>
    <w:rsid w:val="00DB7B98"/>
    <w:rsid w:val="00DC34D8"/>
    <w:rsid w:val="00DC416E"/>
    <w:rsid w:val="00DC5E28"/>
    <w:rsid w:val="00DC696E"/>
    <w:rsid w:val="00DD1DD2"/>
    <w:rsid w:val="00DD3967"/>
    <w:rsid w:val="00DE590D"/>
    <w:rsid w:val="00DE5D73"/>
    <w:rsid w:val="00DF1194"/>
    <w:rsid w:val="00E000FF"/>
    <w:rsid w:val="00E04A0E"/>
    <w:rsid w:val="00E05E87"/>
    <w:rsid w:val="00E07853"/>
    <w:rsid w:val="00E10F26"/>
    <w:rsid w:val="00E12575"/>
    <w:rsid w:val="00E13A51"/>
    <w:rsid w:val="00E23411"/>
    <w:rsid w:val="00E264E7"/>
    <w:rsid w:val="00E33158"/>
    <w:rsid w:val="00E347EE"/>
    <w:rsid w:val="00E41E49"/>
    <w:rsid w:val="00E51350"/>
    <w:rsid w:val="00E64F42"/>
    <w:rsid w:val="00E73EDB"/>
    <w:rsid w:val="00E7778E"/>
    <w:rsid w:val="00E801CC"/>
    <w:rsid w:val="00E80951"/>
    <w:rsid w:val="00E92446"/>
    <w:rsid w:val="00E947BA"/>
    <w:rsid w:val="00EA2C91"/>
    <w:rsid w:val="00EA3D2A"/>
    <w:rsid w:val="00EB144B"/>
    <w:rsid w:val="00EB34BC"/>
    <w:rsid w:val="00EB3EB2"/>
    <w:rsid w:val="00EB3F7A"/>
    <w:rsid w:val="00EC1456"/>
    <w:rsid w:val="00EC1900"/>
    <w:rsid w:val="00ED3D21"/>
    <w:rsid w:val="00ED7680"/>
    <w:rsid w:val="00EE129C"/>
    <w:rsid w:val="00EE17F9"/>
    <w:rsid w:val="00EE57D0"/>
    <w:rsid w:val="00EE75E9"/>
    <w:rsid w:val="00EE7CA6"/>
    <w:rsid w:val="00EF284C"/>
    <w:rsid w:val="00EF6580"/>
    <w:rsid w:val="00EF6F56"/>
    <w:rsid w:val="00EF7EF5"/>
    <w:rsid w:val="00F00034"/>
    <w:rsid w:val="00F02437"/>
    <w:rsid w:val="00F04ED7"/>
    <w:rsid w:val="00F05C97"/>
    <w:rsid w:val="00F0659B"/>
    <w:rsid w:val="00F0662C"/>
    <w:rsid w:val="00F16AED"/>
    <w:rsid w:val="00F16EA7"/>
    <w:rsid w:val="00F17DCA"/>
    <w:rsid w:val="00F20591"/>
    <w:rsid w:val="00F208F3"/>
    <w:rsid w:val="00F20BCF"/>
    <w:rsid w:val="00F25C17"/>
    <w:rsid w:val="00F34F02"/>
    <w:rsid w:val="00F34FF3"/>
    <w:rsid w:val="00F40048"/>
    <w:rsid w:val="00F424D2"/>
    <w:rsid w:val="00F4255A"/>
    <w:rsid w:val="00F47CB2"/>
    <w:rsid w:val="00F521B2"/>
    <w:rsid w:val="00F52865"/>
    <w:rsid w:val="00F55D6F"/>
    <w:rsid w:val="00F60784"/>
    <w:rsid w:val="00F610ED"/>
    <w:rsid w:val="00F723A9"/>
    <w:rsid w:val="00F76A1B"/>
    <w:rsid w:val="00F8188A"/>
    <w:rsid w:val="00F81E73"/>
    <w:rsid w:val="00F831B8"/>
    <w:rsid w:val="00F83ABE"/>
    <w:rsid w:val="00F84082"/>
    <w:rsid w:val="00F8551A"/>
    <w:rsid w:val="00F87861"/>
    <w:rsid w:val="00F87D2B"/>
    <w:rsid w:val="00F910AA"/>
    <w:rsid w:val="00F91696"/>
    <w:rsid w:val="00F92A28"/>
    <w:rsid w:val="00FA1ED4"/>
    <w:rsid w:val="00FA2E83"/>
    <w:rsid w:val="00FA324B"/>
    <w:rsid w:val="00FA391C"/>
    <w:rsid w:val="00FA5632"/>
    <w:rsid w:val="00FB300A"/>
    <w:rsid w:val="00FB4B9A"/>
    <w:rsid w:val="00FB5307"/>
    <w:rsid w:val="00FB5689"/>
    <w:rsid w:val="00FB69A3"/>
    <w:rsid w:val="00FB7A73"/>
    <w:rsid w:val="00FC1836"/>
    <w:rsid w:val="00FC1AF0"/>
    <w:rsid w:val="00FC2CA7"/>
    <w:rsid w:val="00FC318C"/>
    <w:rsid w:val="00FC499F"/>
    <w:rsid w:val="00FD0DAC"/>
    <w:rsid w:val="00FD49EF"/>
    <w:rsid w:val="00FD5EFE"/>
    <w:rsid w:val="00FD7618"/>
    <w:rsid w:val="00FD762B"/>
    <w:rsid w:val="00FE0530"/>
    <w:rsid w:val="00FE07CA"/>
    <w:rsid w:val="00FE5B39"/>
    <w:rsid w:val="00FF01A6"/>
    <w:rsid w:val="00FF05FA"/>
    <w:rsid w:val="00FF1F6D"/>
    <w:rsid w:val="00FF30ED"/>
    <w:rsid w:val="00FF5763"/>
    <w:rsid w:val="02001241"/>
    <w:rsid w:val="0204AE2E"/>
    <w:rsid w:val="0217E574"/>
    <w:rsid w:val="026465D5"/>
    <w:rsid w:val="02CCDA36"/>
    <w:rsid w:val="031DF986"/>
    <w:rsid w:val="042B3277"/>
    <w:rsid w:val="048486B7"/>
    <w:rsid w:val="04B68ED2"/>
    <w:rsid w:val="062F1185"/>
    <w:rsid w:val="06DE69B9"/>
    <w:rsid w:val="072C549A"/>
    <w:rsid w:val="07CAE1E6"/>
    <w:rsid w:val="08369514"/>
    <w:rsid w:val="083D30C2"/>
    <w:rsid w:val="08648AF2"/>
    <w:rsid w:val="08A44C94"/>
    <w:rsid w:val="0AD62480"/>
    <w:rsid w:val="0B5B101A"/>
    <w:rsid w:val="0B73BA97"/>
    <w:rsid w:val="0BF9A4B9"/>
    <w:rsid w:val="0C51B7FA"/>
    <w:rsid w:val="0C852AAC"/>
    <w:rsid w:val="0CCFAEED"/>
    <w:rsid w:val="0CEE111A"/>
    <w:rsid w:val="0DEDC0BF"/>
    <w:rsid w:val="0EFAD37A"/>
    <w:rsid w:val="0F940B23"/>
    <w:rsid w:val="0FBCCB6E"/>
    <w:rsid w:val="10395FDA"/>
    <w:rsid w:val="10397C08"/>
    <w:rsid w:val="11443D54"/>
    <w:rsid w:val="1187F09E"/>
    <w:rsid w:val="11CDC74C"/>
    <w:rsid w:val="13DE5E0B"/>
    <w:rsid w:val="15157FF4"/>
    <w:rsid w:val="1562A826"/>
    <w:rsid w:val="1586D3FA"/>
    <w:rsid w:val="15C5AE34"/>
    <w:rsid w:val="16E0D18C"/>
    <w:rsid w:val="170AC8FF"/>
    <w:rsid w:val="17439FC1"/>
    <w:rsid w:val="176AFEDC"/>
    <w:rsid w:val="17E59E17"/>
    <w:rsid w:val="1891ECC3"/>
    <w:rsid w:val="18BB5BBA"/>
    <w:rsid w:val="18FE4984"/>
    <w:rsid w:val="19094AB6"/>
    <w:rsid w:val="1922B082"/>
    <w:rsid w:val="193D2CC0"/>
    <w:rsid w:val="19A11634"/>
    <w:rsid w:val="1A46FA84"/>
    <w:rsid w:val="1A47CD75"/>
    <w:rsid w:val="1B80929D"/>
    <w:rsid w:val="1B83317A"/>
    <w:rsid w:val="1BBA6387"/>
    <w:rsid w:val="1BC6BAD4"/>
    <w:rsid w:val="1C079390"/>
    <w:rsid w:val="1C7F0B32"/>
    <w:rsid w:val="1C821C3D"/>
    <w:rsid w:val="1D6E4207"/>
    <w:rsid w:val="1D706BD2"/>
    <w:rsid w:val="1DC1379F"/>
    <w:rsid w:val="1E11745C"/>
    <w:rsid w:val="1E5D7924"/>
    <w:rsid w:val="1E7CECAE"/>
    <w:rsid w:val="1E9E360E"/>
    <w:rsid w:val="1EB20AFF"/>
    <w:rsid w:val="1FE372D0"/>
    <w:rsid w:val="200E84CD"/>
    <w:rsid w:val="20221556"/>
    <w:rsid w:val="212A87E4"/>
    <w:rsid w:val="21802D41"/>
    <w:rsid w:val="22F5B7DF"/>
    <w:rsid w:val="231F1BB9"/>
    <w:rsid w:val="235294D9"/>
    <w:rsid w:val="236642F6"/>
    <w:rsid w:val="23F606DB"/>
    <w:rsid w:val="23FF9D54"/>
    <w:rsid w:val="246353AA"/>
    <w:rsid w:val="2471D788"/>
    <w:rsid w:val="25F588AE"/>
    <w:rsid w:val="2634D38B"/>
    <w:rsid w:val="26893CD9"/>
    <w:rsid w:val="26A22CF9"/>
    <w:rsid w:val="26C7B97F"/>
    <w:rsid w:val="2830CBA1"/>
    <w:rsid w:val="2961F3C4"/>
    <w:rsid w:val="298E5937"/>
    <w:rsid w:val="29A037BB"/>
    <w:rsid w:val="29C15963"/>
    <w:rsid w:val="2AA076DC"/>
    <w:rsid w:val="2B1D8F65"/>
    <w:rsid w:val="2B231DA5"/>
    <w:rsid w:val="2C0282D4"/>
    <w:rsid w:val="2C54CA99"/>
    <w:rsid w:val="2CD2F931"/>
    <w:rsid w:val="2D67A692"/>
    <w:rsid w:val="2E529896"/>
    <w:rsid w:val="2E697276"/>
    <w:rsid w:val="2E7BC3C0"/>
    <w:rsid w:val="2EEB6AD9"/>
    <w:rsid w:val="2F5F01C6"/>
    <w:rsid w:val="30058CC2"/>
    <w:rsid w:val="308C9BBB"/>
    <w:rsid w:val="30BBC10D"/>
    <w:rsid w:val="30BF6358"/>
    <w:rsid w:val="324B8143"/>
    <w:rsid w:val="328D9DA5"/>
    <w:rsid w:val="32979884"/>
    <w:rsid w:val="344BA22F"/>
    <w:rsid w:val="34627219"/>
    <w:rsid w:val="35841E49"/>
    <w:rsid w:val="3786CC80"/>
    <w:rsid w:val="386E9E56"/>
    <w:rsid w:val="39282035"/>
    <w:rsid w:val="398954CA"/>
    <w:rsid w:val="3A1907EC"/>
    <w:rsid w:val="3BBC2D10"/>
    <w:rsid w:val="3BDD9913"/>
    <w:rsid w:val="3BDE995E"/>
    <w:rsid w:val="3C0E4DC5"/>
    <w:rsid w:val="3C0F826C"/>
    <w:rsid w:val="3D6D9D64"/>
    <w:rsid w:val="3DBA180D"/>
    <w:rsid w:val="3DBC3D6B"/>
    <w:rsid w:val="3ED05B8E"/>
    <w:rsid w:val="3F47A6E5"/>
    <w:rsid w:val="3F52F3D3"/>
    <w:rsid w:val="3F9C4A01"/>
    <w:rsid w:val="3FDDDB24"/>
    <w:rsid w:val="3FEA4CB0"/>
    <w:rsid w:val="40528D3A"/>
    <w:rsid w:val="409CD8EF"/>
    <w:rsid w:val="4119A426"/>
    <w:rsid w:val="415C5641"/>
    <w:rsid w:val="419A793E"/>
    <w:rsid w:val="428CF780"/>
    <w:rsid w:val="42F69ACF"/>
    <w:rsid w:val="43780F2C"/>
    <w:rsid w:val="4388FD02"/>
    <w:rsid w:val="444B0F2C"/>
    <w:rsid w:val="4498FD78"/>
    <w:rsid w:val="44BAA53C"/>
    <w:rsid w:val="45471834"/>
    <w:rsid w:val="46929532"/>
    <w:rsid w:val="475718D6"/>
    <w:rsid w:val="48035739"/>
    <w:rsid w:val="48A5763C"/>
    <w:rsid w:val="4939EF3B"/>
    <w:rsid w:val="4A1EE9F7"/>
    <w:rsid w:val="4A64CA14"/>
    <w:rsid w:val="4A80F356"/>
    <w:rsid w:val="4A81D35D"/>
    <w:rsid w:val="4A8A2138"/>
    <w:rsid w:val="4B43DAD6"/>
    <w:rsid w:val="4BBEC8E6"/>
    <w:rsid w:val="4BC83C92"/>
    <w:rsid w:val="4CC7C87E"/>
    <w:rsid w:val="4D6D67D3"/>
    <w:rsid w:val="4D70E533"/>
    <w:rsid w:val="4E24677F"/>
    <w:rsid w:val="4E6552C2"/>
    <w:rsid w:val="4ED20030"/>
    <w:rsid w:val="4F357A7A"/>
    <w:rsid w:val="4FB147F8"/>
    <w:rsid w:val="507603F5"/>
    <w:rsid w:val="51161F3D"/>
    <w:rsid w:val="512EE107"/>
    <w:rsid w:val="5181F6DF"/>
    <w:rsid w:val="5219EF90"/>
    <w:rsid w:val="5247944D"/>
    <w:rsid w:val="52E206AF"/>
    <w:rsid w:val="52FB9F3E"/>
    <w:rsid w:val="53000F11"/>
    <w:rsid w:val="54A20F5D"/>
    <w:rsid w:val="558AD62F"/>
    <w:rsid w:val="55A10FCE"/>
    <w:rsid w:val="55DFE3E8"/>
    <w:rsid w:val="5646BCBE"/>
    <w:rsid w:val="56C6FBBE"/>
    <w:rsid w:val="56D86007"/>
    <w:rsid w:val="57014F9B"/>
    <w:rsid w:val="594B2A3A"/>
    <w:rsid w:val="59B10FE9"/>
    <w:rsid w:val="59DB099C"/>
    <w:rsid w:val="5AED2B8C"/>
    <w:rsid w:val="5C275F21"/>
    <w:rsid w:val="5C784FB5"/>
    <w:rsid w:val="5C78910F"/>
    <w:rsid w:val="5D87B4BF"/>
    <w:rsid w:val="5DCFF0F1"/>
    <w:rsid w:val="5DDB6173"/>
    <w:rsid w:val="605D30BC"/>
    <w:rsid w:val="60AC9CD3"/>
    <w:rsid w:val="6142BD1B"/>
    <w:rsid w:val="614CCBB2"/>
    <w:rsid w:val="61677926"/>
    <w:rsid w:val="61F58B7A"/>
    <w:rsid w:val="62A87B6E"/>
    <w:rsid w:val="62B59B7F"/>
    <w:rsid w:val="62C2AA35"/>
    <w:rsid w:val="62F837F7"/>
    <w:rsid w:val="63257F81"/>
    <w:rsid w:val="6364872F"/>
    <w:rsid w:val="6391E4F4"/>
    <w:rsid w:val="63C9F8F4"/>
    <w:rsid w:val="63EA19C3"/>
    <w:rsid w:val="6505390B"/>
    <w:rsid w:val="656F7252"/>
    <w:rsid w:val="65F33A76"/>
    <w:rsid w:val="660BC04C"/>
    <w:rsid w:val="66861BCF"/>
    <w:rsid w:val="668D4D1B"/>
    <w:rsid w:val="66C2BFEA"/>
    <w:rsid w:val="66C9676D"/>
    <w:rsid w:val="673ACB50"/>
    <w:rsid w:val="68325D6A"/>
    <w:rsid w:val="684C584E"/>
    <w:rsid w:val="68CA07AF"/>
    <w:rsid w:val="6984E6B3"/>
    <w:rsid w:val="69F2A5BA"/>
    <w:rsid w:val="6A48E89E"/>
    <w:rsid w:val="6A5B9F22"/>
    <w:rsid w:val="6A77BD79"/>
    <w:rsid w:val="6AABA046"/>
    <w:rsid w:val="6B176F4F"/>
    <w:rsid w:val="6D02E720"/>
    <w:rsid w:val="6D9CFC12"/>
    <w:rsid w:val="6DD08660"/>
    <w:rsid w:val="6E381E11"/>
    <w:rsid w:val="6E9257C6"/>
    <w:rsid w:val="6E9CDD87"/>
    <w:rsid w:val="6EDE18D6"/>
    <w:rsid w:val="6F307DDA"/>
    <w:rsid w:val="6F776B90"/>
    <w:rsid w:val="71067138"/>
    <w:rsid w:val="712BED21"/>
    <w:rsid w:val="73A3F051"/>
    <w:rsid w:val="73B50491"/>
    <w:rsid w:val="74CE623A"/>
    <w:rsid w:val="74E04CAF"/>
    <w:rsid w:val="74FF4B08"/>
    <w:rsid w:val="75B77526"/>
    <w:rsid w:val="75E219C8"/>
    <w:rsid w:val="75EB0299"/>
    <w:rsid w:val="76468D89"/>
    <w:rsid w:val="7675F671"/>
    <w:rsid w:val="76C524AC"/>
    <w:rsid w:val="771B4998"/>
    <w:rsid w:val="7854E1CC"/>
    <w:rsid w:val="79B796D5"/>
    <w:rsid w:val="79C9A0CB"/>
    <w:rsid w:val="7ABCF742"/>
    <w:rsid w:val="7CD339F5"/>
    <w:rsid w:val="7D4F3384"/>
    <w:rsid w:val="7EDD7AB5"/>
    <w:rsid w:val="7F117014"/>
    <w:rsid w:val="7F45829B"/>
    <w:rsid w:val="7FCC0AA0"/>
    <w:rsid w:val="7FCD7D7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959B744"/>
  <w15:docId w15:val="{9AD5AD1C-7F22-4B74-A670-9B209554D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0951"/>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spacing w:line="195" w:lineRule="atLeast"/>
      <w:jc w:val="right"/>
    </w:pPr>
    <w:rPr>
      <w:rFonts w:ascii="Sennheiser Office" w:eastAsia="Sennheiser Office" w:hAnsi="Sennheiser Office" w:cs="Sennheiser Office"/>
      <w:caps/>
      <w:color w:val="000000"/>
      <w:spacing w:val="11"/>
      <w:sz w:val="15"/>
      <w:szCs w:val="15"/>
      <w:u w:color="000000"/>
      <w:lang w:val="en-US"/>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styleId="Footer">
    <w:name w:val="footer"/>
    <w:pPr>
      <w:spacing w:line="180" w:lineRule="atLeast"/>
    </w:pPr>
    <w:rPr>
      <w:rFonts w:ascii="Sennheiser Office" w:eastAsia="Sennheiser Office" w:hAnsi="Sennheiser Office" w:cs="Sennheiser Office"/>
      <w:color w:val="000000"/>
      <w:sz w:val="12"/>
      <w:szCs w:val="12"/>
      <w:u w:color="000000"/>
      <w:lang w:val="en-US"/>
    </w:rPr>
  </w:style>
  <w:style w:type="paragraph" w:customStyle="1" w:styleId="Heading">
    <w:name w:val="Heading"/>
    <w:next w:val="Body"/>
    <w:pPr>
      <w:spacing w:line="360" w:lineRule="auto"/>
      <w:outlineLvl w:val="0"/>
    </w:pPr>
    <w:rPr>
      <w:rFonts w:ascii="Sennheiser Office" w:eastAsia="Sennheiser Office" w:hAnsi="Sennheiser Office" w:cs="Sennheiser Office"/>
      <w:b/>
      <w:bCs/>
      <w:color w:val="0095D5"/>
      <w:sz w:val="18"/>
      <w:szCs w:val="18"/>
      <w:u w:color="0095D5"/>
      <w:lang w:val="en-US"/>
      <w14:textOutline w14:w="0" w14:cap="flat" w14:cmpd="sng" w14:algn="ctr">
        <w14:noFill/>
        <w14:prstDash w14:val="solid"/>
        <w14:bevel/>
      </w14:textOutline>
    </w:rPr>
  </w:style>
  <w:style w:type="paragraph" w:customStyle="1" w:styleId="Body">
    <w:name w:val="Body"/>
    <w:pPr>
      <w:spacing w:line="360" w:lineRule="auto"/>
    </w:pPr>
    <w:rPr>
      <w:rFonts w:ascii="Sennheiser Office" w:eastAsia="Sennheiser Office" w:hAnsi="Sennheiser Office" w:cs="Sennheiser Office"/>
      <w:color w:val="000000"/>
      <w:sz w:val="18"/>
      <w:szCs w:val="18"/>
      <w:u w:color="000000"/>
      <w:lang w:val="en-US"/>
      <w14:textOutline w14:w="0" w14:cap="flat" w14:cmpd="sng" w14:algn="ctr">
        <w14:noFill/>
        <w14:prstDash w14:val="solid"/>
        <w14:bevel/>
      </w14:textOutline>
    </w:rPr>
  </w:style>
  <w:style w:type="numbering" w:customStyle="1" w:styleId="Bullets">
    <w:name w:val="Bullets"/>
    <w:pPr>
      <w:numPr>
        <w:numId w:val="3"/>
      </w:numPr>
    </w:pPr>
  </w:style>
  <w:style w:type="character" w:customStyle="1" w:styleId="Hyperlink0">
    <w:name w:val="Hyperlink.0"/>
    <w:basedOn w:val="Hyperlink"/>
    <w:rPr>
      <w:outline w:val="0"/>
      <w:color w:val="000000"/>
      <w:u w:val="single" w:color="000000"/>
    </w:rPr>
  </w:style>
  <w:style w:type="paragraph" w:customStyle="1" w:styleId="About">
    <w:name w:val="About"/>
    <w:qFormat/>
    <w:rPr>
      <w:rFonts w:ascii="Sennheiser Office" w:eastAsia="Sennheiser Office" w:hAnsi="Sennheiser Office" w:cs="Sennheiser Office"/>
      <w:color w:val="000000"/>
      <w:sz w:val="18"/>
      <w:szCs w:val="18"/>
      <w:u w:color="000000"/>
      <w:lang w:val="en-US"/>
    </w:rPr>
  </w:style>
  <w:style w:type="character" w:customStyle="1" w:styleId="Hyperlink1">
    <w:name w:val="Hyperlink.1"/>
    <w:basedOn w:val="Hyperlink0"/>
    <w:rPr>
      <w:outline w:val="0"/>
      <w:color w:val="0095D5"/>
      <w:u w:val="none" w:color="0095D5"/>
    </w:rPr>
  </w:style>
  <w:style w:type="paragraph" w:customStyle="1" w:styleId="Contact">
    <w:name w:val="Contact"/>
    <w:pPr>
      <w:tabs>
        <w:tab w:val="left" w:pos="4111"/>
      </w:tabs>
      <w:spacing w:line="210" w:lineRule="atLeast"/>
    </w:pPr>
    <w:rPr>
      <w:rFonts w:ascii="Sennheiser Office" w:eastAsia="Sennheiser Office" w:hAnsi="Sennheiser Office" w:cs="Sennheiser Office"/>
      <w:color w:val="000000"/>
      <w:sz w:val="15"/>
      <w:szCs w:val="15"/>
      <w:u w:color="000000"/>
      <w:lang w:val="en-US"/>
    </w:rPr>
  </w:style>
  <w:style w:type="paragraph" w:styleId="Revision">
    <w:name w:val="Revision"/>
    <w:hidden/>
    <w:uiPriority w:val="99"/>
    <w:semiHidden/>
    <w:rsid w:val="00184C1D"/>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customStyle="1" w:styleId="paragraph">
    <w:name w:val="paragraph"/>
    <w:basedOn w:val="Normal"/>
    <w:rsid w:val="008E28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eop">
    <w:name w:val="eop"/>
    <w:basedOn w:val="DefaultParagraphFont"/>
    <w:rsid w:val="008E2866"/>
  </w:style>
  <w:style w:type="character" w:customStyle="1" w:styleId="normaltextrun">
    <w:name w:val="normaltextrun"/>
    <w:basedOn w:val="DefaultParagraphFont"/>
    <w:rsid w:val="008E2866"/>
  </w:style>
  <w:style w:type="character" w:styleId="UnresolvedMention">
    <w:name w:val="Unresolved Mention"/>
    <w:basedOn w:val="DefaultParagraphFont"/>
    <w:uiPriority w:val="99"/>
    <w:semiHidden/>
    <w:unhideWhenUsed/>
    <w:rsid w:val="000905A0"/>
    <w:rPr>
      <w:color w:val="605E5C"/>
      <w:shd w:val="clear" w:color="auto" w:fill="E1DFDD"/>
    </w:rPr>
  </w:style>
  <w:style w:type="character" w:styleId="FollowedHyperlink">
    <w:name w:val="FollowedHyperlink"/>
    <w:basedOn w:val="DefaultParagraphFont"/>
    <w:uiPriority w:val="99"/>
    <w:semiHidden/>
    <w:unhideWhenUsed/>
    <w:rsid w:val="00605E69"/>
    <w:rPr>
      <w:color w:val="FF00FF" w:themeColor="followedHyperlink"/>
      <w:u w:val="single"/>
    </w:rPr>
  </w:style>
  <w:style w:type="character" w:styleId="CommentReference">
    <w:name w:val="annotation reference"/>
    <w:basedOn w:val="DefaultParagraphFont"/>
    <w:uiPriority w:val="99"/>
    <w:semiHidden/>
    <w:unhideWhenUsed/>
    <w:rsid w:val="00281E66"/>
    <w:rPr>
      <w:sz w:val="16"/>
      <w:szCs w:val="16"/>
    </w:rPr>
  </w:style>
  <w:style w:type="paragraph" w:styleId="CommentText">
    <w:name w:val="annotation text"/>
    <w:basedOn w:val="Normal"/>
    <w:link w:val="CommentTextChar"/>
    <w:uiPriority w:val="99"/>
    <w:unhideWhenUsed/>
    <w:rsid w:val="00281E66"/>
    <w:rPr>
      <w:sz w:val="20"/>
      <w:szCs w:val="20"/>
    </w:rPr>
  </w:style>
  <w:style w:type="character" w:customStyle="1" w:styleId="CommentTextChar">
    <w:name w:val="Comment Text Char"/>
    <w:basedOn w:val="DefaultParagraphFont"/>
    <w:link w:val="CommentText"/>
    <w:uiPriority w:val="99"/>
    <w:rsid w:val="00281E66"/>
    <w:rPr>
      <w:lang w:val="en-US" w:eastAsia="en-US"/>
    </w:rPr>
  </w:style>
  <w:style w:type="paragraph" w:styleId="CommentSubject">
    <w:name w:val="annotation subject"/>
    <w:basedOn w:val="CommentText"/>
    <w:next w:val="CommentText"/>
    <w:link w:val="CommentSubjectChar"/>
    <w:uiPriority w:val="99"/>
    <w:semiHidden/>
    <w:unhideWhenUsed/>
    <w:rsid w:val="00281E66"/>
    <w:rPr>
      <w:b/>
      <w:bCs/>
    </w:rPr>
  </w:style>
  <w:style w:type="character" w:customStyle="1" w:styleId="CommentSubjectChar">
    <w:name w:val="Comment Subject Char"/>
    <w:basedOn w:val="CommentTextChar"/>
    <w:link w:val="CommentSubject"/>
    <w:uiPriority w:val="99"/>
    <w:semiHidden/>
    <w:rsid w:val="00281E66"/>
    <w:rPr>
      <w:b/>
      <w:bCs/>
      <w:lang w:val="en-US" w:eastAsia="en-US"/>
    </w:rPr>
  </w:style>
  <w:style w:type="table" w:styleId="TableGrid">
    <w:name w:val="Table Grid"/>
    <w:basedOn w:val="TableNormal"/>
    <w:rsid w:val="00281E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B716A0"/>
    <w:rPr>
      <w:color w:val="2B579A"/>
      <w:shd w:val="clear" w:color="auto" w:fill="E6E6E6"/>
    </w:rPr>
  </w:style>
  <w:style w:type="paragraph" w:styleId="ListParagraph">
    <w:name w:val="List Paragraph"/>
    <w:basedOn w:val="Normal"/>
    <w:uiPriority w:val="34"/>
    <w:qFormat/>
    <w:rsid w:val="004502E9"/>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720"/>
      <w:contextualSpacing/>
    </w:pPr>
    <w:rPr>
      <w:rFonts w:asciiTheme="minorHAnsi" w:eastAsiaTheme="minorHAnsi" w:hAnsiTheme="minorHAnsi" w:cstheme="minorBidi"/>
      <w:sz w:val="18"/>
      <w:szCs w:val="22"/>
      <w:bdr w:val="none" w:sz="0" w:space="0" w:color="auto"/>
      <w:lang w:val="en-GB"/>
    </w:rPr>
  </w:style>
  <w:style w:type="paragraph" w:styleId="NormalWeb">
    <w:name w:val="Normal (Web)"/>
    <w:basedOn w:val="Normal"/>
    <w:uiPriority w:val="99"/>
    <w:semiHidden/>
    <w:unhideWhenUsed/>
    <w:rsid w:val="00D027B9"/>
  </w:style>
  <w:style w:type="paragraph" w:styleId="Caption">
    <w:name w:val="caption"/>
    <w:basedOn w:val="Normal"/>
    <w:next w:val="Normal"/>
    <w:uiPriority w:val="35"/>
    <w:unhideWhenUsed/>
    <w:qFormat/>
    <w:rsid w:val="00B47895"/>
    <w:pPr>
      <w:spacing w:after="200"/>
    </w:pPr>
    <w:rPr>
      <w:i/>
      <w:iCs/>
      <w:color w:val="A7A7A7" w:themeColor="text2"/>
      <w:sz w:val="18"/>
      <w:szCs w:val="18"/>
    </w:rPr>
  </w:style>
  <w:style w:type="character" w:customStyle="1" w:styleId="apple-converted-space">
    <w:name w:val="apple-converted-space"/>
    <w:basedOn w:val="DefaultParagraphFont"/>
    <w:rsid w:val="00A53697"/>
  </w:style>
  <w:style w:type="character" w:styleId="Emphasis">
    <w:name w:val="Emphasis"/>
    <w:basedOn w:val="DefaultParagraphFont"/>
    <w:uiPriority w:val="20"/>
    <w:qFormat/>
    <w:rsid w:val="00A53697"/>
    <w:rPr>
      <w:i/>
      <w:iCs/>
    </w:rPr>
  </w:style>
  <w:style w:type="character" w:styleId="Strong">
    <w:name w:val="Strong"/>
    <w:basedOn w:val="DefaultParagraphFont"/>
    <w:uiPriority w:val="22"/>
    <w:qFormat/>
    <w:rsid w:val="0050030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www.sennheiser.com/" TargetMode="External"/><Relationship Id="rId10" Type="http://schemas.openxmlformats.org/officeDocument/2006/relationships/image" Target="media/image1.jpeg"/><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sennheiser.com/"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Larissa">
  <a:themeElements>
    <a:clrScheme name="Larissa">
      <a:dk1>
        <a:srgbClr val="000000"/>
      </a:dk1>
      <a:lt1>
        <a:srgbClr val="FFFFFF"/>
      </a:lt1>
      <a:dk2>
        <a:srgbClr val="A7A7A7"/>
      </a:dk2>
      <a:lt2>
        <a:srgbClr val="535353"/>
      </a:lt2>
      <a:accent1>
        <a:srgbClr val="0095D5"/>
      </a:accent1>
      <a:accent2>
        <a:srgbClr val="414141"/>
      </a:accent2>
      <a:accent3>
        <a:srgbClr val="E0E0E0"/>
      </a:accent3>
      <a:accent4>
        <a:srgbClr val="003746"/>
      </a:accent4>
      <a:accent5>
        <a:srgbClr val="E5F4FA"/>
      </a:accent5>
      <a:accent6>
        <a:srgbClr val="99AEB5"/>
      </a:accent6>
      <a:hlink>
        <a:srgbClr val="0000FF"/>
      </a:hlink>
      <a:folHlink>
        <a:srgbClr val="FF00FF"/>
      </a:folHlink>
    </a:clrScheme>
    <a:fontScheme name="Larissa">
      <a:majorFont>
        <a:latin typeface="Helvetica Neue"/>
        <a:ea typeface="Helvetica Neue"/>
        <a:cs typeface="Helvetica Neue"/>
      </a:majorFont>
      <a:minorFont>
        <a:latin typeface="Helvetica Neue"/>
        <a:ea typeface="Helvetica Neue"/>
        <a:cs typeface="Helvetica Neu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Sennheiser Office"/>
            <a:ea typeface="Sennheiser Office"/>
            <a:cs typeface="Sennheiser Office"/>
            <a:sym typeface="Sennheiser Offic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Sennheiser Office"/>
            <a:ea typeface="Sennheiser Office"/>
            <a:cs typeface="Sennheiser Office"/>
            <a:sym typeface="Sennheiser Offic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2edf36b-f29e-4ed5-91e2-6b7d03b72559" xsi:nil="true"/>
    <lcf76f155ced4ddcb4097134ff3c332f xmlns="538d1026-59ad-4674-bfbc-edcf8c7c444f">
      <Terms xmlns="http://schemas.microsoft.com/office/infopath/2007/PartnerControls"/>
    </lcf76f155ced4ddcb4097134ff3c332f>
    <Link xmlns="538d1026-59ad-4674-bfbc-edcf8c7c444f">
      <Url xsi:nil="true"/>
      <Description xsi:nil="true"/>
    </Link>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20" ma:contentTypeDescription="Create a new document." ma:contentTypeScope="" ma:versionID="d3c8358ee3cbe34938139a7020520d22">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9765279c7d0a4a92b7987ded54074367"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Link"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AAE04F4-8191-46D5-889D-5EAD93D53A56}">
  <ds:schemaRefs>
    <ds:schemaRef ds:uri="http://schemas.microsoft.com/sharepoint/v3/contenttype/forms"/>
  </ds:schemaRefs>
</ds:datastoreItem>
</file>

<file path=customXml/itemProps2.xml><?xml version="1.0" encoding="utf-8"?>
<ds:datastoreItem xmlns:ds="http://schemas.openxmlformats.org/officeDocument/2006/customXml" ds:itemID="{A6A600BA-3859-4964-AA88-80E8808773DC}">
  <ds:schemaRefs>
    <ds:schemaRef ds:uri="http://schemas.microsoft.com/office/2006/metadata/properties"/>
    <ds:schemaRef ds:uri="http://schemas.microsoft.com/office/infopath/2007/PartnerControls"/>
    <ds:schemaRef ds:uri="02edf36b-f29e-4ed5-91e2-6b7d03b72559"/>
    <ds:schemaRef ds:uri="538d1026-59ad-4674-bfbc-edcf8c7c444f"/>
  </ds:schemaRefs>
</ds:datastoreItem>
</file>

<file path=customXml/itemProps3.xml><?xml version="1.0" encoding="utf-8"?>
<ds:datastoreItem xmlns:ds="http://schemas.openxmlformats.org/officeDocument/2006/customXml" ds:itemID="{C305701C-6AE2-4069-9ED0-89BCB0827D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9307ecc-d28a-4fb9-9355-b066bea57d23}"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Template>
  <TotalTime>3</TotalTime>
  <Pages>1</Pages>
  <Words>1335</Words>
  <Characters>7616</Characters>
  <Application>Microsoft Office Word</Application>
  <DocSecurity>0</DocSecurity>
  <Lines>63</Lines>
  <Paragraphs>17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Smee</dc:creator>
  <cp:keywords/>
  <cp:lastModifiedBy>Peter Schuyler</cp:lastModifiedBy>
  <cp:revision>2</cp:revision>
  <cp:lastPrinted>2026-02-18T17:14:00Z</cp:lastPrinted>
  <dcterms:created xsi:type="dcterms:W3CDTF">2026-02-18T17:10:00Z</dcterms:created>
  <dcterms:modified xsi:type="dcterms:W3CDTF">2026-02-18T17:14:00Z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y fmtid="{D5CDD505-2E9C-101B-9397-08002B2CF9AE}" pid="4" name="GrammarlyDocumentId">
    <vt:lpwstr>307ef702d30ea2ec3415d9f836613fcb782de7d34fc9d0ca8e8da269908f4940</vt:lpwstr>
  </property>
  <property fmtid="{D5CDD505-2E9C-101B-9397-08002B2CF9AE}" pid="5" name="ClassificationContentMarkingFooterShapeIds">
    <vt:lpwstr>63982987,7f86c54c,2d4ec230</vt:lpwstr>
  </property>
  <property fmtid="{D5CDD505-2E9C-101B-9397-08002B2CF9AE}" pid="6" name="ClassificationContentMarkingFooterFontProps">
    <vt:lpwstr>#037cc2,11,Sennheiser Office</vt:lpwstr>
  </property>
  <property fmtid="{D5CDD505-2E9C-101B-9397-08002B2CF9AE}" pid="7" name="ClassificationContentMarkingFooterText">
    <vt:lpwstr>Internal</vt:lpwstr>
  </property>
</Properties>
</file>