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0593EE29" w:rsidP="7FE6D256" w:rsidRDefault="0593EE29" w14:paraId="188ABEE3" w14:textId="1B0F1739">
      <w:pPr>
        <w:spacing w:before="240" w:beforeAutospacing="off" w:after="240" w:afterAutospacing="off"/>
        <w:rPr>
          <w:rFonts w:ascii="Arial" w:hAnsi="Arial" w:eastAsia="Arial" w:cs="Arial"/>
          <w:noProof w:val="0"/>
          <w:sz w:val="20"/>
          <w:szCs w:val="20"/>
          <w:lang w:val="es-ES"/>
        </w:rPr>
      </w:pPr>
      <w:r w:rsidRPr="7FE6D256" w:rsidR="0593EE29">
        <w:rPr>
          <w:rFonts w:ascii="Arial" w:hAnsi="Arial" w:eastAsia="Arial" w:cs="Arial"/>
          <w:b w:val="1"/>
          <w:bCs w:val="1"/>
          <w:noProof w:val="0"/>
          <w:sz w:val="22"/>
          <w:szCs w:val="22"/>
          <w:lang w:val="es-ES"/>
        </w:rPr>
        <w:t>Ciudad de México, 3 de noviembre de 2026.</w:t>
      </w:r>
      <w:r w:rsidRPr="7FE6D256" w:rsidR="0593EE29">
        <w:rPr>
          <w:rFonts w:ascii="Arial" w:hAnsi="Arial" w:eastAsia="Arial" w:cs="Arial"/>
          <w:noProof w:val="0"/>
          <w:sz w:val="22"/>
          <w:szCs w:val="22"/>
          <w:lang w:val="es-ES"/>
        </w:rPr>
        <w:t xml:space="preserve"> </w:t>
      </w:r>
      <w:r w:rsidRPr="7FE6D256" w:rsidR="0593EE29">
        <w:rPr>
          <w:rFonts w:ascii="Arial" w:hAnsi="Arial" w:eastAsia="Arial" w:cs="Arial"/>
          <w:noProof w:val="0"/>
          <w:sz w:val="20"/>
          <w:szCs w:val="20"/>
          <w:lang w:val="es-ES"/>
        </w:rPr>
        <w:t>La NBA ha construido una identidad visual que ha evolucionado con cada época, pero algunas de sus expresiones más memorables continúan vigentes en las tendencias actuales. La estética del básquetbol de décadas pasadas, con sus logotipos originales, diseños gráficos distintivos y códigos que marcaron a distintas generaciones, vuelve a cobrar protagonismo.</w:t>
      </w:r>
    </w:p>
    <w:p w:rsidR="0593EE29" w:rsidP="7FE6D256" w:rsidRDefault="0593EE29" w14:paraId="308F7AB1" w14:textId="67E91A11">
      <w:pPr>
        <w:spacing w:before="240" w:beforeAutospacing="off" w:after="240" w:afterAutospacing="off"/>
        <w:rPr>
          <w:rFonts w:ascii="Arial" w:hAnsi="Arial" w:eastAsia="Arial" w:cs="Arial"/>
          <w:noProof w:val="0"/>
          <w:sz w:val="20"/>
          <w:szCs w:val="20"/>
          <w:lang w:val="es-ES"/>
        </w:rPr>
      </w:pPr>
      <w:r w:rsidRPr="7FE6D256" w:rsidR="0593EE29">
        <w:rPr>
          <w:rFonts w:ascii="Arial" w:hAnsi="Arial" w:eastAsia="Arial" w:cs="Arial"/>
          <w:noProof w:val="0"/>
          <w:sz w:val="20"/>
          <w:szCs w:val="20"/>
          <w:lang w:val="es-ES"/>
        </w:rPr>
        <w:t>Desde esta perspectiva, New Era presenta NBA Hardwood Classics 2026, una colección que retoma elementos gráficos históricos de distintas franquicias para recuperar el carácter vintage que definió buena parte de la imagen de la liga y reinterpretarlo desde la cultura contemporánea.</w:t>
      </w:r>
    </w:p>
    <w:p w:rsidR="0593EE29" w:rsidP="7FE6D256" w:rsidRDefault="0593EE29" w14:paraId="16AF7676" w14:textId="1AC5C22D">
      <w:pPr>
        <w:spacing w:before="240" w:beforeAutospacing="off" w:after="240" w:afterAutospacing="off"/>
        <w:rPr>
          <w:rFonts w:ascii="Arial" w:hAnsi="Arial" w:eastAsia="Arial" w:cs="Arial"/>
          <w:noProof w:val="0"/>
          <w:sz w:val="20"/>
          <w:szCs w:val="20"/>
          <w:lang w:val="es-ES"/>
        </w:rPr>
      </w:pPr>
      <w:r w:rsidRPr="7FE6D256" w:rsidR="0593EE29">
        <w:rPr>
          <w:rFonts w:ascii="Arial" w:hAnsi="Arial" w:eastAsia="Arial" w:cs="Arial"/>
          <w:noProof w:val="0"/>
          <w:sz w:val="20"/>
          <w:szCs w:val="20"/>
          <w:lang w:val="es-ES"/>
        </w:rPr>
        <w:t>La colección pone al centro aquellos emblemas y logotipos que alguna vez identificaron a equipos como los Boston Celtics, Houston Rockets, New York Knicks y Los Angeles Clippers, entre otras franquicias. Cada uno funciona como una referencia directa a la memoria de los aficionados y a los elementos visuales que han acompañado la historia de sus equipos.</w:t>
      </w:r>
    </w:p>
    <w:p w:rsidR="0593EE29" w:rsidP="7FE6D256" w:rsidRDefault="0593EE29" w14:paraId="1284225F" w14:textId="08EBAD73">
      <w:pPr>
        <w:spacing w:before="240" w:beforeAutospacing="off" w:after="240" w:afterAutospacing="off"/>
        <w:rPr>
          <w:rFonts w:ascii="Arial" w:hAnsi="Arial" w:eastAsia="Arial" w:cs="Arial"/>
          <w:noProof w:val="0"/>
          <w:sz w:val="20"/>
          <w:szCs w:val="20"/>
          <w:lang w:val="es-ES"/>
        </w:rPr>
      </w:pPr>
      <w:r w:rsidRPr="7FE6D256" w:rsidR="0593EE29">
        <w:rPr>
          <w:rFonts w:ascii="Arial" w:hAnsi="Arial" w:eastAsia="Arial" w:cs="Arial"/>
          <w:noProof w:val="0"/>
          <w:sz w:val="20"/>
          <w:szCs w:val="20"/>
          <w:lang w:val="es-ES"/>
        </w:rPr>
        <w:t xml:space="preserve">A través de una mirada contemporánea a la estética deportiva vintage, New Era transforma ese legado en una propuesta que conecta el coleccionismo con el </w:t>
      </w:r>
      <w:r w:rsidRPr="7FE6D256" w:rsidR="0593EE29">
        <w:rPr>
          <w:rFonts w:ascii="Arial" w:hAnsi="Arial" w:eastAsia="Arial" w:cs="Arial"/>
          <w:i w:val="1"/>
          <w:iCs w:val="1"/>
          <w:noProof w:val="0"/>
          <w:sz w:val="20"/>
          <w:szCs w:val="20"/>
          <w:lang w:val="es-ES"/>
        </w:rPr>
        <w:t>streetwear</w:t>
      </w:r>
      <w:r w:rsidRPr="7FE6D256" w:rsidR="0593EE29">
        <w:rPr>
          <w:rFonts w:ascii="Arial" w:hAnsi="Arial" w:eastAsia="Arial" w:cs="Arial"/>
          <w:noProof w:val="0"/>
          <w:sz w:val="20"/>
          <w:szCs w:val="20"/>
          <w:lang w:val="es-ES"/>
        </w:rPr>
        <w:t>. Los gráficos inspirados en distintas etapas de las franquicias adquieren un nuevo protagonismo y recuperan el valor que tienen las piezas históricas para quienes encuentran en el deporte recuerdos, identidad y un vínculo que se mantiene a través de los años.</w:t>
      </w:r>
    </w:p>
    <w:p w:rsidR="0593EE29" w:rsidP="7FE6D256" w:rsidRDefault="0593EE29" w14:paraId="155AA713" w14:textId="2656749B">
      <w:pPr>
        <w:spacing w:before="240" w:beforeAutospacing="off" w:after="240" w:afterAutospacing="off"/>
        <w:rPr>
          <w:rFonts w:ascii="Arial" w:hAnsi="Arial" w:eastAsia="Arial" w:cs="Arial"/>
          <w:noProof w:val="0"/>
          <w:sz w:val="20"/>
          <w:szCs w:val="20"/>
          <w:lang w:val="es-ES"/>
        </w:rPr>
      </w:pPr>
      <w:r w:rsidRPr="7FE6D256" w:rsidR="0593EE29">
        <w:rPr>
          <w:rFonts w:ascii="Arial" w:hAnsi="Arial" w:eastAsia="Arial" w:cs="Arial"/>
          <w:noProof w:val="0"/>
          <w:sz w:val="20"/>
          <w:szCs w:val="20"/>
          <w:lang w:val="es-ES"/>
        </w:rPr>
        <w:t xml:space="preserve">NBA </w:t>
      </w:r>
      <w:r w:rsidRPr="7FE6D256" w:rsidR="0593EE29">
        <w:rPr>
          <w:rFonts w:ascii="Arial" w:hAnsi="Arial" w:eastAsia="Arial" w:cs="Arial"/>
          <w:noProof w:val="0"/>
          <w:sz w:val="20"/>
          <w:szCs w:val="20"/>
          <w:lang w:val="es-ES"/>
        </w:rPr>
        <w:t>Hardwood</w:t>
      </w:r>
      <w:r w:rsidRPr="7FE6D256" w:rsidR="0593EE29">
        <w:rPr>
          <w:rFonts w:ascii="Arial" w:hAnsi="Arial" w:eastAsia="Arial" w:cs="Arial"/>
          <w:noProof w:val="0"/>
          <w:sz w:val="20"/>
          <w:szCs w:val="20"/>
          <w:lang w:val="es-ES"/>
        </w:rPr>
        <w:t xml:space="preserve"> </w:t>
      </w:r>
      <w:r w:rsidRPr="7FE6D256" w:rsidR="0593EE29">
        <w:rPr>
          <w:rFonts w:ascii="Arial" w:hAnsi="Arial" w:eastAsia="Arial" w:cs="Arial"/>
          <w:noProof w:val="0"/>
          <w:sz w:val="20"/>
          <w:szCs w:val="20"/>
          <w:lang w:val="es-ES"/>
        </w:rPr>
        <w:t>Classics</w:t>
      </w:r>
      <w:r w:rsidRPr="7FE6D256" w:rsidR="0593EE29">
        <w:rPr>
          <w:rFonts w:ascii="Arial" w:hAnsi="Arial" w:eastAsia="Arial" w:cs="Arial"/>
          <w:noProof w:val="0"/>
          <w:sz w:val="20"/>
          <w:szCs w:val="20"/>
          <w:lang w:val="es-ES"/>
        </w:rPr>
        <w:t xml:space="preserve"> 2026 es una invitación a llevar puesta la historia de tu equipo favorito, recuperar la nostalgia de otras épocas y celebrar </w:t>
      </w:r>
      <w:r w:rsidRPr="7FE6D256" w:rsidR="1EBFD63B">
        <w:rPr>
          <w:rFonts w:ascii="Arial" w:hAnsi="Arial" w:eastAsia="Arial" w:cs="Arial"/>
          <w:noProof w:val="0"/>
          <w:sz w:val="20"/>
          <w:szCs w:val="20"/>
          <w:lang w:val="es-ES"/>
        </w:rPr>
        <w:t>la</w:t>
      </w:r>
      <w:r w:rsidRPr="7FE6D256" w:rsidR="0593EE29">
        <w:rPr>
          <w:rFonts w:ascii="Arial" w:hAnsi="Arial" w:eastAsia="Arial" w:cs="Arial"/>
          <w:noProof w:val="0"/>
          <w:sz w:val="20"/>
          <w:szCs w:val="20"/>
          <w:lang w:val="es-ES"/>
        </w:rPr>
        <w:t xml:space="preserve"> conexión que permanece intacta entre cada aficionado y los colores que forman parte de su identidad.</w:t>
      </w:r>
    </w:p>
    <w:p w:rsidR="1604803A" w:rsidP="6FB17D30" w:rsidRDefault="1604803A" w14:paraId="0A4D08ED" w14:textId="75849470">
      <w:pPr>
        <w:spacing w:before="240" w:beforeAutospacing="off" w:after="240" w:afterAutospacing="off"/>
        <w:rPr>
          <w:rFonts w:ascii="Arial" w:hAnsi="Arial" w:eastAsia="Arial" w:cs="Arial"/>
          <w:b w:val="1"/>
          <w:bCs w:val="1"/>
          <w:noProof w:val="0"/>
          <w:sz w:val="18"/>
          <w:szCs w:val="18"/>
          <w:lang w:val="es-ES"/>
        </w:rPr>
      </w:pPr>
      <w:r w:rsidRPr="6FB17D30" w:rsidR="1604803A">
        <w:rPr>
          <w:rFonts w:ascii="Arial" w:hAnsi="Arial" w:eastAsia="Arial" w:cs="Arial"/>
          <w:b w:val="1"/>
          <w:bCs w:val="1"/>
          <w:noProof w:val="0"/>
          <w:sz w:val="18"/>
          <w:szCs w:val="18"/>
          <w:lang w:val="es-ES"/>
        </w:rPr>
        <w:t>Acerca de New Era</w:t>
      </w:r>
    </w:p>
    <w:p w:rsidR="1604803A" w:rsidP="6FB17D30" w:rsidRDefault="1604803A" w14:paraId="1D6DB4CF" w14:textId="1B7F547C">
      <w:pPr>
        <w:spacing w:before="240" w:beforeAutospacing="off" w:after="240" w:afterAutospacing="off"/>
        <w:rPr>
          <w:rFonts w:ascii="Arial" w:hAnsi="Arial" w:eastAsia="Arial" w:cs="Arial"/>
          <w:noProof w:val="0"/>
          <w:sz w:val="18"/>
          <w:szCs w:val="18"/>
          <w:lang w:val="es-ES"/>
        </w:rPr>
      </w:pPr>
      <w:r w:rsidRPr="6FB17D30" w:rsidR="1604803A">
        <w:rPr>
          <w:rFonts w:ascii="Arial" w:hAnsi="Arial" w:eastAsia="Arial" w:cs="Arial"/>
          <w:noProof w:val="0"/>
          <w:sz w:val="18"/>
          <w:szCs w:val="18"/>
          <w:lang w:val="es-ES"/>
        </w:rPr>
        <w:t>New Era Cap Co., Inc. es una marca internacional de moda con herencia deportiva y más de 100 años de experiencia en la creación de gorras. La compañía fue fundada en Buffalo, Nueva York, en 1920 y actualmente cuenta con operaciones alrededor del mundo. Es reconocida por ser la gorra oficial de campo de Major League Baseball (MLB), la gorra oficial de sideline de la National Football League (NFL) y socio oficial de headwear de la National Basketball Association (NBA).</w:t>
      </w:r>
    </w:p>
    <w:p w:rsidR="1604803A" w:rsidP="6FB17D30" w:rsidRDefault="1604803A" w14:paraId="175D6897" w14:textId="093CF8BA">
      <w:pPr>
        <w:spacing w:before="240" w:beforeAutospacing="off" w:after="240" w:afterAutospacing="off"/>
        <w:rPr>
          <w:rFonts w:ascii="Arial" w:hAnsi="Arial" w:eastAsia="Arial" w:cs="Arial"/>
          <w:noProof w:val="0"/>
          <w:sz w:val="18"/>
          <w:szCs w:val="18"/>
          <w:lang w:val="es-ES"/>
        </w:rPr>
      </w:pPr>
      <w:r w:rsidRPr="6FB17D30" w:rsidR="1604803A">
        <w:rPr>
          <w:rFonts w:ascii="Arial" w:hAnsi="Arial" w:eastAsia="Arial" w:cs="Arial"/>
          <w:noProof w:val="0"/>
          <w:sz w:val="18"/>
          <w:szCs w:val="18"/>
          <w:lang w:val="es-ES"/>
        </w:rPr>
        <w:t>Las gorras New Era se han convertido en un símbolo de expresión personal utilizado por atletas, artistas y figuras relevantes alrededor del mundo. A través de sus productos, New Era impulsa a las personas a mostrar su individualidad y estilo personal.</w:t>
      </w:r>
    </w:p>
    <w:p w:rsidR="1604803A" w:rsidP="6FB17D30" w:rsidRDefault="1604803A" w14:paraId="34720F92" w14:textId="7F5FAE0C">
      <w:pPr>
        <w:spacing w:before="240" w:beforeAutospacing="off" w:after="240" w:afterAutospacing="off"/>
        <w:rPr>
          <w:rFonts w:ascii="Arial" w:hAnsi="Arial" w:eastAsia="Arial" w:cs="Arial"/>
          <w:noProof w:val="0"/>
          <w:sz w:val="18"/>
          <w:szCs w:val="18"/>
          <w:lang w:val="es-ES"/>
        </w:rPr>
      </w:pPr>
      <w:r w:rsidRPr="6FB17D30" w:rsidR="1604803A">
        <w:rPr>
          <w:rFonts w:ascii="Arial" w:hAnsi="Arial" w:eastAsia="Arial" w:cs="Arial"/>
          <w:noProof w:val="0"/>
          <w:sz w:val="18"/>
          <w:szCs w:val="18"/>
          <w:lang w:val="es-ES"/>
        </w:rPr>
        <w:t xml:space="preserve">Para más información, visita </w:t>
      </w:r>
      <w:hyperlink r:id="R22fe2cf85b764605">
        <w:r w:rsidRPr="6FB17D30" w:rsidR="1604803A">
          <w:rPr>
            <w:rStyle w:val="Hyperlink"/>
            <w:rFonts w:ascii="Arial" w:hAnsi="Arial" w:eastAsia="Arial" w:cs="Arial"/>
            <w:b w:val="1"/>
            <w:bCs w:val="1"/>
            <w:noProof w:val="0"/>
            <w:sz w:val="18"/>
            <w:szCs w:val="18"/>
            <w:lang w:val="es-ES"/>
          </w:rPr>
          <w:t>www.newera.mx</w:t>
        </w:r>
      </w:hyperlink>
      <w:r w:rsidRPr="6FB17D30" w:rsidR="1604803A">
        <w:rPr>
          <w:rFonts w:ascii="Arial" w:hAnsi="Arial" w:eastAsia="Arial" w:cs="Arial"/>
          <w:noProof w:val="0"/>
          <w:sz w:val="18"/>
          <w:szCs w:val="18"/>
          <w:lang w:val="es-ES"/>
        </w:rPr>
        <w:t xml:space="preserve"> y el </w:t>
      </w:r>
      <w:r w:rsidRPr="6FB17D30" w:rsidR="1604803A">
        <w:rPr>
          <w:rFonts w:ascii="Arial" w:hAnsi="Arial" w:eastAsia="Arial" w:cs="Arial"/>
          <w:b w:val="1"/>
          <w:bCs w:val="1"/>
          <w:noProof w:val="0"/>
          <w:sz w:val="18"/>
          <w:szCs w:val="18"/>
          <w:lang w:val="es-ES"/>
        </w:rPr>
        <w:t>Blog de New Era</w:t>
      </w:r>
      <w:r w:rsidRPr="6FB17D30" w:rsidR="1604803A">
        <w:rPr>
          <w:rFonts w:ascii="Arial" w:hAnsi="Arial" w:eastAsia="Arial" w:cs="Arial"/>
          <w:noProof w:val="0"/>
          <w:sz w:val="18"/>
          <w:szCs w:val="18"/>
          <w:lang w:val="es-ES"/>
        </w:rPr>
        <w:t xml:space="preserve"> en </w:t>
      </w:r>
      <w:hyperlink r:id="R001fa651d03646a9">
        <w:r w:rsidRPr="6FB17D30" w:rsidR="1604803A">
          <w:rPr>
            <w:rStyle w:val="Hyperlink"/>
            <w:rFonts w:ascii="Arial" w:hAnsi="Arial" w:eastAsia="Arial" w:cs="Arial"/>
            <w:b w:val="1"/>
            <w:bCs w:val="1"/>
            <w:noProof w:val="0"/>
            <w:sz w:val="18"/>
            <w:szCs w:val="18"/>
            <w:lang w:val="es-ES"/>
          </w:rPr>
          <w:t>www.newera.mx/blog</w:t>
        </w:r>
      </w:hyperlink>
      <w:r w:rsidRPr="6FB17D30" w:rsidR="1604803A">
        <w:rPr>
          <w:rFonts w:ascii="Arial" w:hAnsi="Arial" w:eastAsia="Arial" w:cs="Arial"/>
          <w:noProof w:val="0"/>
          <w:sz w:val="18"/>
          <w:szCs w:val="18"/>
          <w:lang w:val="es-ES"/>
        </w:rPr>
        <w:t>.</w:t>
      </w:r>
    </w:p>
    <w:p w:rsidR="1604803A" w:rsidP="6FB17D30" w:rsidRDefault="1604803A" w14:paraId="5BEC9642" w14:textId="2D7013F1">
      <w:pPr>
        <w:spacing w:before="240" w:beforeAutospacing="off" w:after="240" w:afterAutospacing="off"/>
        <w:rPr>
          <w:rFonts w:ascii="Arial" w:hAnsi="Arial" w:eastAsia="Arial" w:cs="Arial"/>
          <w:b w:val="1"/>
          <w:bCs w:val="1"/>
          <w:noProof w:val="0"/>
          <w:sz w:val="18"/>
          <w:szCs w:val="18"/>
          <w:lang w:val="es-ES"/>
        </w:rPr>
      </w:pPr>
      <w:r w:rsidRPr="6FB17D30" w:rsidR="1604803A">
        <w:rPr>
          <w:rFonts w:ascii="Arial" w:hAnsi="Arial" w:eastAsia="Arial" w:cs="Arial"/>
          <w:b w:val="1"/>
          <w:bCs w:val="1"/>
          <w:noProof w:val="0"/>
          <w:sz w:val="18"/>
          <w:szCs w:val="18"/>
          <w:lang w:val="es-ES"/>
        </w:rPr>
        <w:t>Acerca de Warner Bros. Discovery Global Consumer Products</w:t>
      </w:r>
    </w:p>
    <w:p w:rsidR="1604803A" w:rsidP="6FB17D30" w:rsidRDefault="1604803A" w14:paraId="457E059D" w14:textId="029D60E9">
      <w:pPr>
        <w:spacing w:before="240" w:beforeAutospacing="off" w:after="240" w:afterAutospacing="off"/>
        <w:rPr>
          <w:rFonts w:ascii="Arial" w:hAnsi="Arial" w:eastAsia="Arial" w:cs="Arial"/>
          <w:noProof w:val="0"/>
          <w:sz w:val="18"/>
          <w:szCs w:val="18"/>
          <w:lang w:val="es-ES"/>
        </w:rPr>
      </w:pPr>
      <w:r w:rsidRPr="6FB17D30" w:rsidR="1604803A">
        <w:rPr>
          <w:rFonts w:ascii="Arial" w:hAnsi="Arial" w:eastAsia="Arial" w:cs="Arial"/>
          <w:noProof w:val="0"/>
          <w:sz w:val="18"/>
          <w:szCs w:val="18"/>
          <w:lang w:val="es-ES"/>
        </w:rPr>
        <w:t>Warner Bros. Discovery Global Consumer Products (WBDGCP), parte de la división Revenue Strategy de Warner Bros. Discovery, lleva el amplio portafolio de marcas y franquicias de entretenimiento de la compañía a la vida de los fans alrededor del mundo.</w:t>
      </w:r>
    </w:p>
    <w:p w:rsidR="1604803A" w:rsidP="6FB17D30" w:rsidRDefault="1604803A" w14:paraId="1B7F9562" w14:textId="6E59B162">
      <w:pPr>
        <w:spacing w:before="240" w:beforeAutospacing="off" w:after="240" w:afterAutospacing="off"/>
        <w:rPr>
          <w:rFonts w:ascii="Arial" w:hAnsi="Arial" w:eastAsia="Arial" w:cs="Arial"/>
          <w:noProof w:val="0"/>
          <w:sz w:val="18"/>
          <w:szCs w:val="18"/>
          <w:lang w:val="es-ES"/>
        </w:rPr>
      </w:pPr>
      <w:r w:rsidRPr="6FB17D30" w:rsidR="1604803A">
        <w:rPr>
          <w:rFonts w:ascii="Arial" w:hAnsi="Arial" w:eastAsia="Arial" w:cs="Arial"/>
          <w:noProof w:val="0"/>
          <w:sz w:val="18"/>
          <w:szCs w:val="18"/>
          <w:lang w:val="es-ES"/>
        </w:rPr>
        <w:t>WBDGCP colabora con licenciatarios líderes a nivel global para desarrollar programas galardonados de juguetes, moda, decoración para el hogar y publicaciones, inspirados en las principales franquicias de los estudios de cine, televisión, animación y videojuegos de Warner Bros., así como de HBO, Discovery, DC, Cartoon Network, HGTV, Eurosport, Adult Swim y más.</w:t>
      </w:r>
    </w:p>
    <w:p w:rsidR="1604803A" w:rsidP="6FB17D30" w:rsidRDefault="1604803A" w14:paraId="07016E94" w14:textId="38CC9B0E">
      <w:pPr>
        <w:spacing w:before="240" w:beforeAutospacing="off" w:after="240" w:afterAutospacing="off"/>
        <w:rPr>
          <w:rFonts w:ascii="Arial" w:hAnsi="Arial" w:eastAsia="Arial" w:cs="Arial"/>
          <w:noProof w:val="0"/>
          <w:sz w:val="18"/>
          <w:szCs w:val="18"/>
          <w:lang w:val="es-ES"/>
        </w:rPr>
      </w:pPr>
      <w:r w:rsidRPr="6FB17D30" w:rsidR="1604803A">
        <w:rPr>
          <w:rFonts w:ascii="Arial" w:hAnsi="Arial" w:eastAsia="Arial" w:cs="Arial"/>
          <w:noProof w:val="0"/>
          <w:sz w:val="18"/>
          <w:szCs w:val="18"/>
          <w:lang w:val="es-ES"/>
        </w:rPr>
        <w:t>A través de innovadores programas globales de licenciamiento y comercialización, iniciativas de retail y alianzas promocionales, WBDGCP es una de las organizaciones líderes en licenciamiento y comercialización de productos a nivel mundial.</w:t>
      </w:r>
    </w:p>
    <w:p w:rsidR="1604803A" w:rsidP="6FB17D30" w:rsidRDefault="1604803A" w14:paraId="048A34D6" w14:textId="661346A6">
      <w:pPr>
        <w:spacing w:before="240" w:beforeAutospacing="off" w:after="240" w:afterAutospacing="off"/>
        <w:rPr>
          <w:rFonts w:ascii="Arial" w:hAnsi="Arial" w:eastAsia="Arial" w:cs="Arial"/>
          <w:noProof w:val="0"/>
          <w:sz w:val="18"/>
          <w:szCs w:val="18"/>
          <w:lang w:val="es-ES"/>
        </w:rPr>
      </w:pPr>
      <w:r w:rsidRPr="6FB17D30" w:rsidR="1604803A">
        <w:rPr>
          <w:rFonts w:ascii="Arial" w:hAnsi="Arial" w:eastAsia="Arial" w:cs="Arial"/>
          <w:noProof w:val="0"/>
          <w:sz w:val="18"/>
          <w:szCs w:val="18"/>
          <w:lang w:val="es-ES"/>
        </w:rPr>
        <w:t>SPACE JAM y todos los personajes y elementos relacionados © &amp; ™ Warner Bros. Entertainment Inc. (s26)</w:t>
      </w:r>
    </w:p>
    <w:p w:rsidR="6FB17D30" w:rsidRDefault="6FB17D30" w14:paraId="2C74F157" w14:textId="384DE81B"/>
    <w:sectPr>
      <w:pgSz w:w="11906" w:h="16838" w:orient="portrait"/>
      <w:pgMar w:top="1440" w:right="1440" w:bottom="1440" w:left="1440" w:header="720" w:footer="720" w:gutter="0"/>
      <w:cols w:space="720"/>
      <w:docGrid w:linePitch="360"/>
      <w:headerReference w:type="default" r:id="R03b845f92a2344f5"/>
      <w:footerReference w:type="default" r:id="R1ed8e1a43d074f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5C9A522F" w:rsidTr="5C9A522F" w14:paraId="1B04499E">
      <w:trPr>
        <w:trHeight w:val="300"/>
      </w:trPr>
      <w:tc>
        <w:tcPr>
          <w:tcW w:w="3005" w:type="dxa"/>
          <w:tcMar/>
        </w:tcPr>
        <w:p w:rsidR="5C9A522F" w:rsidP="5C9A522F" w:rsidRDefault="5C9A522F" w14:paraId="542C49FA" w14:textId="38B01DEF">
          <w:pPr>
            <w:pStyle w:val="Header"/>
            <w:bidi w:val="0"/>
            <w:ind w:left="-115"/>
            <w:jc w:val="left"/>
          </w:pPr>
        </w:p>
      </w:tc>
      <w:tc>
        <w:tcPr>
          <w:tcW w:w="3005" w:type="dxa"/>
          <w:tcMar/>
        </w:tcPr>
        <w:p w:rsidR="5C9A522F" w:rsidP="5C9A522F" w:rsidRDefault="5C9A522F" w14:paraId="6AA20089" w14:textId="35F28F94">
          <w:pPr>
            <w:pStyle w:val="Header"/>
            <w:bidi w:val="0"/>
            <w:jc w:val="center"/>
          </w:pPr>
        </w:p>
      </w:tc>
      <w:tc>
        <w:tcPr>
          <w:tcW w:w="3005" w:type="dxa"/>
          <w:tcMar/>
        </w:tcPr>
        <w:p w:rsidR="5C9A522F" w:rsidP="5C9A522F" w:rsidRDefault="5C9A522F" w14:paraId="5F85A3A7" w14:textId="07283EC3">
          <w:pPr>
            <w:pStyle w:val="Header"/>
            <w:bidi w:val="0"/>
            <w:ind w:right="-115"/>
            <w:jc w:val="right"/>
          </w:pPr>
        </w:p>
      </w:tc>
    </w:tr>
  </w:tbl>
  <w:p w:rsidR="5C9A522F" w:rsidP="5C9A522F" w:rsidRDefault="5C9A522F" w14:paraId="749B8A66" w14:textId="13AA2B50">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5C9A522F" w:rsidTr="0CC529B2" w14:paraId="540242D1">
      <w:trPr>
        <w:trHeight w:val="300"/>
      </w:trPr>
      <w:tc>
        <w:tcPr>
          <w:tcW w:w="3005" w:type="dxa"/>
          <w:tcMar/>
        </w:tcPr>
        <w:p w:rsidR="5C9A522F" w:rsidP="5C9A522F" w:rsidRDefault="5C9A522F" w14:paraId="1BB7DD18" w14:textId="6B236E49">
          <w:pPr>
            <w:pStyle w:val="Header"/>
            <w:bidi w:val="0"/>
            <w:ind w:left="-115"/>
            <w:jc w:val="left"/>
          </w:pPr>
        </w:p>
      </w:tc>
      <w:tc>
        <w:tcPr>
          <w:tcW w:w="3005" w:type="dxa"/>
          <w:tcMar/>
        </w:tcPr>
        <w:p w:rsidR="5C9A522F" w:rsidP="5C9A522F" w:rsidRDefault="5C9A522F" w14:paraId="47288EF8" w14:textId="22DC6E64">
          <w:pPr>
            <w:pStyle w:val="Header"/>
            <w:bidi w:val="0"/>
            <w:jc w:val="center"/>
          </w:pPr>
        </w:p>
      </w:tc>
      <w:tc>
        <w:tcPr>
          <w:tcW w:w="3005" w:type="dxa"/>
          <w:tcMar/>
        </w:tcPr>
        <w:p w:rsidR="5C9A522F" w:rsidP="5C9A522F" w:rsidRDefault="5C9A522F" w14:paraId="263C380B" w14:textId="0665B543">
          <w:pPr>
            <w:pStyle w:val="Header"/>
            <w:bidi w:val="0"/>
            <w:ind w:right="-115"/>
            <w:jc w:val="right"/>
          </w:pPr>
        </w:p>
      </w:tc>
    </w:tr>
  </w:tbl>
  <w:p w:rsidR="5C9A522F" w:rsidP="0CC529B2" w:rsidRDefault="5C9A522F" w14:paraId="00F791D8" w14:textId="1F0E1207">
    <w:pPr>
      <w:pStyle w:val="Normal"/>
      <w:bidi w:val="0"/>
      <w:jc w:val="center"/>
    </w:pPr>
    <w:r>
      <w:drawing>
        <wp:inline wp14:editId="4F60B305" wp14:anchorId="596B8C87">
          <wp:extent cx="2533650" cy="333375"/>
          <wp:effectExtent l="0" t="0" r="0" b="0"/>
          <wp:docPr id="16010085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01008561" name="Picture 1601008561"/>
                  <pic:cNvPicPr/>
                </pic:nvPicPr>
                <pic:blipFill>
                  <a:blip xmlns:r="http://schemas.openxmlformats.org/officeDocument/2006/relationships" r:embed="rId1268678714">
                    <a:extLst>
                      <a:ext uri="{28A0092B-C50C-407E-A947-70E740481C1C}">
                        <a14:useLocalDpi xmlns:a14="http://schemas.microsoft.com/office/drawing/2010/main"/>
                      </a:ext>
                    </a:extLst>
                  </a:blip>
                  <a:stretch>
                    <a:fillRect/>
                  </a:stretch>
                </pic:blipFill>
                <pic:spPr>
                  <a:xfrm>
                    <a:off x="0" y="0"/>
                    <a:ext cx="2533650" cy="333375"/>
                  </a:xfrm>
                  <a:prstGeom prst="rect">
                    <a:avLst/>
                  </a:prstGeom>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6">
    <w:nsid w:val="bd21d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ca40c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49f68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555f6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981aa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c2089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776454"/>
    <w:rsid w:val="0031013E"/>
    <w:rsid w:val="0049EB9A"/>
    <w:rsid w:val="00A37EF8"/>
    <w:rsid w:val="00D70538"/>
    <w:rsid w:val="00FCC4F8"/>
    <w:rsid w:val="01B31A39"/>
    <w:rsid w:val="0206C315"/>
    <w:rsid w:val="021BF092"/>
    <w:rsid w:val="0282B7EE"/>
    <w:rsid w:val="029F72E1"/>
    <w:rsid w:val="02E7B69D"/>
    <w:rsid w:val="03240333"/>
    <w:rsid w:val="032BEB5C"/>
    <w:rsid w:val="0390E3F6"/>
    <w:rsid w:val="03964C8B"/>
    <w:rsid w:val="03A8DD3F"/>
    <w:rsid w:val="03B1524C"/>
    <w:rsid w:val="03C59A2B"/>
    <w:rsid w:val="03E48B9C"/>
    <w:rsid w:val="04113913"/>
    <w:rsid w:val="04C481BF"/>
    <w:rsid w:val="04E5B932"/>
    <w:rsid w:val="054E3FDF"/>
    <w:rsid w:val="0593EE29"/>
    <w:rsid w:val="05C2133F"/>
    <w:rsid w:val="0615B3D2"/>
    <w:rsid w:val="066186AE"/>
    <w:rsid w:val="0684AB16"/>
    <w:rsid w:val="068DA8CA"/>
    <w:rsid w:val="069961D5"/>
    <w:rsid w:val="06CCCA67"/>
    <w:rsid w:val="06D923DD"/>
    <w:rsid w:val="072EBBB6"/>
    <w:rsid w:val="0730DB3D"/>
    <w:rsid w:val="076C94A3"/>
    <w:rsid w:val="07727AD1"/>
    <w:rsid w:val="07920C73"/>
    <w:rsid w:val="07D67F8E"/>
    <w:rsid w:val="080C0CB1"/>
    <w:rsid w:val="082AE3FE"/>
    <w:rsid w:val="08316B37"/>
    <w:rsid w:val="0875F7B9"/>
    <w:rsid w:val="08D39D13"/>
    <w:rsid w:val="09085544"/>
    <w:rsid w:val="09115CE2"/>
    <w:rsid w:val="09F3C8EA"/>
    <w:rsid w:val="0A48BA20"/>
    <w:rsid w:val="0A9AD719"/>
    <w:rsid w:val="0AA1B77B"/>
    <w:rsid w:val="0B0F4938"/>
    <w:rsid w:val="0B23F651"/>
    <w:rsid w:val="0B2AE4D2"/>
    <w:rsid w:val="0B319866"/>
    <w:rsid w:val="0B484DC8"/>
    <w:rsid w:val="0B5CB4D1"/>
    <w:rsid w:val="0B647AA1"/>
    <w:rsid w:val="0BC72C5B"/>
    <w:rsid w:val="0BCF0292"/>
    <w:rsid w:val="0BCFD2C9"/>
    <w:rsid w:val="0C36CF75"/>
    <w:rsid w:val="0CC529B2"/>
    <w:rsid w:val="0D021198"/>
    <w:rsid w:val="0D3FBB1E"/>
    <w:rsid w:val="0D6A4ACB"/>
    <w:rsid w:val="0D740369"/>
    <w:rsid w:val="0DA8BCDD"/>
    <w:rsid w:val="0DBCDAAF"/>
    <w:rsid w:val="0E52AD9F"/>
    <w:rsid w:val="0EB73702"/>
    <w:rsid w:val="0EF4CE25"/>
    <w:rsid w:val="0F19AB55"/>
    <w:rsid w:val="0F1CE3E0"/>
    <w:rsid w:val="0F814634"/>
    <w:rsid w:val="0FCCFD56"/>
    <w:rsid w:val="0FFE5AA1"/>
    <w:rsid w:val="103E0E79"/>
    <w:rsid w:val="10417A12"/>
    <w:rsid w:val="10C046BD"/>
    <w:rsid w:val="10F4ACD3"/>
    <w:rsid w:val="113689AF"/>
    <w:rsid w:val="115E7E64"/>
    <w:rsid w:val="11CAEAD8"/>
    <w:rsid w:val="11EAF341"/>
    <w:rsid w:val="1221D181"/>
    <w:rsid w:val="12A2E2DF"/>
    <w:rsid w:val="12A7262C"/>
    <w:rsid w:val="1334643D"/>
    <w:rsid w:val="134397C3"/>
    <w:rsid w:val="134EB3E5"/>
    <w:rsid w:val="137B98A2"/>
    <w:rsid w:val="1397C54D"/>
    <w:rsid w:val="13BB4BCD"/>
    <w:rsid w:val="140B29AC"/>
    <w:rsid w:val="142862FB"/>
    <w:rsid w:val="14CC5B0D"/>
    <w:rsid w:val="15D9A376"/>
    <w:rsid w:val="15E274AE"/>
    <w:rsid w:val="1604803A"/>
    <w:rsid w:val="160D08AD"/>
    <w:rsid w:val="161CD4E5"/>
    <w:rsid w:val="16C52FA0"/>
    <w:rsid w:val="16FEC615"/>
    <w:rsid w:val="17CA5B70"/>
    <w:rsid w:val="17DB9B0F"/>
    <w:rsid w:val="18614CAA"/>
    <w:rsid w:val="18704DB5"/>
    <w:rsid w:val="187E7095"/>
    <w:rsid w:val="18B473DD"/>
    <w:rsid w:val="18D2A08D"/>
    <w:rsid w:val="18F2BE0E"/>
    <w:rsid w:val="18F30FBD"/>
    <w:rsid w:val="18FB290D"/>
    <w:rsid w:val="1901C7A9"/>
    <w:rsid w:val="19389705"/>
    <w:rsid w:val="195CFB91"/>
    <w:rsid w:val="19EB69C8"/>
    <w:rsid w:val="19F594AE"/>
    <w:rsid w:val="19FA0D0B"/>
    <w:rsid w:val="1A151F4D"/>
    <w:rsid w:val="1ACAF816"/>
    <w:rsid w:val="1AF118FF"/>
    <w:rsid w:val="1B95E858"/>
    <w:rsid w:val="1BD648ED"/>
    <w:rsid w:val="1C135A49"/>
    <w:rsid w:val="1C322FD1"/>
    <w:rsid w:val="1C5EACB9"/>
    <w:rsid w:val="1D4C1320"/>
    <w:rsid w:val="1DA6D0BF"/>
    <w:rsid w:val="1DAD1725"/>
    <w:rsid w:val="1E026B86"/>
    <w:rsid w:val="1E100537"/>
    <w:rsid w:val="1E1443F5"/>
    <w:rsid w:val="1E19ACB2"/>
    <w:rsid w:val="1E723585"/>
    <w:rsid w:val="1E8E248A"/>
    <w:rsid w:val="1E94B0C5"/>
    <w:rsid w:val="1EA9269E"/>
    <w:rsid w:val="1EBCAAC0"/>
    <w:rsid w:val="1EBCAB82"/>
    <w:rsid w:val="1EBFD63B"/>
    <w:rsid w:val="1EE7649D"/>
    <w:rsid w:val="1EEFF1F4"/>
    <w:rsid w:val="1EFA0667"/>
    <w:rsid w:val="1F167C3A"/>
    <w:rsid w:val="1F432FDD"/>
    <w:rsid w:val="1F8F297B"/>
    <w:rsid w:val="1FA0C109"/>
    <w:rsid w:val="1FF9E2D5"/>
    <w:rsid w:val="20613456"/>
    <w:rsid w:val="20CBEFCE"/>
    <w:rsid w:val="20DF7FD3"/>
    <w:rsid w:val="20F39945"/>
    <w:rsid w:val="211347B2"/>
    <w:rsid w:val="211E89E2"/>
    <w:rsid w:val="2152FE86"/>
    <w:rsid w:val="219E2EB9"/>
    <w:rsid w:val="21E6ACEE"/>
    <w:rsid w:val="21ED8002"/>
    <w:rsid w:val="2207168C"/>
    <w:rsid w:val="2289AE32"/>
    <w:rsid w:val="23255248"/>
    <w:rsid w:val="23D37372"/>
    <w:rsid w:val="23F3F53F"/>
    <w:rsid w:val="241CEB82"/>
    <w:rsid w:val="2458249F"/>
    <w:rsid w:val="248C891D"/>
    <w:rsid w:val="248FE5F7"/>
    <w:rsid w:val="249B4266"/>
    <w:rsid w:val="24BFD854"/>
    <w:rsid w:val="24E10122"/>
    <w:rsid w:val="2527FC3E"/>
    <w:rsid w:val="256B4B61"/>
    <w:rsid w:val="257C1E69"/>
    <w:rsid w:val="257D0F2D"/>
    <w:rsid w:val="25C798D5"/>
    <w:rsid w:val="25D9CCEC"/>
    <w:rsid w:val="260CC715"/>
    <w:rsid w:val="2646C106"/>
    <w:rsid w:val="26A19316"/>
    <w:rsid w:val="26C15055"/>
    <w:rsid w:val="2723C42B"/>
    <w:rsid w:val="27BBCF3C"/>
    <w:rsid w:val="27DEA7F7"/>
    <w:rsid w:val="27E1EA53"/>
    <w:rsid w:val="284E4D8A"/>
    <w:rsid w:val="2862F451"/>
    <w:rsid w:val="289C01C9"/>
    <w:rsid w:val="28B82F59"/>
    <w:rsid w:val="28D5ADB2"/>
    <w:rsid w:val="28D65C9B"/>
    <w:rsid w:val="28DB6F7B"/>
    <w:rsid w:val="2917731C"/>
    <w:rsid w:val="29370B10"/>
    <w:rsid w:val="2988102D"/>
    <w:rsid w:val="298AB7DE"/>
    <w:rsid w:val="299A2CE1"/>
    <w:rsid w:val="29BD993C"/>
    <w:rsid w:val="2A13582B"/>
    <w:rsid w:val="2A342B92"/>
    <w:rsid w:val="2A35FCCB"/>
    <w:rsid w:val="2AA0DFFB"/>
    <w:rsid w:val="2ACDC462"/>
    <w:rsid w:val="2ADA290C"/>
    <w:rsid w:val="2B1E3F94"/>
    <w:rsid w:val="2C0FE5C5"/>
    <w:rsid w:val="2C208A28"/>
    <w:rsid w:val="2C265503"/>
    <w:rsid w:val="2C28AD8D"/>
    <w:rsid w:val="2C422BA7"/>
    <w:rsid w:val="2D2EE5AE"/>
    <w:rsid w:val="2D420A54"/>
    <w:rsid w:val="2D4F2714"/>
    <w:rsid w:val="2D9B48F0"/>
    <w:rsid w:val="2D9FF516"/>
    <w:rsid w:val="2E031059"/>
    <w:rsid w:val="2E20751C"/>
    <w:rsid w:val="2E6E6341"/>
    <w:rsid w:val="2F834904"/>
    <w:rsid w:val="2F9F461F"/>
    <w:rsid w:val="2FC2D662"/>
    <w:rsid w:val="300DCAFB"/>
    <w:rsid w:val="3050B4F2"/>
    <w:rsid w:val="30A9E9F4"/>
    <w:rsid w:val="30CBCDD9"/>
    <w:rsid w:val="30E37A44"/>
    <w:rsid w:val="30E7F991"/>
    <w:rsid w:val="31027E61"/>
    <w:rsid w:val="316D52B7"/>
    <w:rsid w:val="31722C12"/>
    <w:rsid w:val="31AA8415"/>
    <w:rsid w:val="31C6DF8D"/>
    <w:rsid w:val="31D2A7D3"/>
    <w:rsid w:val="3235DF0C"/>
    <w:rsid w:val="33115D08"/>
    <w:rsid w:val="331DDF27"/>
    <w:rsid w:val="3334CB7D"/>
    <w:rsid w:val="3376F2B1"/>
    <w:rsid w:val="33EB4111"/>
    <w:rsid w:val="346BD672"/>
    <w:rsid w:val="3472B39A"/>
    <w:rsid w:val="349878CF"/>
    <w:rsid w:val="34BAAADD"/>
    <w:rsid w:val="34D2821A"/>
    <w:rsid w:val="353694D8"/>
    <w:rsid w:val="3548CC80"/>
    <w:rsid w:val="35EC2302"/>
    <w:rsid w:val="35FBDFDA"/>
    <w:rsid w:val="3673903E"/>
    <w:rsid w:val="36A7BDF6"/>
    <w:rsid w:val="36AAA647"/>
    <w:rsid w:val="372EF9A5"/>
    <w:rsid w:val="3733C21D"/>
    <w:rsid w:val="375E0E39"/>
    <w:rsid w:val="37C89DE7"/>
    <w:rsid w:val="380C48AE"/>
    <w:rsid w:val="385BE385"/>
    <w:rsid w:val="385D0960"/>
    <w:rsid w:val="38AF8929"/>
    <w:rsid w:val="38BFF0C5"/>
    <w:rsid w:val="38D05EFB"/>
    <w:rsid w:val="38EE4BB8"/>
    <w:rsid w:val="3921CB72"/>
    <w:rsid w:val="395A647F"/>
    <w:rsid w:val="3984F0A8"/>
    <w:rsid w:val="39863BBA"/>
    <w:rsid w:val="39A1CC2B"/>
    <w:rsid w:val="39BF3250"/>
    <w:rsid w:val="39F85297"/>
    <w:rsid w:val="3A118141"/>
    <w:rsid w:val="3A17BE6E"/>
    <w:rsid w:val="3A205492"/>
    <w:rsid w:val="3AAA1A74"/>
    <w:rsid w:val="3B00AB38"/>
    <w:rsid w:val="3B0B7707"/>
    <w:rsid w:val="3B10C309"/>
    <w:rsid w:val="3B299759"/>
    <w:rsid w:val="3B7D4E1D"/>
    <w:rsid w:val="3B85666C"/>
    <w:rsid w:val="3BC7D385"/>
    <w:rsid w:val="3BCF514D"/>
    <w:rsid w:val="3BD78401"/>
    <w:rsid w:val="3BD933AC"/>
    <w:rsid w:val="3BDE9E75"/>
    <w:rsid w:val="3C094D89"/>
    <w:rsid w:val="3C80C1A8"/>
    <w:rsid w:val="3C91B2AE"/>
    <w:rsid w:val="3CA787C0"/>
    <w:rsid w:val="3CCE9307"/>
    <w:rsid w:val="3D335B7B"/>
    <w:rsid w:val="3D6BCAFB"/>
    <w:rsid w:val="3D700582"/>
    <w:rsid w:val="3D87FF4E"/>
    <w:rsid w:val="3DC3355D"/>
    <w:rsid w:val="3DE5552E"/>
    <w:rsid w:val="3DFA8098"/>
    <w:rsid w:val="3E6AAEDC"/>
    <w:rsid w:val="3E9C8CF4"/>
    <w:rsid w:val="3EB9EEC0"/>
    <w:rsid w:val="3EFEF59C"/>
    <w:rsid w:val="3F055415"/>
    <w:rsid w:val="3F885561"/>
    <w:rsid w:val="3FC7BC8F"/>
    <w:rsid w:val="406C02D1"/>
    <w:rsid w:val="407C619C"/>
    <w:rsid w:val="4083A704"/>
    <w:rsid w:val="408D5F11"/>
    <w:rsid w:val="41765494"/>
    <w:rsid w:val="42036EDD"/>
    <w:rsid w:val="421ACC2F"/>
    <w:rsid w:val="422E8141"/>
    <w:rsid w:val="427C38D6"/>
    <w:rsid w:val="42CE539B"/>
    <w:rsid w:val="42E9FFB9"/>
    <w:rsid w:val="42F474DE"/>
    <w:rsid w:val="43137731"/>
    <w:rsid w:val="436D0F80"/>
    <w:rsid w:val="4387E517"/>
    <w:rsid w:val="43C1CC0C"/>
    <w:rsid w:val="43CD002F"/>
    <w:rsid w:val="43ECBE1B"/>
    <w:rsid w:val="444054DB"/>
    <w:rsid w:val="44529825"/>
    <w:rsid w:val="445A4426"/>
    <w:rsid w:val="44D54F07"/>
    <w:rsid w:val="4503D0BB"/>
    <w:rsid w:val="4506C15C"/>
    <w:rsid w:val="4522185C"/>
    <w:rsid w:val="452340C9"/>
    <w:rsid w:val="459500BA"/>
    <w:rsid w:val="45F400AC"/>
    <w:rsid w:val="45F49D79"/>
    <w:rsid w:val="460507F5"/>
    <w:rsid w:val="468A4FF0"/>
    <w:rsid w:val="46D51D67"/>
    <w:rsid w:val="4793251B"/>
    <w:rsid w:val="47EB4778"/>
    <w:rsid w:val="47F15FF3"/>
    <w:rsid w:val="4825822E"/>
    <w:rsid w:val="48293342"/>
    <w:rsid w:val="486C408D"/>
    <w:rsid w:val="48776454"/>
    <w:rsid w:val="4883DFA6"/>
    <w:rsid w:val="492310CC"/>
    <w:rsid w:val="49997BED"/>
    <w:rsid w:val="4ACC5C3A"/>
    <w:rsid w:val="4B08B480"/>
    <w:rsid w:val="4B10EBE6"/>
    <w:rsid w:val="4B901D12"/>
    <w:rsid w:val="4BA785A3"/>
    <w:rsid w:val="4BB00ABD"/>
    <w:rsid w:val="4C15D1FE"/>
    <w:rsid w:val="4C24850F"/>
    <w:rsid w:val="4C36970E"/>
    <w:rsid w:val="4C3BA1F2"/>
    <w:rsid w:val="4C400159"/>
    <w:rsid w:val="4C68EE99"/>
    <w:rsid w:val="4CACF4FF"/>
    <w:rsid w:val="4D2FA0CA"/>
    <w:rsid w:val="4D5C16F2"/>
    <w:rsid w:val="4D8B7150"/>
    <w:rsid w:val="4DE2CF72"/>
    <w:rsid w:val="4DF6AE62"/>
    <w:rsid w:val="4DFE6D6E"/>
    <w:rsid w:val="4E068603"/>
    <w:rsid w:val="4E3AC10E"/>
    <w:rsid w:val="4E478719"/>
    <w:rsid w:val="4E93B580"/>
    <w:rsid w:val="4EE0F925"/>
    <w:rsid w:val="4EF9786C"/>
    <w:rsid w:val="4F104FBC"/>
    <w:rsid w:val="4F86E8BC"/>
    <w:rsid w:val="4F8E9C6A"/>
    <w:rsid w:val="4FBFB066"/>
    <w:rsid w:val="4FD845C3"/>
    <w:rsid w:val="4FFB33E0"/>
    <w:rsid w:val="50024310"/>
    <w:rsid w:val="504D6512"/>
    <w:rsid w:val="506B19AE"/>
    <w:rsid w:val="507FBE03"/>
    <w:rsid w:val="508EDC7C"/>
    <w:rsid w:val="50F00CD7"/>
    <w:rsid w:val="5104390F"/>
    <w:rsid w:val="5167A272"/>
    <w:rsid w:val="51C123A3"/>
    <w:rsid w:val="51C5372E"/>
    <w:rsid w:val="51CCECC5"/>
    <w:rsid w:val="51D2D133"/>
    <w:rsid w:val="51EAAE6F"/>
    <w:rsid w:val="520718A6"/>
    <w:rsid w:val="523D8A53"/>
    <w:rsid w:val="524FB600"/>
    <w:rsid w:val="5270367A"/>
    <w:rsid w:val="532913B1"/>
    <w:rsid w:val="5418BEE5"/>
    <w:rsid w:val="54601F6A"/>
    <w:rsid w:val="54C78068"/>
    <w:rsid w:val="5559B61E"/>
    <w:rsid w:val="5561A765"/>
    <w:rsid w:val="557A236E"/>
    <w:rsid w:val="55841DB4"/>
    <w:rsid w:val="559ED2D9"/>
    <w:rsid w:val="55B636E4"/>
    <w:rsid w:val="55E69ADD"/>
    <w:rsid w:val="55E7B004"/>
    <w:rsid w:val="56001868"/>
    <w:rsid w:val="564F4C2E"/>
    <w:rsid w:val="565D5D5B"/>
    <w:rsid w:val="56AD0A47"/>
    <w:rsid w:val="56BABEE9"/>
    <w:rsid w:val="5786C94D"/>
    <w:rsid w:val="578E8104"/>
    <w:rsid w:val="581B4143"/>
    <w:rsid w:val="5834FDE4"/>
    <w:rsid w:val="58AC1EB3"/>
    <w:rsid w:val="58CB0253"/>
    <w:rsid w:val="58FE54DE"/>
    <w:rsid w:val="5907968E"/>
    <w:rsid w:val="59183346"/>
    <w:rsid w:val="593F40F5"/>
    <w:rsid w:val="596C7E62"/>
    <w:rsid w:val="59769877"/>
    <w:rsid w:val="59C1D3FB"/>
    <w:rsid w:val="5A06460E"/>
    <w:rsid w:val="5A36E204"/>
    <w:rsid w:val="5AA953F9"/>
    <w:rsid w:val="5ABBBABC"/>
    <w:rsid w:val="5ABF4A85"/>
    <w:rsid w:val="5ACADB5A"/>
    <w:rsid w:val="5B4C9157"/>
    <w:rsid w:val="5B985271"/>
    <w:rsid w:val="5BB24AA9"/>
    <w:rsid w:val="5BB9F702"/>
    <w:rsid w:val="5BF8EA0C"/>
    <w:rsid w:val="5C13B993"/>
    <w:rsid w:val="5C2A2A69"/>
    <w:rsid w:val="5C4DEDB5"/>
    <w:rsid w:val="5C7C584A"/>
    <w:rsid w:val="5C9A522F"/>
    <w:rsid w:val="5CA75FB3"/>
    <w:rsid w:val="5CAC0916"/>
    <w:rsid w:val="5CCAF051"/>
    <w:rsid w:val="5CEF7584"/>
    <w:rsid w:val="5CF24BD9"/>
    <w:rsid w:val="5D0273A6"/>
    <w:rsid w:val="5D39D89A"/>
    <w:rsid w:val="5D82B32E"/>
    <w:rsid w:val="5D86C470"/>
    <w:rsid w:val="5DC24C30"/>
    <w:rsid w:val="5DC29DF1"/>
    <w:rsid w:val="5DCA8B4A"/>
    <w:rsid w:val="5E433597"/>
    <w:rsid w:val="5E4507CE"/>
    <w:rsid w:val="5E658518"/>
    <w:rsid w:val="5E715D44"/>
    <w:rsid w:val="5E8FB215"/>
    <w:rsid w:val="5E947967"/>
    <w:rsid w:val="5F33A8BB"/>
    <w:rsid w:val="5F5689E3"/>
    <w:rsid w:val="5F8B5BD7"/>
    <w:rsid w:val="5FE55ED8"/>
    <w:rsid w:val="600120F5"/>
    <w:rsid w:val="6022BB83"/>
    <w:rsid w:val="6029C8A8"/>
    <w:rsid w:val="602E496D"/>
    <w:rsid w:val="60A7E9B9"/>
    <w:rsid w:val="60C30A85"/>
    <w:rsid w:val="60D79224"/>
    <w:rsid w:val="60EBA697"/>
    <w:rsid w:val="6166AACD"/>
    <w:rsid w:val="61937FBC"/>
    <w:rsid w:val="61BF09BF"/>
    <w:rsid w:val="6263084C"/>
    <w:rsid w:val="627AC7B4"/>
    <w:rsid w:val="62934F0E"/>
    <w:rsid w:val="62D5ACEF"/>
    <w:rsid w:val="62DE7A0A"/>
    <w:rsid w:val="63015C3C"/>
    <w:rsid w:val="6303CDFA"/>
    <w:rsid w:val="633048B8"/>
    <w:rsid w:val="63733414"/>
    <w:rsid w:val="63ABF06B"/>
    <w:rsid w:val="642DC92E"/>
    <w:rsid w:val="644FB6E4"/>
    <w:rsid w:val="6498574C"/>
    <w:rsid w:val="64C62D3C"/>
    <w:rsid w:val="64DF117D"/>
    <w:rsid w:val="659EA190"/>
    <w:rsid w:val="65C60A72"/>
    <w:rsid w:val="66105F5A"/>
    <w:rsid w:val="66481AFB"/>
    <w:rsid w:val="6674A383"/>
    <w:rsid w:val="668010ED"/>
    <w:rsid w:val="66B4627C"/>
    <w:rsid w:val="66E333E1"/>
    <w:rsid w:val="67537C16"/>
    <w:rsid w:val="67556FA7"/>
    <w:rsid w:val="67D298F2"/>
    <w:rsid w:val="67D63495"/>
    <w:rsid w:val="67F9FA6A"/>
    <w:rsid w:val="682E5F63"/>
    <w:rsid w:val="6853FEE8"/>
    <w:rsid w:val="68550066"/>
    <w:rsid w:val="691D5F8D"/>
    <w:rsid w:val="69237BC2"/>
    <w:rsid w:val="6991F699"/>
    <w:rsid w:val="69A41472"/>
    <w:rsid w:val="6A0C1567"/>
    <w:rsid w:val="6A37785A"/>
    <w:rsid w:val="6A3F4D4E"/>
    <w:rsid w:val="6A577FBE"/>
    <w:rsid w:val="6A67BCFF"/>
    <w:rsid w:val="6ADF0DF9"/>
    <w:rsid w:val="6AEEF2FA"/>
    <w:rsid w:val="6B0AEE78"/>
    <w:rsid w:val="6B48A5A6"/>
    <w:rsid w:val="6B7D949C"/>
    <w:rsid w:val="6B9D6C51"/>
    <w:rsid w:val="6BDE01C3"/>
    <w:rsid w:val="6C2B0111"/>
    <w:rsid w:val="6C5E6080"/>
    <w:rsid w:val="6C655FC7"/>
    <w:rsid w:val="6CD1FB52"/>
    <w:rsid w:val="6CDFF8F2"/>
    <w:rsid w:val="6D6B0C06"/>
    <w:rsid w:val="6D7982D1"/>
    <w:rsid w:val="6D7CF2C2"/>
    <w:rsid w:val="6D9AF54C"/>
    <w:rsid w:val="6DAE3844"/>
    <w:rsid w:val="6DD41AB4"/>
    <w:rsid w:val="6DDBCD02"/>
    <w:rsid w:val="6E37315E"/>
    <w:rsid w:val="6EA62363"/>
    <w:rsid w:val="6EB0EB5A"/>
    <w:rsid w:val="6EB5E24D"/>
    <w:rsid w:val="6EC7E795"/>
    <w:rsid w:val="6EE0FF44"/>
    <w:rsid w:val="6F02A1DB"/>
    <w:rsid w:val="6F1F84E7"/>
    <w:rsid w:val="6F56A502"/>
    <w:rsid w:val="6FB17D30"/>
    <w:rsid w:val="6FD1A2C1"/>
    <w:rsid w:val="705DB52C"/>
    <w:rsid w:val="7065F391"/>
    <w:rsid w:val="70D5925D"/>
    <w:rsid w:val="7104324E"/>
    <w:rsid w:val="711E6C98"/>
    <w:rsid w:val="7126220B"/>
    <w:rsid w:val="71B02B6D"/>
    <w:rsid w:val="72334AFC"/>
    <w:rsid w:val="72360CDE"/>
    <w:rsid w:val="724E58EB"/>
    <w:rsid w:val="72949AEB"/>
    <w:rsid w:val="729F2970"/>
    <w:rsid w:val="72B0EDF5"/>
    <w:rsid w:val="72B4F94D"/>
    <w:rsid w:val="72E73D40"/>
    <w:rsid w:val="72FDAE5D"/>
    <w:rsid w:val="73121CAA"/>
    <w:rsid w:val="732D10BC"/>
    <w:rsid w:val="734E0649"/>
    <w:rsid w:val="735091BD"/>
    <w:rsid w:val="736834FD"/>
    <w:rsid w:val="738DA88D"/>
    <w:rsid w:val="73B2FD4F"/>
    <w:rsid w:val="73CC3616"/>
    <w:rsid w:val="73E96312"/>
    <w:rsid w:val="74280737"/>
    <w:rsid w:val="745B5140"/>
    <w:rsid w:val="74732BBB"/>
    <w:rsid w:val="75196520"/>
    <w:rsid w:val="7564E9CC"/>
    <w:rsid w:val="75748DE7"/>
    <w:rsid w:val="75BFA4EB"/>
    <w:rsid w:val="75EAD617"/>
    <w:rsid w:val="75FA73AB"/>
    <w:rsid w:val="7626B4B6"/>
    <w:rsid w:val="76278F75"/>
    <w:rsid w:val="7676233D"/>
    <w:rsid w:val="76A42112"/>
    <w:rsid w:val="76A800B3"/>
    <w:rsid w:val="76D76FDE"/>
    <w:rsid w:val="774FB37C"/>
    <w:rsid w:val="7758DFB1"/>
    <w:rsid w:val="77927CAB"/>
    <w:rsid w:val="77A439FE"/>
    <w:rsid w:val="77BBAE83"/>
    <w:rsid w:val="77F27888"/>
    <w:rsid w:val="77FEB236"/>
    <w:rsid w:val="7809ED98"/>
    <w:rsid w:val="781D542F"/>
    <w:rsid w:val="783A9D38"/>
    <w:rsid w:val="7853AFAA"/>
    <w:rsid w:val="78555112"/>
    <w:rsid w:val="78BB1488"/>
    <w:rsid w:val="794D2894"/>
    <w:rsid w:val="79CAD3C7"/>
    <w:rsid w:val="7A219972"/>
    <w:rsid w:val="7A7A4CB6"/>
    <w:rsid w:val="7A9ECFC4"/>
    <w:rsid w:val="7B2830B7"/>
    <w:rsid w:val="7B5EA70C"/>
    <w:rsid w:val="7B64F98D"/>
    <w:rsid w:val="7BB7BBC4"/>
    <w:rsid w:val="7C387786"/>
    <w:rsid w:val="7CF86662"/>
    <w:rsid w:val="7D3E94E5"/>
    <w:rsid w:val="7D48C3FE"/>
    <w:rsid w:val="7D9FBE88"/>
    <w:rsid w:val="7DF30DBD"/>
    <w:rsid w:val="7E6BA93E"/>
    <w:rsid w:val="7EC2CA04"/>
    <w:rsid w:val="7F2D4BEF"/>
    <w:rsid w:val="7F885CE9"/>
    <w:rsid w:val="7F8E1FED"/>
    <w:rsid w:val="7FE6D256"/>
    <w:rsid w:val="7FEEA6D3"/>
    <w:rsid w:val="7FF82D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76454"/>
  <w15:chartTrackingRefBased/>
  <w15:docId w15:val="{451D084F-2BE1-4C24-8AC5-E5B7A2D9D8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5C9A522F"/>
    <w:pPr>
      <w:tabs>
        <w:tab w:val="center" w:leader="none" w:pos="4680"/>
        <w:tab w:val="right" w:leader="none" w:pos="9360"/>
      </w:tabs>
      <w:spacing w:after="0" w:line="240" w:lineRule="auto"/>
    </w:pPr>
  </w:style>
  <w:style w:type="paragraph" w:styleId="Footer">
    <w:uiPriority w:val="99"/>
    <w:name w:val="footer"/>
    <w:basedOn w:val="Normal"/>
    <w:unhideWhenUsed/>
    <w:rsid w:val="5C9A522F"/>
    <w:pPr>
      <w:tabs>
        <w:tab w:val="center" w:leader="none" w:pos="4680"/>
        <w:tab w:val="right" w:leader="none" w:pos="9360"/>
      </w:tabs>
      <w:spacing w:after="0" w:line="240" w:lineRule="auto"/>
    </w:pPr>
  </w:style>
  <w:style w:type="character" w:styleId="Hyperlink">
    <w:uiPriority w:val="99"/>
    <w:name w:val="Hyperlink"/>
    <w:basedOn w:val="DefaultParagraphFont"/>
    <w:unhideWhenUsed/>
    <w:rsid w:val="5C9A522F"/>
    <w:rPr>
      <w:color w:val="467886"/>
      <w:u w:val="single"/>
    </w:rPr>
  </w:style>
  <w:style w:type="paragraph" w:styleId="ListParagraph">
    <w:uiPriority w:val="34"/>
    <w:name w:val="List Paragraph"/>
    <w:basedOn w:val="Normal"/>
    <w:qFormat/>
    <w:rsid w:val="5C9A522F"/>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Heading2">
    <w:uiPriority w:val="9"/>
    <w:name w:val="heading 2"/>
    <w:basedOn w:val="Normal"/>
    <w:next w:val="Normal"/>
    <w:unhideWhenUsed/>
    <w:qFormat/>
    <w:rsid w:val="736834FD"/>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711E6C98"/>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footer" Target="footer.xml" Id="R1ed8e1a43d074f09" /><Relationship Type="http://schemas.openxmlformats.org/officeDocument/2006/relationships/numbering" Target="numbering.xml" Id="Rff4f4a44d4584b03" /><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header" Target="header.xml" Id="R03b845f92a2344f5"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www.newera.mx/" TargetMode="External" Id="R22fe2cf85b764605" /><Relationship Type="http://schemas.openxmlformats.org/officeDocument/2006/relationships/hyperlink" Target="http://www.newera.mx/blog" TargetMode="External" Id="R001fa651d03646a9" /></Relationships>
</file>

<file path=word/_rels/header.xml.rels>&#65279;<?xml version="1.0" encoding="utf-8"?><Relationships xmlns="http://schemas.openxmlformats.org/package/2006/relationships"><Relationship Type="http://schemas.openxmlformats.org/officeDocument/2006/relationships/image" Target="/media/image2.png" Id="rId126867871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048267D95A1048B13C28819BB9078C" ma:contentTypeVersion="16" ma:contentTypeDescription="Create a new document." ma:contentTypeScope="" ma:versionID="3c31da39c1b85a59618f8d7c825f54f4">
  <xsd:schema xmlns:xsd="http://www.w3.org/2001/XMLSchema" xmlns:xs="http://www.w3.org/2001/XMLSchema" xmlns:p="http://schemas.microsoft.com/office/2006/metadata/properties" xmlns:ns2="c17b3a32-f5e3-4764-aada-787a3dabcbc4" xmlns:ns3="d79d26c2-8d13-474d-b244-4901bda7f19d" targetNamespace="http://schemas.microsoft.com/office/2006/metadata/properties" ma:root="true" ma:fieldsID="11fc01173baa78888647431b62a8a8aa" ns2:_="" ns3:_="">
    <xsd:import namespace="c17b3a32-f5e3-4764-aada-787a3dabcbc4"/>
    <xsd:import namespace="d79d26c2-8d13-474d-b244-4901bda7f1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b3a32-f5e3-4764-aada-787a3dabcb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9d26c2-8d13-474d-b244-4901bda7f19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15369c3-7c70-4583-ad93-3087fcc77386}" ma:internalName="TaxCatchAll" ma:showField="CatchAllData" ma:web="d79d26c2-8d13-474d-b244-4901bda7f19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79d26c2-8d13-474d-b244-4901bda7f19d" xsi:nil="true"/>
    <lcf76f155ced4ddcb4097134ff3c332f xmlns="c17b3a32-f5e3-4764-aada-787a3dabcbc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41B745-8E3F-48E2-94F3-6273A05CBDDD}"/>
</file>

<file path=customXml/itemProps2.xml><?xml version="1.0" encoding="utf-8"?>
<ds:datastoreItem xmlns:ds="http://schemas.openxmlformats.org/officeDocument/2006/customXml" ds:itemID="{04FE6B92-308C-4659-94BE-AD75AE821649}"/>
</file>

<file path=customXml/itemProps3.xml><?xml version="1.0" encoding="utf-8"?>
<ds:datastoreItem xmlns:ds="http://schemas.openxmlformats.org/officeDocument/2006/customXml" ds:itemID="{C9461489-3FB2-43AE-A20A-3CC2941934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Miguel Palacios</dc:creator>
  <keywords/>
  <dc:description/>
  <lastModifiedBy>Usuario invitado</lastModifiedBy>
  <dcterms:created xsi:type="dcterms:W3CDTF">2025-09-03T20:38:33.0000000Z</dcterms:created>
  <dcterms:modified xsi:type="dcterms:W3CDTF">2026-11-03T16:26:16.8340644Z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0x01010075048267D95A1048B13C28819BB9078C</vt:lpwstr>
  </property>
  <property fmtid="{D5CDD505-2E9C-101B-9397-08002B2CF9AE}" pid="3" name="MediaServiceImageTags">
    <vt:lpwstr/>
  </property>
</Properties>
</file>