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765F" w14:textId="2124CB98" w:rsidR="002A420D" w:rsidRPr="002A420D" w:rsidRDefault="002A420D" w:rsidP="002A420D">
      <w:pPr>
        <w:rPr>
          <w:lang w:val="fr-FR"/>
        </w:rPr>
      </w:pPr>
      <w:r w:rsidRPr="002A420D">
        <w:rPr>
          <w:lang w:val="fr-FR"/>
        </w:rPr>
        <w:t xml:space="preserve">COMMUNIQUE DE PRESSE </w:t>
      </w:r>
    </w:p>
    <w:p w14:paraId="32C3EB40" w14:textId="77777777" w:rsidR="002A420D" w:rsidRDefault="002A420D" w:rsidP="00C61924">
      <w:pPr>
        <w:jc w:val="center"/>
        <w:rPr>
          <w:b/>
          <w:lang w:val="fr-FR"/>
        </w:rPr>
      </w:pPr>
    </w:p>
    <w:p w14:paraId="1232E0BA" w14:textId="77777777" w:rsidR="002A420D" w:rsidRDefault="002A420D" w:rsidP="00C61924">
      <w:pPr>
        <w:jc w:val="center"/>
        <w:rPr>
          <w:b/>
          <w:lang w:val="fr-FR"/>
        </w:rPr>
      </w:pPr>
    </w:p>
    <w:p w14:paraId="70A52115" w14:textId="268323DD" w:rsidR="00331B00" w:rsidRDefault="002A67F7" w:rsidP="00331B00">
      <w:pPr>
        <w:jc w:val="center"/>
        <w:rPr>
          <w:b/>
          <w:lang w:val="fr-FR"/>
        </w:rPr>
      </w:pPr>
      <w:r>
        <w:rPr>
          <w:b/>
          <w:lang w:val="fr-FR"/>
        </w:rPr>
        <w:t>D</w:t>
      </w:r>
      <w:r w:rsidR="002713FB">
        <w:rPr>
          <w:b/>
          <w:lang w:val="fr-FR"/>
        </w:rPr>
        <w:t>epuis</w:t>
      </w:r>
      <w:r w:rsidR="00331B00">
        <w:rPr>
          <w:b/>
          <w:lang w:val="fr-FR"/>
        </w:rPr>
        <w:t xml:space="preserve"> </w:t>
      </w:r>
      <w:r w:rsidR="00BD2A20">
        <w:rPr>
          <w:b/>
          <w:lang w:val="fr-FR"/>
        </w:rPr>
        <w:t>peu</w:t>
      </w:r>
      <w:r w:rsidR="00331B00">
        <w:rPr>
          <w:b/>
          <w:lang w:val="fr-FR"/>
        </w:rPr>
        <w:t>,</w:t>
      </w:r>
      <w:r>
        <w:rPr>
          <w:b/>
          <w:lang w:val="fr-FR"/>
        </w:rPr>
        <w:t xml:space="preserve"> deux fois plus de patients atteints d’un cancer du poumon </w:t>
      </w:r>
      <w:r w:rsidR="000E029F">
        <w:rPr>
          <w:b/>
          <w:lang w:val="fr-FR"/>
        </w:rPr>
        <w:t xml:space="preserve">agressif </w:t>
      </w:r>
    </w:p>
    <w:p w14:paraId="51B90E39" w14:textId="51096644" w:rsidR="00D4775B" w:rsidRPr="00331B00" w:rsidRDefault="000E029F" w:rsidP="00331B00">
      <w:pPr>
        <w:jc w:val="center"/>
        <w:rPr>
          <w:b/>
          <w:lang w:val="fr-FR"/>
        </w:rPr>
      </w:pPr>
      <w:r>
        <w:rPr>
          <w:b/>
          <w:lang w:val="fr-FR"/>
        </w:rPr>
        <w:t xml:space="preserve">ont accès à l’immunothérapie </w:t>
      </w:r>
    </w:p>
    <w:p w14:paraId="2ADEEA2D" w14:textId="77777777" w:rsidR="002A67F7" w:rsidRPr="003B33FD" w:rsidRDefault="002A67F7" w:rsidP="00C61924">
      <w:pPr>
        <w:jc w:val="center"/>
        <w:rPr>
          <w:b/>
          <w:i/>
          <w:lang w:val="fr-FR"/>
        </w:rPr>
      </w:pPr>
    </w:p>
    <w:p w14:paraId="43639359" w14:textId="0E481611" w:rsidR="00B37BEC" w:rsidRPr="0073438F" w:rsidRDefault="00617747" w:rsidP="00617747">
      <w:pPr>
        <w:jc w:val="both"/>
        <w:rPr>
          <w:b/>
          <w:lang w:val="fr-FR"/>
        </w:rPr>
      </w:pPr>
      <w:r w:rsidRPr="00617747">
        <w:rPr>
          <w:b/>
          <w:lang w:val="fr-FR"/>
        </w:rPr>
        <w:t>Serait-ce un nouvel espoir pour les personnes atteintes d'un cancer avancé du poumon ? </w:t>
      </w:r>
      <w:r w:rsidRPr="0073438F">
        <w:rPr>
          <w:b/>
          <w:lang w:val="fr-FR"/>
        </w:rPr>
        <w:t>Les r</w:t>
      </w:r>
      <w:r w:rsidR="00A85D82" w:rsidRPr="0073438F">
        <w:rPr>
          <w:b/>
          <w:lang w:val="fr-FR"/>
        </w:rPr>
        <w:t xml:space="preserve">ésultats </w:t>
      </w:r>
      <w:r w:rsidRPr="0073438F">
        <w:rPr>
          <w:b/>
          <w:lang w:val="fr-FR"/>
        </w:rPr>
        <w:t xml:space="preserve">d’une récente étude internationale inédite (la Keynote 189) à laquelle deux </w:t>
      </w:r>
      <w:r w:rsidR="000741D7">
        <w:rPr>
          <w:b/>
          <w:lang w:val="fr-FR"/>
        </w:rPr>
        <w:t>chercheur</w:t>
      </w:r>
      <w:r w:rsidR="000741D7" w:rsidRPr="0073438F">
        <w:rPr>
          <w:b/>
          <w:lang w:val="fr-FR"/>
        </w:rPr>
        <w:t>s</w:t>
      </w:r>
      <w:r w:rsidRPr="0073438F">
        <w:rPr>
          <w:b/>
          <w:lang w:val="fr-FR"/>
        </w:rPr>
        <w:t xml:space="preserve"> belges ont participé peuvent le laisser croire. En effet, la combinaison de l’immunothérapie à la chimiothérapie mont</w:t>
      </w:r>
      <w:bookmarkStart w:id="0" w:name="_GoBack"/>
      <w:bookmarkEnd w:id="0"/>
      <w:r w:rsidRPr="0073438F">
        <w:rPr>
          <w:b/>
          <w:lang w:val="fr-FR"/>
        </w:rPr>
        <w:t xml:space="preserve">re que </w:t>
      </w:r>
      <w:r w:rsidR="00A85D82" w:rsidRPr="0073438F">
        <w:rPr>
          <w:b/>
          <w:lang w:val="fr-FR"/>
        </w:rPr>
        <w:t>deux fois plus de patients atteints d’un cancer du poumon métasta</w:t>
      </w:r>
      <w:r w:rsidR="00003022">
        <w:rPr>
          <w:b/>
          <w:lang w:val="fr-FR"/>
        </w:rPr>
        <w:t>tique</w:t>
      </w:r>
      <w:r w:rsidR="00CB26FE" w:rsidRPr="0073438F">
        <w:rPr>
          <w:b/>
          <w:vertAlign w:val="superscript"/>
          <w:lang w:val="fr-FR"/>
        </w:rPr>
        <w:footnoteReference w:id="1"/>
      </w:r>
      <w:r w:rsidR="00A85D82" w:rsidRPr="0073438F">
        <w:rPr>
          <w:b/>
          <w:lang w:val="fr-FR"/>
        </w:rPr>
        <w:t xml:space="preserve"> ont accès à l’immunothérapie, avec </w:t>
      </w:r>
      <w:r w:rsidR="002A67F7">
        <w:rPr>
          <w:b/>
          <w:lang w:val="fr-FR"/>
        </w:rPr>
        <w:t>un risque de décès réduit de moitié</w:t>
      </w:r>
      <w:r w:rsidRPr="0073438F">
        <w:rPr>
          <w:b/>
          <w:lang w:val="fr-FR"/>
        </w:rPr>
        <w:t>. Et bonne</w:t>
      </w:r>
      <w:r w:rsidR="0073438F" w:rsidRPr="0073438F">
        <w:rPr>
          <w:b/>
          <w:lang w:val="fr-FR"/>
        </w:rPr>
        <w:t xml:space="preserve"> nouvelle</w:t>
      </w:r>
      <w:r w:rsidRPr="0073438F">
        <w:rPr>
          <w:b/>
          <w:lang w:val="fr-FR"/>
        </w:rPr>
        <w:t xml:space="preserve">, cette combinaison est aujourd’hui accessible aux patients </w:t>
      </w:r>
      <w:r w:rsidR="0073438F" w:rsidRPr="0073438F">
        <w:rPr>
          <w:b/>
          <w:lang w:val="fr-FR"/>
        </w:rPr>
        <w:t xml:space="preserve">belges </w:t>
      </w:r>
      <w:r w:rsidRPr="0073438F">
        <w:rPr>
          <w:b/>
          <w:lang w:val="fr-FR"/>
        </w:rPr>
        <w:t>atteints d’un cancer poumon non à petites cellules</w:t>
      </w:r>
      <w:r w:rsidR="00D95129">
        <w:rPr>
          <w:b/>
          <w:lang w:val="fr-FR"/>
        </w:rPr>
        <w:t xml:space="preserve"> </w:t>
      </w:r>
      <w:r w:rsidR="00D95129" w:rsidRPr="0073438F">
        <w:rPr>
          <w:b/>
          <w:lang w:val="fr-FR"/>
        </w:rPr>
        <w:t>métasta</w:t>
      </w:r>
      <w:r w:rsidR="00D95129">
        <w:rPr>
          <w:b/>
          <w:lang w:val="fr-FR"/>
        </w:rPr>
        <w:t>tique</w:t>
      </w:r>
      <w:r w:rsidR="007138DD">
        <w:rPr>
          <w:rStyle w:val="FootnoteReference"/>
          <w:b/>
          <w:lang w:val="fr-FR"/>
        </w:rPr>
        <w:footnoteReference w:id="2"/>
      </w:r>
      <w:r w:rsidRPr="0073438F">
        <w:rPr>
          <w:b/>
          <w:lang w:val="fr-FR"/>
        </w:rPr>
        <w:t xml:space="preserve">, </w:t>
      </w:r>
      <w:r w:rsidR="00BF6287">
        <w:rPr>
          <w:b/>
          <w:lang w:val="fr-FR"/>
        </w:rPr>
        <w:t xml:space="preserve">représentant 85% des </w:t>
      </w:r>
      <w:r w:rsidRPr="0073438F">
        <w:rPr>
          <w:b/>
          <w:lang w:val="fr-FR"/>
        </w:rPr>
        <w:t xml:space="preserve">cancers du poumon </w:t>
      </w:r>
      <w:r w:rsidR="00003022" w:rsidRPr="0073438F">
        <w:rPr>
          <w:b/>
          <w:lang w:val="fr-FR"/>
        </w:rPr>
        <w:t>métasta</w:t>
      </w:r>
      <w:r w:rsidR="00003022">
        <w:rPr>
          <w:b/>
          <w:lang w:val="fr-FR"/>
        </w:rPr>
        <w:t>tiques</w:t>
      </w:r>
      <w:r w:rsidRPr="0073438F">
        <w:rPr>
          <w:b/>
          <w:lang w:val="fr-FR"/>
        </w:rPr>
        <w:t>.</w:t>
      </w:r>
    </w:p>
    <w:p w14:paraId="33EBB374" w14:textId="3FEE0EE9" w:rsidR="00542F36" w:rsidRPr="002A420D" w:rsidRDefault="00542F36" w:rsidP="002A420D">
      <w:pPr>
        <w:rPr>
          <w:i/>
          <w:lang w:val="fr-FR"/>
        </w:rPr>
      </w:pPr>
    </w:p>
    <w:p w14:paraId="74502634" w14:textId="77777777" w:rsidR="00A85D82" w:rsidRPr="006C266A" w:rsidRDefault="00A85D82" w:rsidP="00BA2A0E">
      <w:pPr>
        <w:jc w:val="both"/>
        <w:rPr>
          <w:b/>
          <w:lang w:val="fr-FR"/>
        </w:rPr>
      </w:pPr>
      <w:r w:rsidRPr="006C266A">
        <w:rPr>
          <w:b/>
          <w:lang w:val="fr-FR"/>
        </w:rPr>
        <w:t xml:space="preserve">Cancer du poumon : </w:t>
      </w:r>
      <w:r>
        <w:rPr>
          <w:b/>
          <w:lang w:val="fr-FR"/>
        </w:rPr>
        <w:t xml:space="preserve">un </w:t>
      </w:r>
      <w:r w:rsidRPr="006C266A">
        <w:rPr>
          <w:b/>
          <w:lang w:val="fr-FR"/>
        </w:rPr>
        <w:t>cancer au pronostic vital sombre</w:t>
      </w:r>
      <w:r>
        <w:rPr>
          <w:b/>
          <w:lang w:val="fr-FR"/>
        </w:rPr>
        <w:t xml:space="preserve"> </w:t>
      </w:r>
    </w:p>
    <w:p w14:paraId="41D69A84" w14:textId="6F9C6652" w:rsidR="00A85D82" w:rsidRPr="000918A0" w:rsidRDefault="00A85D82" w:rsidP="00BA2A0E">
      <w:pPr>
        <w:jc w:val="both"/>
        <w:rPr>
          <w:i/>
          <w:lang w:val="fr-FR"/>
        </w:rPr>
      </w:pPr>
      <w:r w:rsidRPr="007D212C">
        <w:rPr>
          <w:lang w:val="fr-FR"/>
        </w:rPr>
        <w:t>En Belgique, on recense environ 8.000 nouveaux cas de cancer du poumon par an</w:t>
      </w:r>
      <w:r w:rsidR="00B2389F">
        <w:rPr>
          <w:lang w:val="fr-FR"/>
        </w:rPr>
        <w:t>. Et ce cancer ne fait qu’augmenter; on prédit plus de 11.000 nouveaux cas en 2025</w:t>
      </w:r>
      <w:r>
        <w:rPr>
          <w:lang w:val="fr-FR"/>
        </w:rPr>
        <w:t>.</w:t>
      </w:r>
      <w:r>
        <w:rPr>
          <w:rStyle w:val="FootnoteReference"/>
          <w:lang w:val="fr-FR"/>
        </w:rPr>
        <w:footnoteReference w:id="3"/>
      </w:r>
      <w:r>
        <w:rPr>
          <w:lang w:val="fr-FR"/>
        </w:rPr>
        <w:t xml:space="preserve"> Première cause de mortalité chez l’homme et</w:t>
      </w:r>
      <w:r w:rsidRPr="0066494F">
        <w:rPr>
          <w:lang w:val="fr-FR"/>
        </w:rPr>
        <w:t xml:space="preserve"> deuxième</w:t>
      </w:r>
      <w:r>
        <w:rPr>
          <w:lang w:val="fr-FR"/>
        </w:rPr>
        <w:t xml:space="preserve"> cause de mortalité</w:t>
      </w:r>
      <w:r w:rsidRPr="0066494F">
        <w:rPr>
          <w:lang w:val="fr-FR"/>
        </w:rPr>
        <w:t xml:space="preserve"> </w:t>
      </w:r>
      <w:r>
        <w:rPr>
          <w:lang w:val="fr-FR"/>
        </w:rPr>
        <w:t>chez la femme, avec une</w:t>
      </w:r>
      <w:r w:rsidRPr="0066494F">
        <w:rPr>
          <w:lang w:val="fr-FR"/>
        </w:rPr>
        <w:t xml:space="preserve"> survie globale à 5 ans</w:t>
      </w:r>
      <w:r>
        <w:rPr>
          <w:lang w:val="fr-FR"/>
        </w:rPr>
        <w:t xml:space="preserve"> de 16% chez l’homme et 23% chez la femme</w:t>
      </w:r>
      <w:r>
        <w:rPr>
          <w:rStyle w:val="FootnoteReference"/>
          <w:lang w:val="fr-FR"/>
        </w:rPr>
        <w:footnoteReference w:id="4"/>
      </w:r>
      <w:r>
        <w:rPr>
          <w:lang w:val="fr-FR"/>
        </w:rPr>
        <w:t xml:space="preserve">, le cancer du poumon fait état d’un pronostic vital particulièrement sombre. Professeur </w:t>
      </w:r>
      <w:r w:rsidR="00B8489D">
        <w:rPr>
          <w:lang w:val="fr-FR"/>
        </w:rPr>
        <w:t xml:space="preserve">Thierry </w:t>
      </w:r>
      <w:r w:rsidR="006A30E9">
        <w:rPr>
          <w:lang w:val="fr-FR"/>
        </w:rPr>
        <w:t>Pieters</w:t>
      </w:r>
      <w:r w:rsidR="00B8489D">
        <w:rPr>
          <w:lang w:val="fr-FR"/>
        </w:rPr>
        <w:t>, pneumologue aux Cliniques Saint-Luc</w:t>
      </w:r>
      <w:r w:rsidR="007B3E93">
        <w:rPr>
          <w:lang w:val="fr-FR"/>
        </w:rPr>
        <w:t>,</w:t>
      </w:r>
      <w:r w:rsidR="00932A2E">
        <w:rPr>
          <w:lang w:val="fr-FR"/>
        </w:rPr>
        <w:t xml:space="preserve"> explique : « </w:t>
      </w:r>
      <w:r w:rsidR="007B3E93" w:rsidRPr="00CB26FE">
        <w:rPr>
          <w:i/>
          <w:lang w:val="fr-FR"/>
        </w:rPr>
        <w:t>C</w:t>
      </w:r>
      <w:r w:rsidR="00932A2E" w:rsidRPr="00CB26FE">
        <w:rPr>
          <w:i/>
          <w:lang w:val="fr-FR"/>
        </w:rPr>
        <w:t xml:space="preserve">ela fait plus de dix </w:t>
      </w:r>
      <w:r w:rsidR="007B3E93" w:rsidRPr="00CB26FE">
        <w:rPr>
          <w:i/>
          <w:lang w:val="fr-FR"/>
        </w:rPr>
        <w:t xml:space="preserve">ans </w:t>
      </w:r>
      <w:r w:rsidR="00932A2E" w:rsidRPr="00CB26FE">
        <w:rPr>
          <w:i/>
          <w:lang w:val="fr-FR"/>
        </w:rPr>
        <w:t>que nous n’avions plus connu de progrès thérapeutiques dans le cancer du poumon</w:t>
      </w:r>
      <w:r w:rsidR="00CE07AB">
        <w:rPr>
          <w:i/>
          <w:lang w:val="fr-FR"/>
        </w:rPr>
        <w:t xml:space="preserve">, un </w:t>
      </w:r>
      <w:r w:rsidR="00B2389F">
        <w:rPr>
          <w:i/>
          <w:lang w:val="fr-FR"/>
        </w:rPr>
        <w:t>d</w:t>
      </w:r>
      <w:r w:rsidR="00CE07AB">
        <w:rPr>
          <w:i/>
          <w:lang w:val="fr-FR"/>
        </w:rPr>
        <w:t>es cancers les plus dévastateurs</w:t>
      </w:r>
      <w:r w:rsidR="00932A2E" w:rsidRPr="00CB26FE">
        <w:rPr>
          <w:i/>
          <w:lang w:val="fr-FR"/>
        </w:rPr>
        <w:t>. Les effets de la chirurgie, la radiothérapie ou la chimiothérapie utilisée seule restaient limités</w:t>
      </w:r>
      <w:r w:rsidR="002B675E" w:rsidRPr="00CB26FE">
        <w:rPr>
          <w:i/>
          <w:lang w:val="fr-FR"/>
        </w:rPr>
        <w:t xml:space="preserve">, </w:t>
      </w:r>
      <w:r w:rsidR="00F32AC0">
        <w:rPr>
          <w:i/>
          <w:lang w:val="fr-FR"/>
        </w:rPr>
        <w:t>principalement</w:t>
      </w:r>
      <w:r w:rsidR="002B675E" w:rsidRPr="00CB26FE">
        <w:rPr>
          <w:i/>
          <w:lang w:val="fr-FR"/>
        </w:rPr>
        <w:t xml:space="preserve"> dans les stades avancés</w:t>
      </w:r>
      <w:r w:rsidR="00932A2E" w:rsidRPr="00CB26FE">
        <w:rPr>
          <w:i/>
          <w:lang w:val="fr-FR"/>
        </w:rPr>
        <w:t xml:space="preserve">. </w:t>
      </w:r>
      <w:r w:rsidR="002B675E" w:rsidRPr="00CB26FE">
        <w:rPr>
          <w:i/>
          <w:lang w:val="fr-FR"/>
        </w:rPr>
        <w:t xml:space="preserve">Mais depuis deux ans, avec l’arrivée de l’immunothérapie dans le cancer du poumon, grâce à ces molécules qui réactivent le système immunitaire contre les cellules cancéreuses, </w:t>
      </w:r>
      <w:r w:rsidR="00BA2A0E" w:rsidRPr="00CB26FE">
        <w:rPr>
          <w:i/>
          <w:lang w:val="fr-FR"/>
        </w:rPr>
        <w:t>un nouveau chapitre s’est ouvert</w:t>
      </w:r>
      <w:r w:rsidR="002B675E" w:rsidRPr="00CB26FE">
        <w:rPr>
          <w:i/>
          <w:lang w:val="fr-FR"/>
        </w:rPr>
        <w:t xml:space="preserve">. </w:t>
      </w:r>
      <w:r w:rsidR="00BA2A0E" w:rsidRPr="00CB26FE">
        <w:rPr>
          <w:i/>
          <w:lang w:val="fr-FR"/>
        </w:rPr>
        <w:t>La survie s’est amélior</w:t>
      </w:r>
      <w:r w:rsidR="007B3E93" w:rsidRPr="00CB26FE">
        <w:rPr>
          <w:i/>
          <w:lang w:val="fr-FR"/>
        </w:rPr>
        <w:t>ée</w:t>
      </w:r>
      <w:r w:rsidR="00BA2A0E" w:rsidRPr="00CB26FE">
        <w:rPr>
          <w:i/>
          <w:lang w:val="fr-FR"/>
        </w:rPr>
        <w:t xml:space="preserve"> </w:t>
      </w:r>
      <w:r w:rsidR="007505FB">
        <w:rPr>
          <w:i/>
          <w:lang w:val="fr-FR"/>
        </w:rPr>
        <w:t>même si le pronostic pour ce type de cancer reste sombre.</w:t>
      </w:r>
      <w:r w:rsidR="00BA2A0E" w:rsidRPr="00CB26FE">
        <w:rPr>
          <w:i/>
          <w:lang w:val="fr-FR"/>
        </w:rPr>
        <w:t xml:space="preserve"> </w:t>
      </w:r>
      <w:r w:rsidR="007505FB">
        <w:rPr>
          <w:i/>
          <w:lang w:val="fr-FR"/>
        </w:rPr>
        <w:t>A</w:t>
      </w:r>
      <w:r w:rsidR="00BA2A0E" w:rsidRPr="00CB26FE">
        <w:rPr>
          <w:i/>
          <w:lang w:val="fr-FR"/>
        </w:rPr>
        <w:t xml:space="preserve">ujourd’hui, </w:t>
      </w:r>
      <w:r w:rsidR="00CB26FE">
        <w:rPr>
          <w:i/>
          <w:lang w:val="fr-FR"/>
        </w:rPr>
        <w:t>nous disposons d’</w:t>
      </w:r>
      <w:r w:rsidR="00BA2A0E" w:rsidRPr="00CB26FE">
        <w:rPr>
          <w:i/>
          <w:lang w:val="fr-FR"/>
        </w:rPr>
        <w:t xml:space="preserve">une véritable possibilité de traitement pour </w:t>
      </w:r>
      <w:r w:rsidR="00CB26FE">
        <w:rPr>
          <w:i/>
          <w:lang w:val="fr-FR"/>
        </w:rPr>
        <w:t>nos</w:t>
      </w:r>
      <w:r w:rsidR="00BA2A0E" w:rsidRPr="00CB26FE">
        <w:rPr>
          <w:i/>
          <w:lang w:val="fr-FR"/>
        </w:rPr>
        <w:t xml:space="preserve"> patients atteints de cancer de poumon </w:t>
      </w:r>
      <w:r w:rsidR="00003022" w:rsidRPr="00CB26FE">
        <w:rPr>
          <w:i/>
          <w:lang w:val="fr-FR"/>
        </w:rPr>
        <w:t>métasta</w:t>
      </w:r>
      <w:r w:rsidR="00003022">
        <w:rPr>
          <w:i/>
          <w:lang w:val="fr-FR"/>
        </w:rPr>
        <w:t>tique</w:t>
      </w:r>
      <w:r w:rsidR="00003022" w:rsidRPr="00CB26FE">
        <w:rPr>
          <w:i/>
          <w:lang w:val="fr-FR"/>
        </w:rPr>
        <w:t xml:space="preserve"> </w:t>
      </w:r>
      <w:r w:rsidR="00BA2A0E" w:rsidRPr="00CB26FE">
        <w:rPr>
          <w:i/>
          <w:lang w:val="fr-FR"/>
        </w:rPr>
        <w:t>non à petites cellules (</w:t>
      </w:r>
      <w:r w:rsidR="00CB26FE">
        <w:rPr>
          <w:i/>
          <w:lang w:val="fr-FR"/>
        </w:rPr>
        <w:t>représent</w:t>
      </w:r>
      <w:r w:rsidR="00003022">
        <w:rPr>
          <w:i/>
          <w:lang w:val="fr-FR"/>
        </w:rPr>
        <w:t>ant</w:t>
      </w:r>
      <w:r w:rsidR="00CB26FE">
        <w:rPr>
          <w:i/>
          <w:lang w:val="fr-FR"/>
        </w:rPr>
        <w:t xml:space="preserve"> </w:t>
      </w:r>
      <w:r w:rsidR="00BA2A0E" w:rsidRPr="00CB26FE">
        <w:rPr>
          <w:i/>
          <w:lang w:val="fr-FR"/>
        </w:rPr>
        <w:t>8</w:t>
      </w:r>
      <w:r w:rsidR="00CB26FE">
        <w:rPr>
          <w:i/>
          <w:lang w:val="fr-FR"/>
        </w:rPr>
        <w:t>5</w:t>
      </w:r>
      <w:r w:rsidR="00BA2A0E" w:rsidRPr="00CB26FE">
        <w:rPr>
          <w:i/>
          <w:lang w:val="fr-FR"/>
        </w:rPr>
        <w:t>% des cancers du poumon)</w:t>
      </w:r>
      <w:r>
        <w:rPr>
          <w:lang w:val="fr-FR"/>
        </w:rPr>
        <w:t>.</w:t>
      </w:r>
      <w:r w:rsidR="00CE07AB">
        <w:rPr>
          <w:i/>
          <w:lang w:val="fr-FR"/>
        </w:rPr>
        <w:t xml:space="preserve"> Cela ne signifie pas que les traitements traditionnels vont tomber aux oubliettes. Que du contraire, on remarque que certaines combinaisons s’avèrent extrêmement efficaces. C’est le cas de la toute première combinaison </w:t>
      </w:r>
      <w:r w:rsidR="00B2389F">
        <w:rPr>
          <w:i/>
          <w:lang w:val="fr-FR"/>
        </w:rPr>
        <w:t>avec</w:t>
      </w:r>
      <w:r w:rsidR="00CE07AB">
        <w:rPr>
          <w:i/>
          <w:lang w:val="fr-FR"/>
        </w:rPr>
        <w:t xml:space="preserve"> l’immunothérapie</w:t>
      </w:r>
      <w:r w:rsidR="00B2389F">
        <w:rPr>
          <w:i/>
          <w:lang w:val="fr-FR"/>
        </w:rPr>
        <w:t>.</w:t>
      </w:r>
      <w:r w:rsidR="00CE07AB">
        <w:rPr>
          <w:i/>
          <w:lang w:val="fr-FR"/>
        </w:rPr>
        <w:t xml:space="preserve"> </w:t>
      </w:r>
      <w:r w:rsidR="00B2389F">
        <w:rPr>
          <w:i/>
          <w:lang w:val="fr-FR"/>
        </w:rPr>
        <w:t>Q</w:t>
      </w:r>
      <w:r w:rsidR="00CE07AB">
        <w:rPr>
          <w:i/>
          <w:lang w:val="fr-FR"/>
        </w:rPr>
        <w:t xml:space="preserve">uand elle est combinée à la </w:t>
      </w:r>
      <w:r w:rsidR="00CE07AB" w:rsidRPr="000918A0">
        <w:rPr>
          <w:i/>
          <w:lang w:val="fr-FR"/>
        </w:rPr>
        <w:t>chimiothérapie, les résultats sont tout simplement époustouflants. »</w:t>
      </w:r>
    </w:p>
    <w:p w14:paraId="60F29D15" w14:textId="77777777" w:rsidR="0032517C" w:rsidRPr="000918A0" w:rsidRDefault="0032517C" w:rsidP="0032517C">
      <w:pPr>
        <w:rPr>
          <w:lang w:val="fr-FR"/>
        </w:rPr>
      </w:pPr>
    </w:p>
    <w:p w14:paraId="56811461" w14:textId="178FD26C" w:rsidR="0032517C" w:rsidRPr="000918A0" w:rsidRDefault="007D09E7" w:rsidP="0032517C">
      <w:pPr>
        <w:rPr>
          <w:b/>
          <w:lang w:val="fr-FR"/>
        </w:rPr>
      </w:pPr>
      <w:r w:rsidRPr="000918A0">
        <w:rPr>
          <w:b/>
          <w:lang w:val="fr-FR"/>
        </w:rPr>
        <w:t xml:space="preserve">Risque de décès réduit </w:t>
      </w:r>
      <w:r w:rsidR="00413924" w:rsidRPr="000918A0">
        <w:rPr>
          <w:b/>
          <w:lang w:val="fr-FR"/>
        </w:rPr>
        <w:t>de</w:t>
      </w:r>
      <w:r w:rsidRPr="000918A0">
        <w:rPr>
          <w:b/>
          <w:lang w:val="fr-FR"/>
        </w:rPr>
        <w:t xml:space="preserve"> moitié</w:t>
      </w:r>
    </w:p>
    <w:p w14:paraId="448D8A71" w14:textId="77777777" w:rsidR="00F5787C" w:rsidRDefault="0000226C" w:rsidP="00F5787C">
      <w:pPr>
        <w:jc w:val="both"/>
        <w:rPr>
          <w:lang w:val="fr-FR"/>
        </w:rPr>
      </w:pPr>
      <w:r w:rsidRPr="000918A0">
        <w:rPr>
          <w:lang w:val="fr-FR"/>
        </w:rPr>
        <w:t>Ce nouveau t</w:t>
      </w:r>
      <w:r w:rsidR="00037F13" w:rsidRPr="000918A0">
        <w:rPr>
          <w:lang w:val="fr-FR"/>
        </w:rPr>
        <w:t>raitement</w:t>
      </w:r>
      <w:r w:rsidRPr="000918A0">
        <w:rPr>
          <w:lang w:val="fr-FR"/>
        </w:rPr>
        <w:t>, qui combine l’immunothérapie à la chimiothérapie, est</w:t>
      </w:r>
      <w:r w:rsidR="00037F13" w:rsidRPr="000918A0">
        <w:rPr>
          <w:lang w:val="fr-FR"/>
        </w:rPr>
        <w:t xml:space="preserve"> indiqué dans le traitement</w:t>
      </w:r>
      <w:r w:rsidR="009C7307" w:rsidRPr="000918A0">
        <w:rPr>
          <w:lang w:val="fr-FR"/>
        </w:rPr>
        <w:t xml:space="preserve"> en première ligne</w:t>
      </w:r>
      <w:r w:rsidR="00037F13" w:rsidRPr="000918A0">
        <w:rPr>
          <w:lang w:val="fr-FR"/>
        </w:rPr>
        <w:t xml:space="preserve"> du cancer du poumon </w:t>
      </w:r>
      <w:r w:rsidR="00003022" w:rsidRPr="000918A0">
        <w:rPr>
          <w:lang w:val="fr-FR"/>
        </w:rPr>
        <w:t xml:space="preserve">non à petites cellules </w:t>
      </w:r>
      <w:r w:rsidR="00037F13" w:rsidRPr="000918A0">
        <w:rPr>
          <w:lang w:val="fr-FR"/>
        </w:rPr>
        <w:t>métasta</w:t>
      </w:r>
      <w:r w:rsidR="002A67F7">
        <w:rPr>
          <w:lang w:val="fr-FR"/>
        </w:rPr>
        <w:t>t</w:t>
      </w:r>
      <w:r w:rsidR="00003022">
        <w:rPr>
          <w:lang w:val="fr-FR"/>
        </w:rPr>
        <w:t>ique</w:t>
      </w:r>
      <w:r w:rsidR="007138DD" w:rsidRPr="007138DD">
        <w:rPr>
          <w:vertAlign w:val="superscript"/>
          <w:lang w:val="fr-FR"/>
        </w:rPr>
        <w:t>2</w:t>
      </w:r>
      <w:r w:rsidR="00CB26FE" w:rsidRPr="000918A0">
        <w:rPr>
          <w:lang w:val="fr-FR"/>
        </w:rPr>
        <w:t xml:space="preserve">. </w:t>
      </w:r>
      <w:r w:rsidR="00037F13" w:rsidRPr="000918A0">
        <w:rPr>
          <w:lang w:val="fr-FR"/>
        </w:rPr>
        <w:t xml:space="preserve"> </w:t>
      </w:r>
      <w:r w:rsidRPr="000918A0">
        <w:rPr>
          <w:lang w:val="fr-FR"/>
        </w:rPr>
        <w:t xml:space="preserve"> </w:t>
      </w:r>
      <w:r w:rsidR="00742E4B" w:rsidRPr="000918A0">
        <w:rPr>
          <w:lang w:val="fr-FR"/>
        </w:rPr>
        <w:t>Selon l’étude Keynote-189</w:t>
      </w:r>
      <w:r w:rsidR="009A5ECA" w:rsidRPr="000918A0">
        <w:rPr>
          <w:lang w:val="fr-FR"/>
        </w:rPr>
        <w:t xml:space="preserve"> du laboratoire pharmaceutique</w:t>
      </w:r>
      <w:r w:rsidRPr="000918A0">
        <w:rPr>
          <w:lang w:val="fr-FR"/>
        </w:rPr>
        <w:t xml:space="preserve"> MSD (1), cette c</w:t>
      </w:r>
      <w:r w:rsidR="00B30921" w:rsidRPr="000918A0">
        <w:rPr>
          <w:lang w:val="fr-FR"/>
        </w:rPr>
        <w:t>ombinaison</w:t>
      </w:r>
      <w:r w:rsidRPr="000918A0">
        <w:rPr>
          <w:lang w:val="fr-FR"/>
        </w:rPr>
        <w:t xml:space="preserve"> </w:t>
      </w:r>
      <w:r w:rsidR="00CE07AB" w:rsidRPr="000918A0">
        <w:rPr>
          <w:lang w:val="fr-FR"/>
        </w:rPr>
        <w:t>offre</w:t>
      </w:r>
      <w:r w:rsidR="000F047D" w:rsidRPr="000918A0">
        <w:rPr>
          <w:lang w:val="fr-FR"/>
        </w:rPr>
        <w:t xml:space="preserve"> un taux de réponse </w:t>
      </w:r>
      <w:r w:rsidR="007B3E93" w:rsidRPr="000918A0">
        <w:rPr>
          <w:lang w:val="fr-FR"/>
        </w:rPr>
        <w:t>sans précédents</w:t>
      </w:r>
      <w:r w:rsidR="000F047D" w:rsidRPr="000918A0">
        <w:rPr>
          <w:lang w:val="fr-FR"/>
        </w:rPr>
        <w:t>,</w:t>
      </w:r>
      <w:r w:rsidRPr="000918A0">
        <w:rPr>
          <w:lang w:val="fr-FR"/>
        </w:rPr>
        <w:t xml:space="preserve"> puisqu’elle</w:t>
      </w:r>
      <w:r w:rsidR="0078685C" w:rsidRPr="000918A0">
        <w:rPr>
          <w:lang w:val="fr-FR"/>
        </w:rPr>
        <w:t xml:space="preserve"> offre un taux de survie globale à un an de 70% et une réduction du risque de décès de 50% par rapport au traitement traditionnel</w:t>
      </w:r>
      <w:r w:rsidR="00413924" w:rsidRPr="000918A0">
        <w:rPr>
          <w:lang w:val="fr-FR"/>
        </w:rPr>
        <w:t xml:space="preserve">. </w:t>
      </w:r>
      <w:r w:rsidR="00F5787C">
        <w:rPr>
          <w:lang w:val="fr-FR"/>
        </w:rPr>
        <w:t>L’association de l’immunothérapie à la chimiothérapie n’aggrave pas la toxicité de la chimiothérapie.</w:t>
      </w:r>
    </w:p>
    <w:p w14:paraId="30F7C0B4" w14:textId="1FCC4758" w:rsidR="00037F13" w:rsidRPr="000918A0" w:rsidRDefault="00037F13" w:rsidP="00037F13">
      <w:pPr>
        <w:jc w:val="both"/>
        <w:rPr>
          <w:lang w:val="fr-FR"/>
        </w:rPr>
      </w:pPr>
    </w:p>
    <w:p w14:paraId="7C9DF62E" w14:textId="09F31F12" w:rsidR="00D61F60" w:rsidRPr="000918A0" w:rsidRDefault="002A67F7" w:rsidP="003664D0">
      <w:pPr>
        <w:jc w:val="both"/>
        <w:rPr>
          <w:b/>
          <w:lang w:val="fr-FR"/>
        </w:rPr>
      </w:pPr>
      <w:r>
        <w:rPr>
          <w:b/>
          <w:lang w:val="fr-FR"/>
        </w:rPr>
        <w:t>De l’espoir pour deux fois plus de patients</w:t>
      </w:r>
    </w:p>
    <w:p w14:paraId="52FA4456" w14:textId="53EB6E4B" w:rsidR="007F78CC" w:rsidRPr="000918A0" w:rsidRDefault="00717233" w:rsidP="00B2389F">
      <w:pPr>
        <w:jc w:val="both"/>
        <w:rPr>
          <w:i/>
          <w:lang w:val="fr-FR"/>
        </w:rPr>
      </w:pPr>
      <w:r w:rsidRPr="000918A0">
        <w:rPr>
          <w:i/>
          <w:lang w:val="fr-FR"/>
        </w:rPr>
        <w:t>« </w:t>
      </w:r>
      <w:r w:rsidR="00CE07AB" w:rsidRPr="000918A0">
        <w:rPr>
          <w:i/>
          <w:lang w:val="fr-FR"/>
        </w:rPr>
        <w:t>Au vu de ces résultats, l</w:t>
      </w:r>
      <w:r w:rsidR="00F31D56" w:rsidRPr="000918A0">
        <w:rPr>
          <w:i/>
          <w:lang w:val="fr-FR"/>
        </w:rPr>
        <w:t>’étude</w:t>
      </w:r>
      <w:r w:rsidR="006A30E9" w:rsidRPr="000918A0">
        <w:rPr>
          <w:i/>
          <w:lang w:val="fr-FR"/>
        </w:rPr>
        <w:t xml:space="preserve"> Keynote</w:t>
      </w:r>
      <w:r w:rsidR="006A30E9" w:rsidRPr="000918A0" w:rsidDel="006A30E9">
        <w:rPr>
          <w:i/>
          <w:lang w:val="fr-FR"/>
        </w:rPr>
        <w:t xml:space="preserve"> </w:t>
      </w:r>
      <w:r w:rsidR="00F31D56" w:rsidRPr="000918A0">
        <w:rPr>
          <w:i/>
          <w:lang w:val="fr-FR"/>
        </w:rPr>
        <w:t>-189</w:t>
      </w:r>
      <w:r w:rsidR="00E57942" w:rsidRPr="000918A0">
        <w:rPr>
          <w:i/>
          <w:lang w:val="fr-FR"/>
        </w:rPr>
        <w:t xml:space="preserve"> (1)</w:t>
      </w:r>
      <w:r w:rsidR="00F31D56" w:rsidRPr="000918A0">
        <w:rPr>
          <w:i/>
          <w:lang w:val="fr-FR"/>
        </w:rPr>
        <w:t xml:space="preserve"> </w:t>
      </w:r>
      <w:r w:rsidR="00CB26FE" w:rsidRPr="000918A0">
        <w:rPr>
          <w:i/>
          <w:lang w:val="fr-FR"/>
        </w:rPr>
        <w:t>devrait modifier les standards de traitement de première ligne</w:t>
      </w:r>
      <w:r w:rsidR="00BF6287">
        <w:rPr>
          <w:i/>
          <w:lang w:val="fr-FR"/>
        </w:rPr>
        <w:t xml:space="preserve"> dans le cancer pulmonaire non à petites cellules métastatique</w:t>
      </w:r>
      <w:r w:rsidR="00CB26FE" w:rsidRPr="000918A0">
        <w:rPr>
          <w:i/>
          <w:lang w:val="fr-FR"/>
        </w:rPr>
        <w:t xml:space="preserve">, </w:t>
      </w:r>
      <w:r w:rsidR="00CB26FE" w:rsidRPr="000918A0">
        <w:rPr>
          <w:lang w:val="fr-FR"/>
        </w:rPr>
        <w:t xml:space="preserve">affirme le Pr Sebahat Ocak, l’un des deux </w:t>
      </w:r>
      <w:r w:rsidR="000741D7">
        <w:rPr>
          <w:lang w:val="fr-FR"/>
        </w:rPr>
        <w:t>chercheur</w:t>
      </w:r>
      <w:r w:rsidR="000741D7" w:rsidRPr="000918A0">
        <w:rPr>
          <w:lang w:val="fr-FR"/>
        </w:rPr>
        <w:t xml:space="preserve">s </w:t>
      </w:r>
      <w:r w:rsidR="00CB26FE" w:rsidRPr="000918A0">
        <w:rPr>
          <w:lang w:val="fr-FR"/>
        </w:rPr>
        <w:t>belges ayant participé à l’étude internationale Keynote-189</w:t>
      </w:r>
      <w:r w:rsidR="00CB26FE" w:rsidRPr="000918A0">
        <w:rPr>
          <w:i/>
          <w:lang w:val="fr-FR"/>
        </w:rPr>
        <w:t xml:space="preserve">. </w:t>
      </w:r>
      <w:r w:rsidR="00BF6287">
        <w:rPr>
          <w:i/>
          <w:lang w:val="fr-FR"/>
        </w:rPr>
        <w:t>Actuellement, seuls les patients dont le biomarqueur PD-L1 est exprimé dans plus de 50% des cellules cancéreuses peuvent bénéficier d’immunothérapie dès le diagnostic, alors que les autres sont traités par chimiothérapie. Grâce aux résultats de l’étude Keynote-189, les</w:t>
      </w:r>
      <w:r w:rsidR="00B64C41">
        <w:rPr>
          <w:i/>
          <w:lang w:val="fr-FR"/>
        </w:rPr>
        <w:t xml:space="preserve"> patients dont le biomarqueur PD-L1 est exprimé dans moins de 50% des cellules cancéreuses</w:t>
      </w:r>
      <w:r w:rsidR="00BF6287">
        <w:rPr>
          <w:i/>
          <w:lang w:val="fr-FR"/>
        </w:rPr>
        <w:t xml:space="preserve"> vont </w:t>
      </w:r>
      <w:r w:rsidR="00B64C41">
        <w:rPr>
          <w:i/>
          <w:lang w:val="fr-FR"/>
        </w:rPr>
        <w:t xml:space="preserve">également </w:t>
      </w:r>
      <w:r w:rsidR="00BF6287">
        <w:rPr>
          <w:i/>
          <w:lang w:val="fr-FR"/>
        </w:rPr>
        <w:t xml:space="preserve">pouvoir </w:t>
      </w:r>
      <w:r w:rsidR="00B64C41">
        <w:rPr>
          <w:i/>
          <w:lang w:val="fr-FR"/>
        </w:rPr>
        <w:t xml:space="preserve">bénéficier d’immunothérapie </w:t>
      </w:r>
      <w:r w:rsidR="00BF6287">
        <w:rPr>
          <w:i/>
          <w:lang w:val="fr-FR"/>
        </w:rPr>
        <w:t>dès le diagnostic, en association avec de la chimiothérapie</w:t>
      </w:r>
      <w:r w:rsidR="00B64C41">
        <w:rPr>
          <w:i/>
          <w:lang w:val="fr-FR"/>
        </w:rPr>
        <w:t>. Ils</w:t>
      </w:r>
      <w:r w:rsidR="007F285E">
        <w:rPr>
          <w:i/>
          <w:lang w:val="fr-FR"/>
        </w:rPr>
        <w:t xml:space="preserve"> </w:t>
      </w:r>
      <w:r w:rsidR="00CB26FE" w:rsidRPr="000918A0">
        <w:rPr>
          <w:i/>
          <w:lang w:val="fr-FR"/>
        </w:rPr>
        <w:t xml:space="preserve">ne devront plus attendre d’avoir </w:t>
      </w:r>
      <w:r w:rsidR="00BF6287">
        <w:rPr>
          <w:i/>
          <w:lang w:val="fr-FR"/>
        </w:rPr>
        <w:t xml:space="preserve">eu </w:t>
      </w:r>
      <w:r w:rsidR="00CB26FE" w:rsidRPr="000918A0">
        <w:rPr>
          <w:i/>
          <w:lang w:val="fr-FR"/>
        </w:rPr>
        <w:t>une chimiothérapie pour passer à l’immunothérapie.</w:t>
      </w:r>
      <w:r w:rsidR="007B3E93" w:rsidRPr="000918A0">
        <w:rPr>
          <w:i/>
          <w:lang w:val="fr-FR"/>
        </w:rPr>
        <w:t>. A</w:t>
      </w:r>
      <w:r w:rsidR="00003022">
        <w:rPr>
          <w:i/>
          <w:lang w:val="fr-FR"/>
        </w:rPr>
        <w:t>vec un cancer</w:t>
      </w:r>
      <w:r w:rsidR="007B3E93" w:rsidRPr="000918A0">
        <w:rPr>
          <w:i/>
          <w:lang w:val="fr-FR"/>
        </w:rPr>
        <w:t xml:space="preserve"> </w:t>
      </w:r>
      <w:r w:rsidR="00003022">
        <w:rPr>
          <w:i/>
          <w:lang w:val="fr-FR"/>
        </w:rPr>
        <w:t>de</w:t>
      </w:r>
      <w:r w:rsidR="007B3E93" w:rsidRPr="000918A0">
        <w:rPr>
          <w:i/>
          <w:lang w:val="fr-FR"/>
        </w:rPr>
        <w:t xml:space="preserve"> stade avancé, le temps est compté et ce gain de temps </w:t>
      </w:r>
      <w:r w:rsidR="00831D7F" w:rsidRPr="000918A0">
        <w:rPr>
          <w:i/>
          <w:lang w:val="fr-FR"/>
        </w:rPr>
        <w:t>est précieux pour</w:t>
      </w:r>
      <w:r w:rsidR="007B3E93" w:rsidRPr="000918A0">
        <w:rPr>
          <w:i/>
          <w:lang w:val="fr-FR"/>
        </w:rPr>
        <w:t xml:space="preserve"> la survie.</w:t>
      </w:r>
      <w:r w:rsidR="001D0FC9" w:rsidRPr="000918A0">
        <w:rPr>
          <w:i/>
          <w:lang w:val="fr-FR"/>
        </w:rPr>
        <w:t xml:space="preserve"> </w:t>
      </w:r>
      <w:r w:rsidR="00831D7F" w:rsidRPr="000918A0">
        <w:rPr>
          <w:i/>
          <w:lang w:val="fr-FR"/>
        </w:rPr>
        <w:t>Autre aspect non négligeable</w:t>
      </w:r>
      <w:r w:rsidR="00413924" w:rsidRPr="000918A0">
        <w:rPr>
          <w:i/>
          <w:lang w:val="fr-FR"/>
        </w:rPr>
        <w:t>, deux fois plus de patients auront accès à l’immunothérapie</w:t>
      </w:r>
      <w:r w:rsidR="00B64C41">
        <w:rPr>
          <w:i/>
          <w:lang w:val="fr-FR"/>
        </w:rPr>
        <w:t>. E</w:t>
      </w:r>
      <w:r w:rsidR="00413924" w:rsidRPr="000918A0">
        <w:rPr>
          <w:i/>
          <w:lang w:val="fr-FR"/>
        </w:rPr>
        <w:t>n outre</w:t>
      </w:r>
      <w:r w:rsidR="00B64C41">
        <w:rPr>
          <w:i/>
          <w:lang w:val="fr-FR"/>
        </w:rPr>
        <w:t>,</w:t>
      </w:r>
      <w:r w:rsidR="00413924" w:rsidRPr="000918A0">
        <w:rPr>
          <w:i/>
          <w:lang w:val="fr-FR"/>
        </w:rPr>
        <w:t xml:space="preserve"> les </w:t>
      </w:r>
      <w:r w:rsidR="00831D7F" w:rsidRPr="000918A0">
        <w:rPr>
          <w:i/>
          <w:lang w:val="fr-FR"/>
        </w:rPr>
        <w:t>traitements s’administrent ensemble toutes les trois semaines</w:t>
      </w:r>
      <w:r w:rsidR="008C422D" w:rsidRPr="000918A0">
        <w:rPr>
          <w:i/>
          <w:lang w:val="fr-FR"/>
        </w:rPr>
        <w:t>.</w:t>
      </w:r>
      <w:r w:rsidR="009036F0" w:rsidRPr="000918A0">
        <w:rPr>
          <w:i/>
          <w:lang w:val="fr-FR"/>
        </w:rPr>
        <w:t xml:space="preserve"> Pour </w:t>
      </w:r>
      <w:r w:rsidR="00B64C41">
        <w:rPr>
          <w:i/>
          <w:lang w:val="fr-FR"/>
        </w:rPr>
        <w:t>les patients</w:t>
      </w:r>
      <w:r w:rsidR="009036F0" w:rsidRPr="000918A0">
        <w:rPr>
          <w:i/>
          <w:lang w:val="fr-FR"/>
        </w:rPr>
        <w:t xml:space="preserve">, c’est une bonne nouvelle, </w:t>
      </w:r>
      <w:r w:rsidR="00B64C41">
        <w:rPr>
          <w:i/>
          <w:lang w:val="fr-FR"/>
        </w:rPr>
        <w:t>pleine d</w:t>
      </w:r>
      <w:r w:rsidR="009036F0" w:rsidRPr="000918A0">
        <w:rPr>
          <w:i/>
          <w:lang w:val="fr-FR"/>
        </w:rPr>
        <w:t>’espoir…</w:t>
      </w:r>
      <w:r w:rsidR="008C422D" w:rsidRPr="000918A0">
        <w:rPr>
          <w:i/>
          <w:lang w:val="fr-FR"/>
        </w:rPr>
        <w:t>»</w:t>
      </w:r>
    </w:p>
    <w:p w14:paraId="336C21CE" w14:textId="288FE5C2" w:rsidR="00047C6F" w:rsidRDefault="00047C6F" w:rsidP="009A0674">
      <w:pPr>
        <w:jc w:val="both"/>
        <w:rPr>
          <w:i/>
          <w:lang w:val="fr-FR"/>
        </w:rPr>
      </w:pPr>
    </w:p>
    <w:p w14:paraId="5659B23A" w14:textId="77777777" w:rsidR="00847E3A" w:rsidRDefault="00847E3A" w:rsidP="00847E3A">
      <w:pPr>
        <w:jc w:val="center"/>
        <w:rPr>
          <w:i/>
          <w:lang w:val="fr-FR"/>
        </w:rPr>
      </w:pPr>
      <w:r>
        <w:rPr>
          <w:i/>
          <w:lang w:val="fr-FR"/>
        </w:rPr>
        <w:t>***</w:t>
      </w:r>
    </w:p>
    <w:p w14:paraId="4A174578" w14:textId="77777777" w:rsidR="00047C6F" w:rsidRDefault="00047C6F" w:rsidP="00047C6F">
      <w:pPr>
        <w:rPr>
          <w:lang w:val="fr-FR"/>
        </w:rPr>
      </w:pPr>
    </w:p>
    <w:p w14:paraId="79D0E3BB" w14:textId="77777777" w:rsidR="00047C6F" w:rsidRPr="00B2389F" w:rsidRDefault="00047C6F" w:rsidP="00047C6F">
      <w:pPr>
        <w:rPr>
          <w:b/>
          <w:sz w:val="22"/>
          <w:lang w:val="fr-FR"/>
        </w:rPr>
      </w:pPr>
      <w:r w:rsidRPr="00B2389F">
        <w:rPr>
          <w:b/>
          <w:sz w:val="22"/>
          <w:lang w:val="fr-FR"/>
        </w:rPr>
        <w:t>Contacts presse ou demandes d’interviews :</w:t>
      </w:r>
    </w:p>
    <w:p w14:paraId="5DBD86A6" w14:textId="77777777" w:rsidR="006B39E8" w:rsidRPr="00B2389F" w:rsidRDefault="006B39E8" w:rsidP="006B39E8">
      <w:pPr>
        <w:rPr>
          <w:sz w:val="22"/>
          <w:lang w:val="fr-FR"/>
        </w:rPr>
      </w:pPr>
      <w:r w:rsidRPr="00B2389F">
        <w:rPr>
          <w:sz w:val="22"/>
          <w:lang w:val="fr-FR"/>
        </w:rPr>
        <w:t>Pride / Aurélie Coeckelbergh - aurelie.coeckelbergh@pr-ide.be - 0479/261613</w:t>
      </w:r>
    </w:p>
    <w:p w14:paraId="4AE3891D" w14:textId="77777777" w:rsidR="00047C6F" w:rsidRPr="00B2389F" w:rsidRDefault="00047C6F" w:rsidP="00047C6F">
      <w:pPr>
        <w:rPr>
          <w:sz w:val="22"/>
          <w:lang w:val="fr-FR"/>
        </w:rPr>
      </w:pPr>
      <w:r w:rsidRPr="00B2389F">
        <w:rPr>
          <w:sz w:val="22"/>
          <w:lang w:val="fr-FR"/>
        </w:rPr>
        <w:t>Pride / Margot</w:t>
      </w:r>
      <w:r w:rsidRPr="00B2389F">
        <w:rPr>
          <w:sz w:val="22"/>
          <w:lang w:val="fr-FR"/>
        </w:rPr>
        <w:tab/>
        <w:t>Chapelle -  margot.chapelle@pr-ide.be - 0477/262078</w:t>
      </w:r>
    </w:p>
    <w:p w14:paraId="160FEC36" w14:textId="77777777" w:rsidR="00047C6F" w:rsidRPr="00B2389F" w:rsidRDefault="00047C6F" w:rsidP="00047C6F">
      <w:pPr>
        <w:rPr>
          <w:sz w:val="22"/>
          <w:lang w:val="fr-FR"/>
        </w:rPr>
      </w:pPr>
    </w:p>
    <w:sectPr w:rsidR="00047C6F" w:rsidRPr="00B2389F" w:rsidSect="00BF6A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A47F" w14:textId="77777777" w:rsidR="001646CD" w:rsidRDefault="001646CD" w:rsidP="00F40057">
      <w:r>
        <w:separator/>
      </w:r>
    </w:p>
  </w:endnote>
  <w:endnote w:type="continuationSeparator" w:id="0">
    <w:p w14:paraId="03FC6F42" w14:textId="77777777" w:rsidR="001646CD" w:rsidRDefault="001646CD" w:rsidP="00F4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391D" w14:textId="77777777" w:rsidR="001646CD" w:rsidRDefault="001646CD" w:rsidP="00F40057">
      <w:r>
        <w:separator/>
      </w:r>
    </w:p>
  </w:footnote>
  <w:footnote w:type="continuationSeparator" w:id="0">
    <w:p w14:paraId="415F09E0" w14:textId="77777777" w:rsidR="001646CD" w:rsidRDefault="001646CD" w:rsidP="00F40057">
      <w:r>
        <w:continuationSeparator/>
      </w:r>
    </w:p>
  </w:footnote>
  <w:footnote w:id="1">
    <w:p w14:paraId="240D5BE8" w14:textId="7E834E95" w:rsidR="00CB26FE" w:rsidRPr="00CB26FE" w:rsidRDefault="00CB26FE" w:rsidP="00CB26FE">
      <w:pPr>
        <w:rPr>
          <w:sz w:val="16"/>
          <w:szCs w:val="16"/>
          <w:lang w:val="fr-FR"/>
        </w:rPr>
      </w:pPr>
      <w:r w:rsidRPr="00CB26FE">
        <w:rPr>
          <w:sz w:val="16"/>
          <w:szCs w:val="16"/>
          <w:lang w:val="fr-FR"/>
        </w:rPr>
        <w:footnoteRef/>
      </w:r>
      <w:r w:rsidRPr="00CB26FE">
        <w:rPr>
          <w:sz w:val="16"/>
          <w:szCs w:val="16"/>
          <w:lang w:val="fr-FR"/>
        </w:rPr>
        <w:t xml:space="preserve"> Cancer du poumon non à petites cellules</w:t>
      </w:r>
      <w:r w:rsidR="00D95129">
        <w:rPr>
          <w:sz w:val="16"/>
          <w:szCs w:val="16"/>
          <w:lang w:val="fr-FR"/>
        </w:rPr>
        <w:t>,</w:t>
      </w:r>
      <w:r w:rsidRPr="00CB26FE">
        <w:rPr>
          <w:sz w:val="16"/>
          <w:szCs w:val="16"/>
          <w:lang w:val="fr-FR"/>
        </w:rPr>
        <w:t xml:space="preserve"> représente 85 % des cancers du poumon</w:t>
      </w:r>
    </w:p>
  </w:footnote>
  <w:footnote w:id="2">
    <w:p w14:paraId="56DC0875" w14:textId="41E14F26" w:rsidR="007138DD" w:rsidRPr="00FD2FB3" w:rsidRDefault="007138DD" w:rsidP="007138DD">
      <w:pPr>
        <w:rPr>
          <w:sz w:val="16"/>
          <w:szCs w:val="16"/>
          <w:lang w:val="fr-FR"/>
        </w:rPr>
      </w:pPr>
      <w:r w:rsidRPr="007138DD">
        <w:rPr>
          <w:sz w:val="16"/>
          <w:szCs w:val="16"/>
          <w:lang w:val="fr-FR"/>
        </w:rPr>
        <w:footnoteRef/>
      </w:r>
      <w:r w:rsidRPr="00760C07">
        <w:rPr>
          <w:sz w:val="16"/>
          <w:szCs w:val="16"/>
          <w:lang w:val="fr-FR"/>
        </w:rPr>
        <w:t xml:space="preserve"> </w:t>
      </w:r>
      <w:r w:rsidR="00FD2FB3">
        <w:rPr>
          <w:sz w:val="16"/>
          <w:szCs w:val="16"/>
          <w:lang w:val="fr-FR"/>
        </w:rPr>
        <w:t>L’étude Keynote-</w:t>
      </w:r>
      <w:r w:rsidR="00021363" w:rsidRPr="00760C07">
        <w:rPr>
          <w:sz w:val="16"/>
          <w:szCs w:val="16"/>
          <w:lang w:val="fr-FR"/>
        </w:rPr>
        <w:t>189</w:t>
      </w:r>
      <w:r w:rsidR="00FD2FB3">
        <w:rPr>
          <w:sz w:val="16"/>
          <w:szCs w:val="16"/>
          <w:lang w:val="fr-FR"/>
        </w:rPr>
        <w:t xml:space="preserve"> concerne les patients atteints d’un</w:t>
      </w:r>
      <w:r w:rsidR="00021363">
        <w:rPr>
          <w:sz w:val="16"/>
          <w:szCs w:val="16"/>
          <w:lang w:val="fr-FR"/>
        </w:rPr>
        <w:t xml:space="preserve"> </w:t>
      </w:r>
      <w:r w:rsidR="00A174F9">
        <w:rPr>
          <w:sz w:val="16"/>
          <w:szCs w:val="16"/>
          <w:lang w:val="fr-FR"/>
        </w:rPr>
        <w:t xml:space="preserve">cancer </w:t>
      </w:r>
      <w:r w:rsidR="00021363">
        <w:rPr>
          <w:sz w:val="16"/>
          <w:szCs w:val="16"/>
          <w:lang w:val="fr-FR"/>
        </w:rPr>
        <w:t>du</w:t>
      </w:r>
      <w:r w:rsidR="00021363" w:rsidRPr="00760C07">
        <w:rPr>
          <w:sz w:val="16"/>
          <w:szCs w:val="16"/>
          <w:lang w:val="fr-FR"/>
        </w:rPr>
        <w:t xml:space="preserve"> </w:t>
      </w:r>
      <w:r w:rsidR="00CB555B" w:rsidRPr="00CB555B">
        <w:rPr>
          <w:sz w:val="16"/>
          <w:szCs w:val="16"/>
          <w:lang w:val="fr-FR"/>
        </w:rPr>
        <w:t>poumon métastatique non à petites cellules de type non squameux</w:t>
      </w:r>
      <w:r w:rsidR="00FD2FB3">
        <w:rPr>
          <w:sz w:val="16"/>
          <w:szCs w:val="16"/>
          <w:lang w:val="fr-FR"/>
        </w:rPr>
        <w:t xml:space="preserve"> </w:t>
      </w:r>
      <w:r w:rsidR="00FD2FB3" w:rsidRPr="00FD2FB3">
        <w:rPr>
          <w:sz w:val="16"/>
          <w:szCs w:val="16"/>
          <w:lang w:val="fr-FR"/>
        </w:rPr>
        <w:t>ne présentant pas de mutations EGFR ou ALK</w:t>
      </w:r>
      <w:r w:rsidR="00FD2FB3">
        <w:rPr>
          <w:sz w:val="16"/>
          <w:szCs w:val="16"/>
          <w:lang w:val="fr-FR"/>
        </w:rPr>
        <w:t>.</w:t>
      </w:r>
    </w:p>
  </w:footnote>
  <w:footnote w:id="3">
    <w:p w14:paraId="2F8B92AC" w14:textId="77777777" w:rsidR="00A85D82" w:rsidRPr="00CB26FE" w:rsidRDefault="00A85D82" w:rsidP="00A85D82">
      <w:pPr>
        <w:pStyle w:val="FootnoteText"/>
        <w:rPr>
          <w:sz w:val="16"/>
          <w:szCs w:val="16"/>
          <w:lang w:val="fr-FR"/>
        </w:rPr>
      </w:pPr>
      <w:r w:rsidRPr="00CB26FE">
        <w:rPr>
          <w:sz w:val="16"/>
          <w:szCs w:val="16"/>
          <w:lang w:val="fr-FR"/>
        </w:rPr>
        <w:footnoteRef/>
      </w:r>
      <w:r w:rsidRPr="00CB26FE">
        <w:rPr>
          <w:sz w:val="16"/>
          <w:szCs w:val="16"/>
          <w:lang w:val="fr-FR"/>
        </w:rPr>
        <w:t xml:space="preserve"> Source : Fondation contre le Cancer, 2011</w:t>
      </w:r>
    </w:p>
  </w:footnote>
  <w:footnote w:id="4">
    <w:p w14:paraId="18869D97" w14:textId="77777777" w:rsidR="00A85D82" w:rsidRPr="005665D3" w:rsidRDefault="00A85D82" w:rsidP="00A85D82">
      <w:pPr>
        <w:pStyle w:val="FootnoteText"/>
        <w:rPr>
          <w:lang w:val="nl-NL"/>
        </w:rPr>
      </w:pPr>
      <w:r w:rsidRPr="00CB26FE">
        <w:rPr>
          <w:sz w:val="16"/>
          <w:szCs w:val="16"/>
          <w:lang w:val="fr-FR"/>
        </w:rPr>
        <w:footnoteRef/>
      </w:r>
      <w:r w:rsidRPr="00CB26FE">
        <w:rPr>
          <w:sz w:val="16"/>
          <w:szCs w:val="16"/>
          <w:lang w:val="fr-FR"/>
        </w:rPr>
        <w:t xml:space="preserve"> Source : Belgian Cancer Registry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27A5"/>
    <w:multiLevelType w:val="hybridMultilevel"/>
    <w:tmpl w:val="A00E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B5E6B"/>
    <w:multiLevelType w:val="hybridMultilevel"/>
    <w:tmpl w:val="D182F99A"/>
    <w:lvl w:ilvl="0" w:tplc="6F5A6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10F61"/>
    <w:multiLevelType w:val="hybridMultilevel"/>
    <w:tmpl w:val="728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72"/>
    <w:rsid w:val="0000226C"/>
    <w:rsid w:val="00003022"/>
    <w:rsid w:val="00013C88"/>
    <w:rsid w:val="00021363"/>
    <w:rsid w:val="000279BB"/>
    <w:rsid w:val="00037D26"/>
    <w:rsid w:val="00037F13"/>
    <w:rsid w:val="00047C6F"/>
    <w:rsid w:val="000612CD"/>
    <w:rsid w:val="000741D7"/>
    <w:rsid w:val="000777C5"/>
    <w:rsid w:val="00086338"/>
    <w:rsid w:val="000916C2"/>
    <w:rsid w:val="000918A0"/>
    <w:rsid w:val="00095787"/>
    <w:rsid w:val="000A63B9"/>
    <w:rsid w:val="000B1112"/>
    <w:rsid w:val="000D0AFF"/>
    <w:rsid w:val="000D23ED"/>
    <w:rsid w:val="000E029F"/>
    <w:rsid w:val="000F047D"/>
    <w:rsid w:val="000F0C18"/>
    <w:rsid w:val="001146E0"/>
    <w:rsid w:val="001164AA"/>
    <w:rsid w:val="00117B66"/>
    <w:rsid w:val="001357F3"/>
    <w:rsid w:val="00153F0C"/>
    <w:rsid w:val="00160973"/>
    <w:rsid w:val="0016136D"/>
    <w:rsid w:val="00161E11"/>
    <w:rsid w:val="00162078"/>
    <w:rsid w:val="001646CD"/>
    <w:rsid w:val="00165B5C"/>
    <w:rsid w:val="00166E97"/>
    <w:rsid w:val="001A22D6"/>
    <w:rsid w:val="001A434F"/>
    <w:rsid w:val="001C3983"/>
    <w:rsid w:val="001D0FC9"/>
    <w:rsid w:val="001F7862"/>
    <w:rsid w:val="00212176"/>
    <w:rsid w:val="00214307"/>
    <w:rsid w:val="00226F7B"/>
    <w:rsid w:val="00243575"/>
    <w:rsid w:val="00246BDD"/>
    <w:rsid w:val="00246EC2"/>
    <w:rsid w:val="00250EB7"/>
    <w:rsid w:val="00254E94"/>
    <w:rsid w:val="00257FD8"/>
    <w:rsid w:val="002641B3"/>
    <w:rsid w:val="0026767F"/>
    <w:rsid w:val="002713FB"/>
    <w:rsid w:val="00273494"/>
    <w:rsid w:val="00287839"/>
    <w:rsid w:val="002936B6"/>
    <w:rsid w:val="002A420D"/>
    <w:rsid w:val="002A5A8A"/>
    <w:rsid w:val="002A67F7"/>
    <w:rsid w:val="002B675E"/>
    <w:rsid w:val="002E05AD"/>
    <w:rsid w:val="002F08B8"/>
    <w:rsid w:val="0032517C"/>
    <w:rsid w:val="00331B00"/>
    <w:rsid w:val="003370A3"/>
    <w:rsid w:val="00340713"/>
    <w:rsid w:val="00342EBC"/>
    <w:rsid w:val="003664D0"/>
    <w:rsid w:val="00375AA0"/>
    <w:rsid w:val="00394BE9"/>
    <w:rsid w:val="003A4297"/>
    <w:rsid w:val="003A6A4E"/>
    <w:rsid w:val="003B33FD"/>
    <w:rsid w:val="003B3C3D"/>
    <w:rsid w:val="003B79AA"/>
    <w:rsid w:val="003C405A"/>
    <w:rsid w:val="003D2357"/>
    <w:rsid w:val="003E6BE8"/>
    <w:rsid w:val="00413924"/>
    <w:rsid w:val="00423259"/>
    <w:rsid w:val="00474567"/>
    <w:rsid w:val="00491612"/>
    <w:rsid w:val="00495D86"/>
    <w:rsid w:val="004A2294"/>
    <w:rsid w:val="004A668D"/>
    <w:rsid w:val="004A7E04"/>
    <w:rsid w:val="004B0DC4"/>
    <w:rsid w:val="004B16E0"/>
    <w:rsid w:val="004B2C9F"/>
    <w:rsid w:val="004B3A2D"/>
    <w:rsid w:val="004B4ECC"/>
    <w:rsid w:val="004E3210"/>
    <w:rsid w:val="004E5A95"/>
    <w:rsid w:val="0051771E"/>
    <w:rsid w:val="00517B5A"/>
    <w:rsid w:val="0052015A"/>
    <w:rsid w:val="00530978"/>
    <w:rsid w:val="00542F36"/>
    <w:rsid w:val="00543A8D"/>
    <w:rsid w:val="00544938"/>
    <w:rsid w:val="005468B5"/>
    <w:rsid w:val="00554673"/>
    <w:rsid w:val="00563C37"/>
    <w:rsid w:val="005665D3"/>
    <w:rsid w:val="005722E4"/>
    <w:rsid w:val="00573BE6"/>
    <w:rsid w:val="005753CA"/>
    <w:rsid w:val="00576427"/>
    <w:rsid w:val="0058104A"/>
    <w:rsid w:val="005A2201"/>
    <w:rsid w:val="005A2A11"/>
    <w:rsid w:val="005A2D3C"/>
    <w:rsid w:val="005B0024"/>
    <w:rsid w:val="005B278B"/>
    <w:rsid w:val="005B5462"/>
    <w:rsid w:val="005B68F9"/>
    <w:rsid w:val="005E233C"/>
    <w:rsid w:val="005E271C"/>
    <w:rsid w:val="005E74D7"/>
    <w:rsid w:val="005E7900"/>
    <w:rsid w:val="00617747"/>
    <w:rsid w:val="0062025A"/>
    <w:rsid w:val="00635156"/>
    <w:rsid w:val="006357FD"/>
    <w:rsid w:val="00636126"/>
    <w:rsid w:val="00636A12"/>
    <w:rsid w:val="0066494F"/>
    <w:rsid w:val="00667EB7"/>
    <w:rsid w:val="00691C76"/>
    <w:rsid w:val="006A30E9"/>
    <w:rsid w:val="006B39E8"/>
    <w:rsid w:val="006B6352"/>
    <w:rsid w:val="006B6E41"/>
    <w:rsid w:val="006C1040"/>
    <w:rsid w:val="006C266A"/>
    <w:rsid w:val="006D5F26"/>
    <w:rsid w:val="007118D8"/>
    <w:rsid w:val="00712CA2"/>
    <w:rsid w:val="007138DD"/>
    <w:rsid w:val="00717233"/>
    <w:rsid w:val="0073438F"/>
    <w:rsid w:val="00735969"/>
    <w:rsid w:val="00742E4B"/>
    <w:rsid w:val="007505FB"/>
    <w:rsid w:val="00760C07"/>
    <w:rsid w:val="007721F3"/>
    <w:rsid w:val="00775F72"/>
    <w:rsid w:val="00784AEB"/>
    <w:rsid w:val="0078685C"/>
    <w:rsid w:val="007A5568"/>
    <w:rsid w:val="007A5BCD"/>
    <w:rsid w:val="007B04FE"/>
    <w:rsid w:val="007B3E93"/>
    <w:rsid w:val="007B5A5E"/>
    <w:rsid w:val="007B6A37"/>
    <w:rsid w:val="007C3DE5"/>
    <w:rsid w:val="007D09E7"/>
    <w:rsid w:val="007D212C"/>
    <w:rsid w:val="007E234E"/>
    <w:rsid w:val="007F285E"/>
    <w:rsid w:val="007F33CB"/>
    <w:rsid w:val="007F78CC"/>
    <w:rsid w:val="008003B5"/>
    <w:rsid w:val="00804F36"/>
    <w:rsid w:val="008200FA"/>
    <w:rsid w:val="00820CDD"/>
    <w:rsid w:val="00831D7F"/>
    <w:rsid w:val="0084238F"/>
    <w:rsid w:val="00847E3A"/>
    <w:rsid w:val="00854FF5"/>
    <w:rsid w:val="008626EF"/>
    <w:rsid w:val="008928F1"/>
    <w:rsid w:val="00896399"/>
    <w:rsid w:val="00896C24"/>
    <w:rsid w:val="008B13F8"/>
    <w:rsid w:val="008C422D"/>
    <w:rsid w:val="008C5F42"/>
    <w:rsid w:val="008E3335"/>
    <w:rsid w:val="009036F0"/>
    <w:rsid w:val="00932A2E"/>
    <w:rsid w:val="00952D1C"/>
    <w:rsid w:val="00956308"/>
    <w:rsid w:val="00956852"/>
    <w:rsid w:val="00963615"/>
    <w:rsid w:val="00980897"/>
    <w:rsid w:val="00981111"/>
    <w:rsid w:val="009819D7"/>
    <w:rsid w:val="00987ECC"/>
    <w:rsid w:val="009A0674"/>
    <w:rsid w:val="009A5ECA"/>
    <w:rsid w:val="009C213C"/>
    <w:rsid w:val="009C7307"/>
    <w:rsid w:val="009E4458"/>
    <w:rsid w:val="009E7528"/>
    <w:rsid w:val="00A0378C"/>
    <w:rsid w:val="00A07CA7"/>
    <w:rsid w:val="00A15D81"/>
    <w:rsid w:val="00A174F9"/>
    <w:rsid w:val="00A228FF"/>
    <w:rsid w:val="00A412E0"/>
    <w:rsid w:val="00A41D52"/>
    <w:rsid w:val="00A560A1"/>
    <w:rsid w:val="00A853A6"/>
    <w:rsid w:val="00A85D82"/>
    <w:rsid w:val="00AA7A1C"/>
    <w:rsid w:val="00AC171E"/>
    <w:rsid w:val="00AC3552"/>
    <w:rsid w:val="00AC4C7D"/>
    <w:rsid w:val="00AC5710"/>
    <w:rsid w:val="00AE6C52"/>
    <w:rsid w:val="00AF543D"/>
    <w:rsid w:val="00B166EF"/>
    <w:rsid w:val="00B17531"/>
    <w:rsid w:val="00B17588"/>
    <w:rsid w:val="00B20C2F"/>
    <w:rsid w:val="00B212BC"/>
    <w:rsid w:val="00B2389F"/>
    <w:rsid w:val="00B23F62"/>
    <w:rsid w:val="00B25E73"/>
    <w:rsid w:val="00B30921"/>
    <w:rsid w:val="00B340A6"/>
    <w:rsid w:val="00B37BEC"/>
    <w:rsid w:val="00B46E57"/>
    <w:rsid w:val="00B5571C"/>
    <w:rsid w:val="00B61991"/>
    <w:rsid w:val="00B6323B"/>
    <w:rsid w:val="00B63390"/>
    <w:rsid w:val="00B64C41"/>
    <w:rsid w:val="00B8489D"/>
    <w:rsid w:val="00BA2A0E"/>
    <w:rsid w:val="00BD2A20"/>
    <w:rsid w:val="00BE5926"/>
    <w:rsid w:val="00BF6287"/>
    <w:rsid w:val="00BF6AAB"/>
    <w:rsid w:val="00C033E5"/>
    <w:rsid w:val="00C112AE"/>
    <w:rsid w:val="00C1652B"/>
    <w:rsid w:val="00C232EC"/>
    <w:rsid w:val="00C247B0"/>
    <w:rsid w:val="00C508F6"/>
    <w:rsid w:val="00C51223"/>
    <w:rsid w:val="00C546F4"/>
    <w:rsid w:val="00C60EC9"/>
    <w:rsid w:val="00C61924"/>
    <w:rsid w:val="00C64AE0"/>
    <w:rsid w:val="00C82067"/>
    <w:rsid w:val="00C9129F"/>
    <w:rsid w:val="00C91391"/>
    <w:rsid w:val="00C91B62"/>
    <w:rsid w:val="00CA1978"/>
    <w:rsid w:val="00CB26FE"/>
    <w:rsid w:val="00CB555B"/>
    <w:rsid w:val="00CD1A51"/>
    <w:rsid w:val="00CD264A"/>
    <w:rsid w:val="00CD33AD"/>
    <w:rsid w:val="00CE07AB"/>
    <w:rsid w:val="00CE2509"/>
    <w:rsid w:val="00D012F6"/>
    <w:rsid w:val="00D07CB5"/>
    <w:rsid w:val="00D113B7"/>
    <w:rsid w:val="00D20DD2"/>
    <w:rsid w:val="00D21103"/>
    <w:rsid w:val="00D33B93"/>
    <w:rsid w:val="00D40897"/>
    <w:rsid w:val="00D42BD4"/>
    <w:rsid w:val="00D4775B"/>
    <w:rsid w:val="00D504D5"/>
    <w:rsid w:val="00D61F60"/>
    <w:rsid w:val="00D92420"/>
    <w:rsid w:val="00D95129"/>
    <w:rsid w:val="00DA229F"/>
    <w:rsid w:val="00DA451B"/>
    <w:rsid w:val="00DD0F96"/>
    <w:rsid w:val="00DD4985"/>
    <w:rsid w:val="00DF1F30"/>
    <w:rsid w:val="00DF4A56"/>
    <w:rsid w:val="00E02109"/>
    <w:rsid w:val="00E10E2A"/>
    <w:rsid w:val="00E13577"/>
    <w:rsid w:val="00E20630"/>
    <w:rsid w:val="00E21EFC"/>
    <w:rsid w:val="00E41B62"/>
    <w:rsid w:val="00E57942"/>
    <w:rsid w:val="00E62F3C"/>
    <w:rsid w:val="00E979C7"/>
    <w:rsid w:val="00EB450B"/>
    <w:rsid w:val="00EB5C80"/>
    <w:rsid w:val="00EC5CCF"/>
    <w:rsid w:val="00EC5E69"/>
    <w:rsid w:val="00EC753B"/>
    <w:rsid w:val="00ED2167"/>
    <w:rsid w:val="00EE20EB"/>
    <w:rsid w:val="00EF1C69"/>
    <w:rsid w:val="00EF610C"/>
    <w:rsid w:val="00F13084"/>
    <w:rsid w:val="00F16858"/>
    <w:rsid w:val="00F31D56"/>
    <w:rsid w:val="00F32AC0"/>
    <w:rsid w:val="00F40057"/>
    <w:rsid w:val="00F5787C"/>
    <w:rsid w:val="00F70CDF"/>
    <w:rsid w:val="00F77711"/>
    <w:rsid w:val="00F97A37"/>
    <w:rsid w:val="00FB5DEE"/>
    <w:rsid w:val="00FC68E0"/>
    <w:rsid w:val="00FD21B1"/>
    <w:rsid w:val="00FD2FB3"/>
    <w:rsid w:val="00FD6E58"/>
    <w:rsid w:val="00FE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B24D4"/>
  <w15:docId w15:val="{34A9F359-2DB0-2D4D-9E59-A4D04473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0057"/>
    <w:rPr>
      <w:sz w:val="20"/>
      <w:szCs w:val="20"/>
    </w:rPr>
  </w:style>
  <w:style w:type="character" w:customStyle="1" w:styleId="FootnoteTextChar">
    <w:name w:val="Footnote Text Char"/>
    <w:basedOn w:val="DefaultParagraphFont"/>
    <w:link w:val="FootnoteText"/>
    <w:uiPriority w:val="99"/>
    <w:semiHidden/>
    <w:rsid w:val="00F40057"/>
    <w:rPr>
      <w:sz w:val="20"/>
      <w:szCs w:val="20"/>
    </w:rPr>
  </w:style>
  <w:style w:type="character" w:styleId="FootnoteReference">
    <w:name w:val="footnote reference"/>
    <w:basedOn w:val="DefaultParagraphFont"/>
    <w:uiPriority w:val="99"/>
    <w:semiHidden/>
    <w:unhideWhenUsed/>
    <w:rsid w:val="00F40057"/>
    <w:rPr>
      <w:vertAlign w:val="superscript"/>
    </w:rPr>
  </w:style>
  <w:style w:type="paragraph" w:styleId="ListParagraph">
    <w:name w:val="List Paragraph"/>
    <w:basedOn w:val="Normal"/>
    <w:uiPriority w:val="34"/>
    <w:qFormat/>
    <w:rsid w:val="006B6E41"/>
    <w:pPr>
      <w:ind w:left="720"/>
      <w:contextualSpacing/>
    </w:pPr>
  </w:style>
  <w:style w:type="paragraph" w:styleId="BalloonText">
    <w:name w:val="Balloon Text"/>
    <w:basedOn w:val="Normal"/>
    <w:link w:val="BalloonTextChar"/>
    <w:uiPriority w:val="99"/>
    <w:semiHidden/>
    <w:unhideWhenUsed/>
    <w:rsid w:val="001357F3"/>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357F3"/>
    <w:rPr>
      <w:rFonts w:ascii="Times New Roman" w:hAnsi="Times New Roman" w:cs="Times New Roman"/>
      <w:sz w:val="26"/>
      <w:szCs w:val="26"/>
    </w:rPr>
  </w:style>
  <w:style w:type="character" w:styleId="Strong">
    <w:name w:val="Strong"/>
    <w:basedOn w:val="DefaultParagraphFont"/>
    <w:uiPriority w:val="22"/>
    <w:qFormat/>
    <w:rsid w:val="00B166EF"/>
    <w:rPr>
      <w:b/>
      <w:bCs/>
    </w:rPr>
  </w:style>
  <w:style w:type="paragraph" w:styleId="Header">
    <w:name w:val="header"/>
    <w:basedOn w:val="Normal"/>
    <w:link w:val="HeaderChar"/>
    <w:uiPriority w:val="99"/>
    <w:unhideWhenUsed/>
    <w:rsid w:val="00C9129F"/>
    <w:pPr>
      <w:tabs>
        <w:tab w:val="center" w:pos="4680"/>
        <w:tab w:val="right" w:pos="9360"/>
      </w:tabs>
    </w:pPr>
  </w:style>
  <w:style w:type="character" w:customStyle="1" w:styleId="HeaderChar">
    <w:name w:val="Header Char"/>
    <w:basedOn w:val="DefaultParagraphFont"/>
    <w:link w:val="Header"/>
    <w:uiPriority w:val="99"/>
    <w:rsid w:val="00C9129F"/>
  </w:style>
  <w:style w:type="paragraph" w:styleId="Footer">
    <w:name w:val="footer"/>
    <w:basedOn w:val="Normal"/>
    <w:link w:val="FooterChar"/>
    <w:uiPriority w:val="99"/>
    <w:unhideWhenUsed/>
    <w:rsid w:val="00C9129F"/>
    <w:pPr>
      <w:tabs>
        <w:tab w:val="center" w:pos="4680"/>
        <w:tab w:val="right" w:pos="9360"/>
      </w:tabs>
    </w:pPr>
  </w:style>
  <w:style w:type="character" w:customStyle="1" w:styleId="FooterChar">
    <w:name w:val="Footer Char"/>
    <w:basedOn w:val="DefaultParagraphFont"/>
    <w:link w:val="Footer"/>
    <w:uiPriority w:val="99"/>
    <w:rsid w:val="00C9129F"/>
  </w:style>
  <w:style w:type="character" w:styleId="CommentReference">
    <w:name w:val="annotation reference"/>
    <w:basedOn w:val="DefaultParagraphFont"/>
    <w:uiPriority w:val="99"/>
    <w:semiHidden/>
    <w:unhideWhenUsed/>
    <w:rsid w:val="006A30E9"/>
    <w:rPr>
      <w:sz w:val="16"/>
      <w:szCs w:val="16"/>
    </w:rPr>
  </w:style>
  <w:style w:type="paragraph" w:styleId="CommentText">
    <w:name w:val="annotation text"/>
    <w:basedOn w:val="Normal"/>
    <w:link w:val="CommentTextChar"/>
    <w:uiPriority w:val="99"/>
    <w:semiHidden/>
    <w:unhideWhenUsed/>
    <w:rsid w:val="006A30E9"/>
    <w:rPr>
      <w:sz w:val="20"/>
      <w:szCs w:val="20"/>
    </w:rPr>
  </w:style>
  <w:style w:type="character" w:customStyle="1" w:styleId="CommentTextChar">
    <w:name w:val="Comment Text Char"/>
    <w:basedOn w:val="DefaultParagraphFont"/>
    <w:link w:val="CommentText"/>
    <w:uiPriority w:val="99"/>
    <w:semiHidden/>
    <w:rsid w:val="006A30E9"/>
    <w:rPr>
      <w:sz w:val="20"/>
      <w:szCs w:val="20"/>
    </w:rPr>
  </w:style>
  <w:style w:type="paragraph" w:styleId="CommentSubject">
    <w:name w:val="annotation subject"/>
    <w:basedOn w:val="CommentText"/>
    <w:next w:val="CommentText"/>
    <w:link w:val="CommentSubjectChar"/>
    <w:uiPriority w:val="99"/>
    <w:semiHidden/>
    <w:unhideWhenUsed/>
    <w:rsid w:val="006A30E9"/>
    <w:rPr>
      <w:b/>
      <w:bCs/>
    </w:rPr>
  </w:style>
  <w:style w:type="character" w:customStyle="1" w:styleId="CommentSubjectChar">
    <w:name w:val="Comment Subject Char"/>
    <w:basedOn w:val="CommentTextChar"/>
    <w:link w:val="CommentSubject"/>
    <w:uiPriority w:val="99"/>
    <w:semiHidden/>
    <w:rsid w:val="006A30E9"/>
    <w:rPr>
      <w:b/>
      <w:bCs/>
      <w:sz w:val="20"/>
      <w:szCs w:val="20"/>
    </w:rPr>
  </w:style>
  <w:style w:type="character" w:styleId="Emphasis">
    <w:name w:val="Emphasis"/>
    <w:basedOn w:val="DefaultParagraphFont"/>
    <w:uiPriority w:val="20"/>
    <w:qFormat/>
    <w:rsid w:val="00713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670">
      <w:bodyDiv w:val="1"/>
      <w:marLeft w:val="0"/>
      <w:marRight w:val="0"/>
      <w:marTop w:val="0"/>
      <w:marBottom w:val="0"/>
      <w:divBdr>
        <w:top w:val="none" w:sz="0" w:space="0" w:color="auto"/>
        <w:left w:val="none" w:sz="0" w:space="0" w:color="auto"/>
        <w:bottom w:val="none" w:sz="0" w:space="0" w:color="auto"/>
        <w:right w:val="none" w:sz="0" w:space="0" w:color="auto"/>
      </w:divBdr>
    </w:div>
    <w:div w:id="91051929">
      <w:bodyDiv w:val="1"/>
      <w:marLeft w:val="0"/>
      <w:marRight w:val="0"/>
      <w:marTop w:val="0"/>
      <w:marBottom w:val="0"/>
      <w:divBdr>
        <w:top w:val="none" w:sz="0" w:space="0" w:color="auto"/>
        <w:left w:val="none" w:sz="0" w:space="0" w:color="auto"/>
        <w:bottom w:val="none" w:sz="0" w:space="0" w:color="auto"/>
        <w:right w:val="none" w:sz="0" w:space="0" w:color="auto"/>
      </w:divBdr>
    </w:div>
    <w:div w:id="96099150">
      <w:bodyDiv w:val="1"/>
      <w:marLeft w:val="0"/>
      <w:marRight w:val="0"/>
      <w:marTop w:val="0"/>
      <w:marBottom w:val="0"/>
      <w:divBdr>
        <w:top w:val="none" w:sz="0" w:space="0" w:color="auto"/>
        <w:left w:val="none" w:sz="0" w:space="0" w:color="auto"/>
        <w:bottom w:val="none" w:sz="0" w:space="0" w:color="auto"/>
        <w:right w:val="none" w:sz="0" w:space="0" w:color="auto"/>
      </w:divBdr>
    </w:div>
    <w:div w:id="109010299">
      <w:bodyDiv w:val="1"/>
      <w:marLeft w:val="0"/>
      <w:marRight w:val="0"/>
      <w:marTop w:val="0"/>
      <w:marBottom w:val="0"/>
      <w:divBdr>
        <w:top w:val="none" w:sz="0" w:space="0" w:color="auto"/>
        <w:left w:val="none" w:sz="0" w:space="0" w:color="auto"/>
        <w:bottom w:val="none" w:sz="0" w:space="0" w:color="auto"/>
        <w:right w:val="none" w:sz="0" w:space="0" w:color="auto"/>
      </w:divBdr>
    </w:div>
    <w:div w:id="112293273">
      <w:bodyDiv w:val="1"/>
      <w:marLeft w:val="0"/>
      <w:marRight w:val="0"/>
      <w:marTop w:val="0"/>
      <w:marBottom w:val="0"/>
      <w:divBdr>
        <w:top w:val="none" w:sz="0" w:space="0" w:color="auto"/>
        <w:left w:val="none" w:sz="0" w:space="0" w:color="auto"/>
        <w:bottom w:val="none" w:sz="0" w:space="0" w:color="auto"/>
        <w:right w:val="none" w:sz="0" w:space="0" w:color="auto"/>
      </w:divBdr>
    </w:div>
    <w:div w:id="150946588">
      <w:bodyDiv w:val="1"/>
      <w:marLeft w:val="0"/>
      <w:marRight w:val="0"/>
      <w:marTop w:val="0"/>
      <w:marBottom w:val="0"/>
      <w:divBdr>
        <w:top w:val="none" w:sz="0" w:space="0" w:color="auto"/>
        <w:left w:val="none" w:sz="0" w:space="0" w:color="auto"/>
        <w:bottom w:val="none" w:sz="0" w:space="0" w:color="auto"/>
        <w:right w:val="none" w:sz="0" w:space="0" w:color="auto"/>
      </w:divBdr>
    </w:div>
    <w:div w:id="285743572">
      <w:bodyDiv w:val="1"/>
      <w:marLeft w:val="0"/>
      <w:marRight w:val="0"/>
      <w:marTop w:val="0"/>
      <w:marBottom w:val="0"/>
      <w:divBdr>
        <w:top w:val="none" w:sz="0" w:space="0" w:color="auto"/>
        <w:left w:val="none" w:sz="0" w:space="0" w:color="auto"/>
        <w:bottom w:val="none" w:sz="0" w:space="0" w:color="auto"/>
        <w:right w:val="none" w:sz="0" w:space="0" w:color="auto"/>
      </w:divBdr>
    </w:div>
    <w:div w:id="298533363">
      <w:bodyDiv w:val="1"/>
      <w:marLeft w:val="0"/>
      <w:marRight w:val="0"/>
      <w:marTop w:val="0"/>
      <w:marBottom w:val="0"/>
      <w:divBdr>
        <w:top w:val="none" w:sz="0" w:space="0" w:color="auto"/>
        <w:left w:val="none" w:sz="0" w:space="0" w:color="auto"/>
        <w:bottom w:val="none" w:sz="0" w:space="0" w:color="auto"/>
        <w:right w:val="none" w:sz="0" w:space="0" w:color="auto"/>
      </w:divBdr>
    </w:div>
    <w:div w:id="331297998">
      <w:bodyDiv w:val="1"/>
      <w:marLeft w:val="0"/>
      <w:marRight w:val="0"/>
      <w:marTop w:val="0"/>
      <w:marBottom w:val="0"/>
      <w:divBdr>
        <w:top w:val="none" w:sz="0" w:space="0" w:color="auto"/>
        <w:left w:val="none" w:sz="0" w:space="0" w:color="auto"/>
        <w:bottom w:val="none" w:sz="0" w:space="0" w:color="auto"/>
        <w:right w:val="none" w:sz="0" w:space="0" w:color="auto"/>
      </w:divBdr>
    </w:div>
    <w:div w:id="345791813">
      <w:bodyDiv w:val="1"/>
      <w:marLeft w:val="0"/>
      <w:marRight w:val="0"/>
      <w:marTop w:val="0"/>
      <w:marBottom w:val="0"/>
      <w:divBdr>
        <w:top w:val="none" w:sz="0" w:space="0" w:color="auto"/>
        <w:left w:val="none" w:sz="0" w:space="0" w:color="auto"/>
        <w:bottom w:val="none" w:sz="0" w:space="0" w:color="auto"/>
        <w:right w:val="none" w:sz="0" w:space="0" w:color="auto"/>
      </w:divBdr>
    </w:div>
    <w:div w:id="384257186">
      <w:bodyDiv w:val="1"/>
      <w:marLeft w:val="0"/>
      <w:marRight w:val="0"/>
      <w:marTop w:val="0"/>
      <w:marBottom w:val="0"/>
      <w:divBdr>
        <w:top w:val="none" w:sz="0" w:space="0" w:color="auto"/>
        <w:left w:val="none" w:sz="0" w:space="0" w:color="auto"/>
        <w:bottom w:val="none" w:sz="0" w:space="0" w:color="auto"/>
        <w:right w:val="none" w:sz="0" w:space="0" w:color="auto"/>
      </w:divBdr>
    </w:div>
    <w:div w:id="400442514">
      <w:bodyDiv w:val="1"/>
      <w:marLeft w:val="0"/>
      <w:marRight w:val="0"/>
      <w:marTop w:val="0"/>
      <w:marBottom w:val="0"/>
      <w:divBdr>
        <w:top w:val="none" w:sz="0" w:space="0" w:color="auto"/>
        <w:left w:val="none" w:sz="0" w:space="0" w:color="auto"/>
        <w:bottom w:val="none" w:sz="0" w:space="0" w:color="auto"/>
        <w:right w:val="none" w:sz="0" w:space="0" w:color="auto"/>
      </w:divBdr>
    </w:div>
    <w:div w:id="430858772">
      <w:bodyDiv w:val="1"/>
      <w:marLeft w:val="0"/>
      <w:marRight w:val="0"/>
      <w:marTop w:val="0"/>
      <w:marBottom w:val="0"/>
      <w:divBdr>
        <w:top w:val="none" w:sz="0" w:space="0" w:color="auto"/>
        <w:left w:val="none" w:sz="0" w:space="0" w:color="auto"/>
        <w:bottom w:val="none" w:sz="0" w:space="0" w:color="auto"/>
        <w:right w:val="none" w:sz="0" w:space="0" w:color="auto"/>
      </w:divBdr>
    </w:div>
    <w:div w:id="482622905">
      <w:bodyDiv w:val="1"/>
      <w:marLeft w:val="0"/>
      <w:marRight w:val="0"/>
      <w:marTop w:val="0"/>
      <w:marBottom w:val="0"/>
      <w:divBdr>
        <w:top w:val="none" w:sz="0" w:space="0" w:color="auto"/>
        <w:left w:val="none" w:sz="0" w:space="0" w:color="auto"/>
        <w:bottom w:val="none" w:sz="0" w:space="0" w:color="auto"/>
        <w:right w:val="none" w:sz="0" w:space="0" w:color="auto"/>
      </w:divBdr>
    </w:div>
    <w:div w:id="575895775">
      <w:bodyDiv w:val="1"/>
      <w:marLeft w:val="0"/>
      <w:marRight w:val="0"/>
      <w:marTop w:val="0"/>
      <w:marBottom w:val="0"/>
      <w:divBdr>
        <w:top w:val="none" w:sz="0" w:space="0" w:color="auto"/>
        <w:left w:val="none" w:sz="0" w:space="0" w:color="auto"/>
        <w:bottom w:val="none" w:sz="0" w:space="0" w:color="auto"/>
        <w:right w:val="none" w:sz="0" w:space="0" w:color="auto"/>
      </w:divBdr>
    </w:div>
    <w:div w:id="646513303">
      <w:bodyDiv w:val="1"/>
      <w:marLeft w:val="0"/>
      <w:marRight w:val="0"/>
      <w:marTop w:val="0"/>
      <w:marBottom w:val="0"/>
      <w:divBdr>
        <w:top w:val="none" w:sz="0" w:space="0" w:color="auto"/>
        <w:left w:val="none" w:sz="0" w:space="0" w:color="auto"/>
        <w:bottom w:val="none" w:sz="0" w:space="0" w:color="auto"/>
        <w:right w:val="none" w:sz="0" w:space="0" w:color="auto"/>
      </w:divBdr>
    </w:div>
    <w:div w:id="660933917">
      <w:bodyDiv w:val="1"/>
      <w:marLeft w:val="0"/>
      <w:marRight w:val="0"/>
      <w:marTop w:val="0"/>
      <w:marBottom w:val="0"/>
      <w:divBdr>
        <w:top w:val="none" w:sz="0" w:space="0" w:color="auto"/>
        <w:left w:val="none" w:sz="0" w:space="0" w:color="auto"/>
        <w:bottom w:val="none" w:sz="0" w:space="0" w:color="auto"/>
        <w:right w:val="none" w:sz="0" w:space="0" w:color="auto"/>
      </w:divBdr>
    </w:div>
    <w:div w:id="672953511">
      <w:bodyDiv w:val="1"/>
      <w:marLeft w:val="0"/>
      <w:marRight w:val="0"/>
      <w:marTop w:val="0"/>
      <w:marBottom w:val="0"/>
      <w:divBdr>
        <w:top w:val="none" w:sz="0" w:space="0" w:color="auto"/>
        <w:left w:val="none" w:sz="0" w:space="0" w:color="auto"/>
        <w:bottom w:val="none" w:sz="0" w:space="0" w:color="auto"/>
        <w:right w:val="none" w:sz="0" w:space="0" w:color="auto"/>
      </w:divBdr>
    </w:div>
    <w:div w:id="685402444">
      <w:bodyDiv w:val="1"/>
      <w:marLeft w:val="0"/>
      <w:marRight w:val="0"/>
      <w:marTop w:val="0"/>
      <w:marBottom w:val="0"/>
      <w:divBdr>
        <w:top w:val="none" w:sz="0" w:space="0" w:color="auto"/>
        <w:left w:val="none" w:sz="0" w:space="0" w:color="auto"/>
        <w:bottom w:val="none" w:sz="0" w:space="0" w:color="auto"/>
        <w:right w:val="none" w:sz="0" w:space="0" w:color="auto"/>
      </w:divBdr>
    </w:div>
    <w:div w:id="694620779">
      <w:bodyDiv w:val="1"/>
      <w:marLeft w:val="0"/>
      <w:marRight w:val="0"/>
      <w:marTop w:val="0"/>
      <w:marBottom w:val="0"/>
      <w:divBdr>
        <w:top w:val="none" w:sz="0" w:space="0" w:color="auto"/>
        <w:left w:val="none" w:sz="0" w:space="0" w:color="auto"/>
        <w:bottom w:val="none" w:sz="0" w:space="0" w:color="auto"/>
        <w:right w:val="none" w:sz="0" w:space="0" w:color="auto"/>
      </w:divBdr>
    </w:div>
    <w:div w:id="747265222">
      <w:bodyDiv w:val="1"/>
      <w:marLeft w:val="0"/>
      <w:marRight w:val="0"/>
      <w:marTop w:val="0"/>
      <w:marBottom w:val="0"/>
      <w:divBdr>
        <w:top w:val="none" w:sz="0" w:space="0" w:color="auto"/>
        <w:left w:val="none" w:sz="0" w:space="0" w:color="auto"/>
        <w:bottom w:val="none" w:sz="0" w:space="0" w:color="auto"/>
        <w:right w:val="none" w:sz="0" w:space="0" w:color="auto"/>
      </w:divBdr>
    </w:div>
    <w:div w:id="793061480">
      <w:bodyDiv w:val="1"/>
      <w:marLeft w:val="0"/>
      <w:marRight w:val="0"/>
      <w:marTop w:val="0"/>
      <w:marBottom w:val="0"/>
      <w:divBdr>
        <w:top w:val="none" w:sz="0" w:space="0" w:color="auto"/>
        <w:left w:val="none" w:sz="0" w:space="0" w:color="auto"/>
        <w:bottom w:val="none" w:sz="0" w:space="0" w:color="auto"/>
        <w:right w:val="none" w:sz="0" w:space="0" w:color="auto"/>
      </w:divBdr>
    </w:div>
    <w:div w:id="960264391">
      <w:bodyDiv w:val="1"/>
      <w:marLeft w:val="0"/>
      <w:marRight w:val="0"/>
      <w:marTop w:val="0"/>
      <w:marBottom w:val="0"/>
      <w:divBdr>
        <w:top w:val="none" w:sz="0" w:space="0" w:color="auto"/>
        <w:left w:val="none" w:sz="0" w:space="0" w:color="auto"/>
        <w:bottom w:val="none" w:sz="0" w:space="0" w:color="auto"/>
        <w:right w:val="none" w:sz="0" w:space="0" w:color="auto"/>
      </w:divBdr>
    </w:div>
    <w:div w:id="1017195901">
      <w:bodyDiv w:val="1"/>
      <w:marLeft w:val="0"/>
      <w:marRight w:val="0"/>
      <w:marTop w:val="0"/>
      <w:marBottom w:val="0"/>
      <w:divBdr>
        <w:top w:val="none" w:sz="0" w:space="0" w:color="auto"/>
        <w:left w:val="none" w:sz="0" w:space="0" w:color="auto"/>
        <w:bottom w:val="none" w:sz="0" w:space="0" w:color="auto"/>
        <w:right w:val="none" w:sz="0" w:space="0" w:color="auto"/>
      </w:divBdr>
    </w:div>
    <w:div w:id="1030452131">
      <w:bodyDiv w:val="1"/>
      <w:marLeft w:val="0"/>
      <w:marRight w:val="0"/>
      <w:marTop w:val="0"/>
      <w:marBottom w:val="0"/>
      <w:divBdr>
        <w:top w:val="none" w:sz="0" w:space="0" w:color="auto"/>
        <w:left w:val="none" w:sz="0" w:space="0" w:color="auto"/>
        <w:bottom w:val="none" w:sz="0" w:space="0" w:color="auto"/>
        <w:right w:val="none" w:sz="0" w:space="0" w:color="auto"/>
      </w:divBdr>
    </w:div>
    <w:div w:id="1057163662">
      <w:bodyDiv w:val="1"/>
      <w:marLeft w:val="0"/>
      <w:marRight w:val="0"/>
      <w:marTop w:val="0"/>
      <w:marBottom w:val="0"/>
      <w:divBdr>
        <w:top w:val="none" w:sz="0" w:space="0" w:color="auto"/>
        <w:left w:val="none" w:sz="0" w:space="0" w:color="auto"/>
        <w:bottom w:val="none" w:sz="0" w:space="0" w:color="auto"/>
        <w:right w:val="none" w:sz="0" w:space="0" w:color="auto"/>
      </w:divBdr>
    </w:div>
    <w:div w:id="1104612858">
      <w:bodyDiv w:val="1"/>
      <w:marLeft w:val="0"/>
      <w:marRight w:val="0"/>
      <w:marTop w:val="0"/>
      <w:marBottom w:val="0"/>
      <w:divBdr>
        <w:top w:val="none" w:sz="0" w:space="0" w:color="auto"/>
        <w:left w:val="none" w:sz="0" w:space="0" w:color="auto"/>
        <w:bottom w:val="none" w:sz="0" w:space="0" w:color="auto"/>
        <w:right w:val="none" w:sz="0" w:space="0" w:color="auto"/>
      </w:divBdr>
    </w:div>
    <w:div w:id="1106123613">
      <w:bodyDiv w:val="1"/>
      <w:marLeft w:val="0"/>
      <w:marRight w:val="0"/>
      <w:marTop w:val="0"/>
      <w:marBottom w:val="0"/>
      <w:divBdr>
        <w:top w:val="none" w:sz="0" w:space="0" w:color="auto"/>
        <w:left w:val="none" w:sz="0" w:space="0" w:color="auto"/>
        <w:bottom w:val="none" w:sz="0" w:space="0" w:color="auto"/>
        <w:right w:val="none" w:sz="0" w:space="0" w:color="auto"/>
      </w:divBdr>
      <w:divsChild>
        <w:div w:id="1481464450">
          <w:marLeft w:val="360"/>
          <w:marRight w:val="0"/>
          <w:marTop w:val="0"/>
          <w:marBottom w:val="0"/>
          <w:divBdr>
            <w:top w:val="none" w:sz="0" w:space="0" w:color="auto"/>
            <w:left w:val="none" w:sz="0" w:space="0" w:color="auto"/>
            <w:bottom w:val="none" w:sz="0" w:space="0" w:color="auto"/>
            <w:right w:val="none" w:sz="0" w:space="0" w:color="auto"/>
          </w:divBdr>
        </w:div>
      </w:divsChild>
    </w:div>
    <w:div w:id="1121414840">
      <w:bodyDiv w:val="1"/>
      <w:marLeft w:val="0"/>
      <w:marRight w:val="0"/>
      <w:marTop w:val="0"/>
      <w:marBottom w:val="0"/>
      <w:divBdr>
        <w:top w:val="none" w:sz="0" w:space="0" w:color="auto"/>
        <w:left w:val="none" w:sz="0" w:space="0" w:color="auto"/>
        <w:bottom w:val="none" w:sz="0" w:space="0" w:color="auto"/>
        <w:right w:val="none" w:sz="0" w:space="0" w:color="auto"/>
      </w:divBdr>
    </w:div>
    <w:div w:id="1124469991">
      <w:bodyDiv w:val="1"/>
      <w:marLeft w:val="0"/>
      <w:marRight w:val="0"/>
      <w:marTop w:val="0"/>
      <w:marBottom w:val="0"/>
      <w:divBdr>
        <w:top w:val="none" w:sz="0" w:space="0" w:color="auto"/>
        <w:left w:val="none" w:sz="0" w:space="0" w:color="auto"/>
        <w:bottom w:val="none" w:sz="0" w:space="0" w:color="auto"/>
        <w:right w:val="none" w:sz="0" w:space="0" w:color="auto"/>
      </w:divBdr>
    </w:div>
    <w:div w:id="1225331231">
      <w:bodyDiv w:val="1"/>
      <w:marLeft w:val="0"/>
      <w:marRight w:val="0"/>
      <w:marTop w:val="0"/>
      <w:marBottom w:val="0"/>
      <w:divBdr>
        <w:top w:val="none" w:sz="0" w:space="0" w:color="auto"/>
        <w:left w:val="none" w:sz="0" w:space="0" w:color="auto"/>
        <w:bottom w:val="none" w:sz="0" w:space="0" w:color="auto"/>
        <w:right w:val="none" w:sz="0" w:space="0" w:color="auto"/>
      </w:divBdr>
    </w:div>
    <w:div w:id="1282112643">
      <w:bodyDiv w:val="1"/>
      <w:marLeft w:val="0"/>
      <w:marRight w:val="0"/>
      <w:marTop w:val="0"/>
      <w:marBottom w:val="0"/>
      <w:divBdr>
        <w:top w:val="none" w:sz="0" w:space="0" w:color="auto"/>
        <w:left w:val="none" w:sz="0" w:space="0" w:color="auto"/>
        <w:bottom w:val="none" w:sz="0" w:space="0" w:color="auto"/>
        <w:right w:val="none" w:sz="0" w:space="0" w:color="auto"/>
      </w:divBdr>
    </w:div>
    <w:div w:id="1290820643">
      <w:bodyDiv w:val="1"/>
      <w:marLeft w:val="0"/>
      <w:marRight w:val="0"/>
      <w:marTop w:val="0"/>
      <w:marBottom w:val="0"/>
      <w:divBdr>
        <w:top w:val="none" w:sz="0" w:space="0" w:color="auto"/>
        <w:left w:val="none" w:sz="0" w:space="0" w:color="auto"/>
        <w:bottom w:val="none" w:sz="0" w:space="0" w:color="auto"/>
        <w:right w:val="none" w:sz="0" w:space="0" w:color="auto"/>
      </w:divBdr>
    </w:div>
    <w:div w:id="1342121290">
      <w:bodyDiv w:val="1"/>
      <w:marLeft w:val="0"/>
      <w:marRight w:val="0"/>
      <w:marTop w:val="0"/>
      <w:marBottom w:val="0"/>
      <w:divBdr>
        <w:top w:val="none" w:sz="0" w:space="0" w:color="auto"/>
        <w:left w:val="none" w:sz="0" w:space="0" w:color="auto"/>
        <w:bottom w:val="none" w:sz="0" w:space="0" w:color="auto"/>
        <w:right w:val="none" w:sz="0" w:space="0" w:color="auto"/>
      </w:divBdr>
    </w:div>
    <w:div w:id="1373968345">
      <w:bodyDiv w:val="1"/>
      <w:marLeft w:val="0"/>
      <w:marRight w:val="0"/>
      <w:marTop w:val="0"/>
      <w:marBottom w:val="0"/>
      <w:divBdr>
        <w:top w:val="none" w:sz="0" w:space="0" w:color="auto"/>
        <w:left w:val="none" w:sz="0" w:space="0" w:color="auto"/>
        <w:bottom w:val="none" w:sz="0" w:space="0" w:color="auto"/>
        <w:right w:val="none" w:sz="0" w:space="0" w:color="auto"/>
      </w:divBdr>
    </w:div>
    <w:div w:id="1384325207">
      <w:bodyDiv w:val="1"/>
      <w:marLeft w:val="0"/>
      <w:marRight w:val="0"/>
      <w:marTop w:val="0"/>
      <w:marBottom w:val="0"/>
      <w:divBdr>
        <w:top w:val="none" w:sz="0" w:space="0" w:color="auto"/>
        <w:left w:val="none" w:sz="0" w:space="0" w:color="auto"/>
        <w:bottom w:val="none" w:sz="0" w:space="0" w:color="auto"/>
        <w:right w:val="none" w:sz="0" w:space="0" w:color="auto"/>
      </w:divBdr>
    </w:div>
    <w:div w:id="1426534604">
      <w:bodyDiv w:val="1"/>
      <w:marLeft w:val="0"/>
      <w:marRight w:val="0"/>
      <w:marTop w:val="0"/>
      <w:marBottom w:val="0"/>
      <w:divBdr>
        <w:top w:val="none" w:sz="0" w:space="0" w:color="auto"/>
        <w:left w:val="none" w:sz="0" w:space="0" w:color="auto"/>
        <w:bottom w:val="none" w:sz="0" w:space="0" w:color="auto"/>
        <w:right w:val="none" w:sz="0" w:space="0" w:color="auto"/>
      </w:divBdr>
    </w:div>
    <w:div w:id="1494687380">
      <w:bodyDiv w:val="1"/>
      <w:marLeft w:val="0"/>
      <w:marRight w:val="0"/>
      <w:marTop w:val="0"/>
      <w:marBottom w:val="0"/>
      <w:divBdr>
        <w:top w:val="none" w:sz="0" w:space="0" w:color="auto"/>
        <w:left w:val="none" w:sz="0" w:space="0" w:color="auto"/>
        <w:bottom w:val="none" w:sz="0" w:space="0" w:color="auto"/>
        <w:right w:val="none" w:sz="0" w:space="0" w:color="auto"/>
      </w:divBdr>
    </w:div>
    <w:div w:id="1502237994">
      <w:bodyDiv w:val="1"/>
      <w:marLeft w:val="0"/>
      <w:marRight w:val="0"/>
      <w:marTop w:val="0"/>
      <w:marBottom w:val="0"/>
      <w:divBdr>
        <w:top w:val="none" w:sz="0" w:space="0" w:color="auto"/>
        <w:left w:val="none" w:sz="0" w:space="0" w:color="auto"/>
        <w:bottom w:val="none" w:sz="0" w:space="0" w:color="auto"/>
        <w:right w:val="none" w:sz="0" w:space="0" w:color="auto"/>
      </w:divBdr>
    </w:div>
    <w:div w:id="1510019913">
      <w:bodyDiv w:val="1"/>
      <w:marLeft w:val="0"/>
      <w:marRight w:val="0"/>
      <w:marTop w:val="0"/>
      <w:marBottom w:val="0"/>
      <w:divBdr>
        <w:top w:val="none" w:sz="0" w:space="0" w:color="auto"/>
        <w:left w:val="none" w:sz="0" w:space="0" w:color="auto"/>
        <w:bottom w:val="none" w:sz="0" w:space="0" w:color="auto"/>
        <w:right w:val="none" w:sz="0" w:space="0" w:color="auto"/>
      </w:divBdr>
    </w:div>
    <w:div w:id="1510875295">
      <w:bodyDiv w:val="1"/>
      <w:marLeft w:val="0"/>
      <w:marRight w:val="0"/>
      <w:marTop w:val="0"/>
      <w:marBottom w:val="0"/>
      <w:divBdr>
        <w:top w:val="none" w:sz="0" w:space="0" w:color="auto"/>
        <w:left w:val="none" w:sz="0" w:space="0" w:color="auto"/>
        <w:bottom w:val="none" w:sz="0" w:space="0" w:color="auto"/>
        <w:right w:val="none" w:sz="0" w:space="0" w:color="auto"/>
      </w:divBdr>
    </w:div>
    <w:div w:id="1566188071">
      <w:bodyDiv w:val="1"/>
      <w:marLeft w:val="0"/>
      <w:marRight w:val="0"/>
      <w:marTop w:val="0"/>
      <w:marBottom w:val="0"/>
      <w:divBdr>
        <w:top w:val="none" w:sz="0" w:space="0" w:color="auto"/>
        <w:left w:val="none" w:sz="0" w:space="0" w:color="auto"/>
        <w:bottom w:val="none" w:sz="0" w:space="0" w:color="auto"/>
        <w:right w:val="none" w:sz="0" w:space="0" w:color="auto"/>
      </w:divBdr>
    </w:div>
    <w:div w:id="1568035968">
      <w:bodyDiv w:val="1"/>
      <w:marLeft w:val="0"/>
      <w:marRight w:val="0"/>
      <w:marTop w:val="0"/>
      <w:marBottom w:val="0"/>
      <w:divBdr>
        <w:top w:val="none" w:sz="0" w:space="0" w:color="auto"/>
        <w:left w:val="none" w:sz="0" w:space="0" w:color="auto"/>
        <w:bottom w:val="none" w:sz="0" w:space="0" w:color="auto"/>
        <w:right w:val="none" w:sz="0" w:space="0" w:color="auto"/>
      </w:divBdr>
    </w:div>
    <w:div w:id="1586183557">
      <w:bodyDiv w:val="1"/>
      <w:marLeft w:val="0"/>
      <w:marRight w:val="0"/>
      <w:marTop w:val="0"/>
      <w:marBottom w:val="0"/>
      <w:divBdr>
        <w:top w:val="none" w:sz="0" w:space="0" w:color="auto"/>
        <w:left w:val="none" w:sz="0" w:space="0" w:color="auto"/>
        <w:bottom w:val="none" w:sz="0" w:space="0" w:color="auto"/>
        <w:right w:val="none" w:sz="0" w:space="0" w:color="auto"/>
      </w:divBdr>
    </w:div>
    <w:div w:id="1621689346">
      <w:bodyDiv w:val="1"/>
      <w:marLeft w:val="0"/>
      <w:marRight w:val="0"/>
      <w:marTop w:val="0"/>
      <w:marBottom w:val="0"/>
      <w:divBdr>
        <w:top w:val="none" w:sz="0" w:space="0" w:color="auto"/>
        <w:left w:val="none" w:sz="0" w:space="0" w:color="auto"/>
        <w:bottom w:val="none" w:sz="0" w:space="0" w:color="auto"/>
        <w:right w:val="none" w:sz="0" w:space="0" w:color="auto"/>
      </w:divBdr>
    </w:div>
    <w:div w:id="1698431961">
      <w:bodyDiv w:val="1"/>
      <w:marLeft w:val="0"/>
      <w:marRight w:val="0"/>
      <w:marTop w:val="0"/>
      <w:marBottom w:val="0"/>
      <w:divBdr>
        <w:top w:val="none" w:sz="0" w:space="0" w:color="auto"/>
        <w:left w:val="none" w:sz="0" w:space="0" w:color="auto"/>
        <w:bottom w:val="none" w:sz="0" w:space="0" w:color="auto"/>
        <w:right w:val="none" w:sz="0" w:space="0" w:color="auto"/>
      </w:divBdr>
    </w:div>
    <w:div w:id="1717436646">
      <w:bodyDiv w:val="1"/>
      <w:marLeft w:val="0"/>
      <w:marRight w:val="0"/>
      <w:marTop w:val="0"/>
      <w:marBottom w:val="0"/>
      <w:divBdr>
        <w:top w:val="none" w:sz="0" w:space="0" w:color="auto"/>
        <w:left w:val="none" w:sz="0" w:space="0" w:color="auto"/>
        <w:bottom w:val="none" w:sz="0" w:space="0" w:color="auto"/>
        <w:right w:val="none" w:sz="0" w:space="0" w:color="auto"/>
      </w:divBdr>
    </w:div>
    <w:div w:id="1735080424">
      <w:bodyDiv w:val="1"/>
      <w:marLeft w:val="0"/>
      <w:marRight w:val="0"/>
      <w:marTop w:val="0"/>
      <w:marBottom w:val="0"/>
      <w:divBdr>
        <w:top w:val="none" w:sz="0" w:space="0" w:color="auto"/>
        <w:left w:val="none" w:sz="0" w:space="0" w:color="auto"/>
        <w:bottom w:val="none" w:sz="0" w:space="0" w:color="auto"/>
        <w:right w:val="none" w:sz="0" w:space="0" w:color="auto"/>
      </w:divBdr>
    </w:div>
    <w:div w:id="1751734270">
      <w:bodyDiv w:val="1"/>
      <w:marLeft w:val="0"/>
      <w:marRight w:val="0"/>
      <w:marTop w:val="0"/>
      <w:marBottom w:val="0"/>
      <w:divBdr>
        <w:top w:val="none" w:sz="0" w:space="0" w:color="auto"/>
        <w:left w:val="none" w:sz="0" w:space="0" w:color="auto"/>
        <w:bottom w:val="none" w:sz="0" w:space="0" w:color="auto"/>
        <w:right w:val="none" w:sz="0" w:space="0" w:color="auto"/>
      </w:divBdr>
    </w:div>
    <w:div w:id="1760759715">
      <w:bodyDiv w:val="1"/>
      <w:marLeft w:val="0"/>
      <w:marRight w:val="0"/>
      <w:marTop w:val="0"/>
      <w:marBottom w:val="0"/>
      <w:divBdr>
        <w:top w:val="none" w:sz="0" w:space="0" w:color="auto"/>
        <w:left w:val="none" w:sz="0" w:space="0" w:color="auto"/>
        <w:bottom w:val="none" w:sz="0" w:space="0" w:color="auto"/>
        <w:right w:val="none" w:sz="0" w:space="0" w:color="auto"/>
      </w:divBdr>
    </w:div>
    <w:div w:id="1809665895">
      <w:bodyDiv w:val="1"/>
      <w:marLeft w:val="0"/>
      <w:marRight w:val="0"/>
      <w:marTop w:val="0"/>
      <w:marBottom w:val="0"/>
      <w:divBdr>
        <w:top w:val="none" w:sz="0" w:space="0" w:color="auto"/>
        <w:left w:val="none" w:sz="0" w:space="0" w:color="auto"/>
        <w:bottom w:val="none" w:sz="0" w:space="0" w:color="auto"/>
        <w:right w:val="none" w:sz="0" w:space="0" w:color="auto"/>
      </w:divBdr>
    </w:div>
    <w:div w:id="1828354123">
      <w:bodyDiv w:val="1"/>
      <w:marLeft w:val="0"/>
      <w:marRight w:val="0"/>
      <w:marTop w:val="0"/>
      <w:marBottom w:val="0"/>
      <w:divBdr>
        <w:top w:val="none" w:sz="0" w:space="0" w:color="auto"/>
        <w:left w:val="none" w:sz="0" w:space="0" w:color="auto"/>
        <w:bottom w:val="none" w:sz="0" w:space="0" w:color="auto"/>
        <w:right w:val="none" w:sz="0" w:space="0" w:color="auto"/>
      </w:divBdr>
    </w:div>
    <w:div w:id="1976913980">
      <w:bodyDiv w:val="1"/>
      <w:marLeft w:val="0"/>
      <w:marRight w:val="0"/>
      <w:marTop w:val="0"/>
      <w:marBottom w:val="0"/>
      <w:divBdr>
        <w:top w:val="none" w:sz="0" w:space="0" w:color="auto"/>
        <w:left w:val="none" w:sz="0" w:space="0" w:color="auto"/>
        <w:bottom w:val="none" w:sz="0" w:space="0" w:color="auto"/>
        <w:right w:val="none" w:sz="0" w:space="0" w:color="auto"/>
      </w:divBdr>
    </w:div>
    <w:div w:id="2033913071">
      <w:bodyDiv w:val="1"/>
      <w:marLeft w:val="0"/>
      <w:marRight w:val="0"/>
      <w:marTop w:val="0"/>
      <w:marBottom w:val="0"/>
      <w:divBdr>
        <w:top w:val="none" w:sz="0" w:space="0" w:color="auto"/>
        <w:left w:val="none" w:sz="0" w:space="0" w:color="auto"/>
        <w:bottom w:val="none" w:sz="0" w:space="0" w:color="auto"/>
        <w:right w:val="none" w:sz="0" w:space="0" w:color="auto"/>
      </w:divBdr>
    </w:div>
    <w:div w:id="20362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2F30-D429-4838-9101-6A080FA53F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6DD551F-400B-5E4E-9A66-2DC66154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664</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Merck</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cp:lastPrinted>2018-09-19T07:54:00Z</cp:lastPrinted>
  <dcterms:created xsi:type="dcterms:W3CDTF">2018-10-05T14:52:00Z</dcterms:created>
  <dcterms:modified xsi:type="dcterms:W3CDTF">2018-11-08T10:40:00Z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fe1181c0-c5ce-412d-b9f1-96ca159c1e3e</vt:lpwstr>
  </property>
  <property fmtid="{D5CDD505-2E9C-101B-9397-08002B2CF9AE}" pid="3" name="bjSaver">
    <vt:lpwstr>cGz5KgabULmxot1nmTQGpJAY4ezg+mYj</vt:lpwstr>
  </property>
  <property fmtid="{D5CDD505-2E9C-101B-9397-08002B2CF9AE}" pid="4" name="_AdHocReviewCycleID">
    <vt:i4>773021250</vt:i4>
  </property>
  <property fmtid="{D5CDD505-2E9C-101B-9397-08002B2CF9AE}" pid="5" name="_NewReviewCycle">
    <vt:lpwstr/>
  </property>
  <property fmtid="{D5CDD505-2E9C-101B-9397-08002B2CF9AE}" pid="6" name="_EmailSubject">
    <vt:lpwstr>201180927-MSDImmuno-combo.docx</vt:lpwstr>
  </property>
  <property fmtid="{D5CDD505-2E9C-101B-9397-08002B2CF9AE}" pid="7" name="_AuthorEmail">
    <vt:lpwstr>vincent.pruniau@merck.com</vt:lpwstr>
  </property>
  <property fmtid="{D5CDD505-2E9C-101B-9397-08002B2CF9AE}" pid="8" name="_AuthorEmailDisplayName">
    <vt:lpwstr>Pruniau, Vincent</vt:lpwstr>
  </property>
  <property fmtid="{D5CDD505-2E9C-101B-9397-08002B2CF9AE}" pid="9" name="_PreviousAdHocReviewCycleID">
    <vt:i4>1307311145</vt:i4>
  </property>
  <property fmtid="{D5CDD505-2E9C-101B-9397-08002B2CF9AE}" pid="10"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1" name="bjDocumentLabelXML-0">
    <vt:lpwstr>nternal/label"&gt;&lt;element uid="9920fcc9-9f43-4d43-9e3e-b98a219cfd55" value="" /&gt;&lt;/sisl&gt;</vt:lpwstr>
  </property>
  <property fmtid="{D5CDD505-2E9C-101B-9397-08002B2CF9AE}" pid="12" name="bjDocumentSecurityLabel">
    <vt:lpwstr>Not Classified</vt:lpwstr>
  </property>
</Properties>
</file>