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112" w:rsidRDefault="004C0112" w:rsidP="004C0112">
      <w:pPr>
        <w:rPr>
          <w:sz w:val="24"/>
          <w:szCs w:val="24"/>
          <w:lang w:val="nl-NL"/>
        </w:rPr>
      </w:pPr>
    </w:p>
    <w:p w:rsidR="004C0112" w:rsidRPr="00E269EE" w:rsidRDefault="004C0112" w:rsidP="004C0112">
      <w:pPr>
        <w:rPr>
          <w:b/>
          <w:sz w:val="28"/>
          <w:szCs w:val="28"/>
        </w:rPr>
      </w:pPr>
      <w:bookmarkStart w:id="0" w:name="_GoBack"/>
      <w:bookmarkEnd w:id="0"/>
      <w:r w:rsidRPr="00E269EE">
        <w:rPr>
          <w:b/>
          <w:sz w:val="28"/>
          <w:szCs w:val="28"/>
        </w:rPr>
        <w:t>Bijlage 4: Afscheid van directeur Ben van Beneden</w:t>
      </w:r>
    </w:p>
    <w:p w:rsidR="004C0112" w:rsidRPr="00E269EE" w:rsidRDefault="004C0112" w:rsidP="004C0112">
      <w:pPr>
        <w:rPr>
          <w:b/>
          <w:sz w:val="20"/>
          <w:szCs w:val="20"/>
        </w:rPr>
      </w:pPr>
      <w:r w:rsidRPr="00E269EE">
        <w:rPr>
          <w:b/>
          <w:sz w:val="20"/>
          <w:szCs w:val="20"/>
        </w:rPr>
        <w:t xml:space="preserve">Met de terugkeer van ‘De kunstkamer van Cornelis van der Geest’ gaan de laatste weken in van Ben van Beneden als directeur van het Rubenshuis. In september gaat hij met pensioen. </w:t>
      </w:r>
    </w:p>
    <w:p w:rsidR="004C0112" w:rsidRPr="00E269EE" w:rsidRDefault="004C0112" w:rsidP="004C0112">
      <w:pPr>
        <w:rPr>
          <w:sz w:val="20"/>
          <w:szCs w:val="20"/>
        </w:rPr>
      </w:pPr>
      <w:r w:rsidRPr="00E269EE">
        <w:rPr>
          <w:sz w:val="20"/>
          <w:szCs w:val="20"/>
        </w:rPr>
        <w:t xml:space="preserve">Ben van Beneden leidde sinds 2010 het Rubenshuis. Samen met zijn team realiseerde hij heel wat internationale tentoonstellingen waaronder </w:t>
      </w:r>
      <w:r w:rsidRPr="00E269EE">
        <w:rPr>
          <w:i/>
          <w:sz w:val="20"/>
          <w:szCs w:val="20"/>
        </w:rPr>
        <w:t>Kamers vol kunst, Palazzo Rubens</w:t>
      </w:r>
      <w:r w:rsidRPr="00E269EE">
        <w:rPr>
          <w:sz w:val="20"/>
          <w:szCs w:val="20"/>
        </w:rPr>
        <w:t xml:space="preserve"> en </w:t>
      </w:r>
      <w:r w:rsidRPr="00E269EE">
        <w:rPr>
          <w:i/>
          <w:sz w:val="20"/>
          <w:szCs w:val="20"/>
        </w:rPr>
        <w:t>Rubens privé</w:t>
      </w:r>
      <w:r w:rsidRPr="00E269EE">
        <w:rPr>
          <w:sz w:val="20"/>
          <w:szCs w:val="20"/>
        </w:rPr>
        <w:t xml:space="preserve">. Hij focuste echter vooral op de herwaardering en de verrijking van de collectie en van de kunstenaarswoning. Zo plaatste hij de urgentie van een restauratie voor de portiek en het tuinpaviljoen  – de oorspronkelijke, door Rubens’ ontworpen onderdelen van het huis – opnieuw op de agenda. Met succes want na jarenlange voorbereiding werd de restauratie van de portiek en het tuinpaviljoen in 2019 afgerond. De restauratie en de beschermende vlinderluifel oogstten internationaal lof en waardering. In de zorg voor de kunstcollectie legde Van Beneden diezelfde precisie en durf voor de dag onder meer met de restauratie van het </w:t>
      </w:r>
      <w:r w:rsidRPr="00E269EE">
        <w:rPr>
          <w:i/>
          <w:sz w:val="20"/>
          <w:szCs w:val="20"/>
        </w:rPr>
        <w:t>Zelfportret</w:t>
      </w:r>
      <w:r w:rsidRPr="00E269EE">
        <w:rPr>
          <w:sz w:val="20"/>
          <w:szCs w:val="20"/>
        </w:rPr>
        <w:t xml:space="preserve"> van Rubens. </w:t>
      </w:r>
    </w:p>
    <w:p w:rsidR="004C0112" w:rsidRPr="00E269EE" w:rsidRDefault="004C0112" w:rsidP="004C0112">
      <w:pPr>
        <w:rPr>
          <w:sz w:val="20"/>
          <w:szCs w:val="20"/>
        </w:rPr>
      </w:pPr>
      <w:r w:rsidRPr="00E269EE">
        <w:rPr>
          <w:sz w:val="20"/>
          <w:szCs w:val="20"/>
        </w:rPr>
        <w:t xml:space="preserve">Een speerpunt in het beleid van Ben van Beneden zijn de bruiklenen uit publieke en particuliere collecties. Door een ontoereikend aankoopbudget zocht hij naar inventieve oplossingen om het verhaal over Rubens aan te vullen en te verdiepen. Op deze manier presenteerde Van Beneden tal van meesterwerken in Antwerpen, zoals </w:t>
      </w:r>
      <w:r w:rsidRPr="00E269EE">
        <w:rPr>
          <w:i/>
          <w:sz w:val="20"/>
          <w:szCs w:val="20"/>
        </w:rPr>
        <w:t>De</w:t>
      </w:r>
      <w:r w:rsidRPr="00E269EE">
        <w:rPr>
          <w:sz w:val="20"/>
          <w:szCs w:val="20"/>
        </w:rPr>
        <w:t xml:space="preserve"> </w:t>
      </w:r>
      <w:r w:rsidRPr="00E269EE">
        <w:rPr>
          <w:i/>
          <w:sz w:val="20"/>
          <w:szCs w:val="20"/>
        </w:rPr>
        <w:t>Kindermoord te Bethlehem</w:t>
      </w:r>
      <w:r w:rsidRPr="00E269EE">
        <w:rPr>
          <w:sz w:val="20"/>
          <w:szCs w:val="20"/>
        </w:rPr>
        <w:t xml:space="preserve"> van Rubens en ‘David </w:t>
      </w:r>
      <w:proofErr w:type="spellStart"/>
      <w:r w:rsidRPr="00E269EE">
        <w:rPr>
          <w:sz w:val="20"/>
          <w:szCs w:val="20"/>
        </w:rPr>
        <w:t>Bowie’s</w:t>
      </w:r>
      <w:proofErr w:type="spellEnd"/>
      <w:r w:rsidRPr="00E269EE">
        <w:rPr>
          <w:sz w:val="20"/>
          <w:szCs w:val="20"/>
        </w:rPr>
        <w:t xml:space="preserve"> </w:t>
      </w:r>
      <w:proofErr w:type="spellStart"/>
      <w:r w:rsidRPr="00E269EE">
        <w:rPr>
          <w:sz w:val="20"/>
          <w:szCs w:val="20"/>
        </w:rPr>
        <w:t>Tintoretto</w:t>
      </w:r>
      <w:proofErr w:type="spellEnd"/>
      <w:r w:rsidRPr="00E269EE">
        <w:rPr>
          <w:sz w:val="20"/>
          <w:szCs w:val="20"/>
        </w:rPr>
        <w:t xml:space="preserve">’. Daarnaast werkte hij nauw samen met de Koning Boudewijnstichting, een samenwerking die onder meer resulteerde in een permanent bruikleen van topkwaliteit: </w:t>
      </w:r>
      <w:r w:rsidRPr="00E269EE">
        <w:rPr>
          <w:i/>
          <w:sz w:val="20"/>
          <w:szCs w:val="20"/>
        </w:rPr>
        <w:t>De apostel Mattheüs</w:t>
      </w:r>
      <w:r w:rsidRPr="00E269EE">
        <w:rPr>
          <w:sz w:val="20"/>
          <w:szCs w:val="20"/>
        </w:rPr>
        <w:t xml:space="preserve"> van de jonge Anthony van Dyck. Hij lag ook aan de basis van de oprichting van het </w:t>
      </w:r>
      <w:r w:rsidRPr="00E269EE">
        <w:rPr>
          <w:i/>
          <w:sz w:val="20"/>
          <w:szCs w:val="20"/>
        </w:rPr>
        <w:t>Rubenianum Fund</w:t>
      </w:r>
      <w:r w:rsidRPr="00E269EE">
        <w:rPr>
          <w:sz w:val="20"/>
          <w:szCs w:val="20"/>
        </w:rPr>
        <w:t xml:space="preserve">, een organisatie die, onder de vleugels van de Koning Boudewijnstichting, de </w:t>
      </w:r>
      <w:proofErr w:type="spellStart"/>
      <w:r w:rsidRPr="00E269EE">
        <w:rPr>
          <w:i/>
          <w:sz w:val="20"/>
          <w:szCs w:val="20"/>
        </w:rPr>
        <w:t>catalogue</w:t>
      </w:r>
      <w:proofErr w:type="spellEnd"/>
      <w:r w:rsidRPr="00E269EE">
        <w:rPr>
          <w:i/>
          <w:sz w:val="20"/>
          <w:szCs w:val="20"/>
        </w:rPr>
        <w:t xml:space="preserve"> </w:t>
      </w:r>
      <w:proofErr w:type="spellStart"/>
      <w:r w:rsidRPr="00E269EE">
        <w:rPr>
          <w:i/>
          <w:sz w:val="20"/>
          <w:szCs w:val="20"/>
        </w:rPr>
        <w:t>raisonné</w:t>
      </w:r>
      <w:proofErr w:type="spellEnd"/>
      <w:r w:rsidRPr="00E269EE">
        <w:rPr>
          <w:sz w:val="20"/>
          <w:szCs w:val="20"/>
        </w:rPr>
        <w:t xml:space="preserve"> van Rubens financiert: het Corpus Rubenianum Ludwig Burchard. In de periode van zijn directeurschap steeg het aantal jaarlijkse bezoekers van het Rubenshuis gestaag van </w:t>
      </w:r>
      <w:r>
        <w:rPr>
          <w:sz w:val="20"/>
          <w:szCs w:val="20"/>
        </w:rPr>
        <w:t>14</w:t>
      </w:r>
      <w:r w:rsidRPr="00E269EE">
        <w:rPr>
          <w:sz w:val="20"/>
          <w:szCs w:val="20"/>
        </w:rPr>
        <w:t>0.000 naar 210.000 in 2019.</w:t>
      </w:r>
    </w:p>
    <w:p w:rsidR="004C0112" w:rsidRPr="00E269EE" w:rsidRDefault="004C0112" w:rsidP="004C0112">
      <w:pPr>
        <w:rPr>
          <w:sz w:val="20"/>
          <w:szCs w:val="20"/>
        </w:rPr>
      </w:pPr>
      <w:r w:rsidRPr="00E269EE">
        <w:rPr>
          <w:sz w:val="20"/>
          <w:szCs w:val="20"/>
        </w:rPr>
        <w:t xml:space="preserve">Afscheidnemend directeur Ben van Beneden gaat in de loop van september met pensioen. </w:t>
      </w:r>
    </w:p>
    <w:p w:rsidR="004C0112" w:rsidRPr="00E269EE" w:rsidRDefault="004C0112" w:rsidP="004C0112">
      <w:pPr>
        <w:rPr>
          <w:sz w:val="20"/>
          <w:szCs w:val="20"/>
        </w:rPr>
      </w:pPr>
    </w:p>
    <w:p w:rsidR="004C0112" w:rsidRPr="00BD5363" w:rsidRDefault="004C0112" w:rsidP="004C0112"/>
    <w:p w:rsidR="004C0112" w:rsidRPr="00E269EE" w:rsidRDefault="004C0112" w:rsidP="004C0112">
      <w:pPr>
        <w:rPr>
          <w:sz w:val="20"/>
          <w:szCs w:val="20"/>
        </w:rPr>
      </w:pPr>
    </w:p>
    <w:p w:rsidR="004C0112" w:rsidRDefault="004C0112" w:rsidP="0075278D">
      <w:pPr>
        <w:spacing w:after="0" w:line="240" w:lineRule="auto"/>
        <w:rPr>
          <w:rFonts w:cstheme="minorHAnsi"/>
          <w:color w:val="808080" w:themeColor="background1" w:themeShade="80"/>
        </w:rPr>
      </w:pPr>
    </w:p>
    <w:p w:rsidR="0075278D" w:rsidRDefault="0075278D" w:rsidP="0075278D">
      <w:pPr>
        <w:spacing w:after="0" w:line="240" w:lineRule="auto"/>
        <w:rPr>
          <w:rFonts w:cstheme="minorHAnsi"/>
          <w:color w:val="808080" w:themeColor="background1" w:themeShade="80"/>
        </w:rPr>
      </w:pPr>
    </w:p>
    <w:p w:rsidR="0075278D" w:rsidRPr="0075278D" w:rsidRDefault="0075278D" w:rsidP="0075278D">
      <w:pPr>
        <w:widowControl w:val="0"/>
        <w:autoSpaceDE w:val="0"/>
        <w:autoSpaceDN w:val="0"/>
        <w:adjustRightInd w:val="0"/>
        <w:spacing w:after="240" w:line="300" w:lineRule="atLeast"/>
        <w:rPr>
          <w:rFonts w:eastAsia="MS Mincho" w:cstheme="minorHAnsi"/>
          <w:lang w:val="en-US"/>
        </w:rPr>
      </w:pPr>
    </w:p>
    <w:p w:rsidR="00B1130B" w:rsidRDefault="00B1130B" w:rsidP="00B1130B"/>
    <w:p w:rsidR="00B1130B" w:rsidRPr="00F066BD" w:rsidRDefault="00B1130B">
      <w:pPr>
        <w:rPr>
          <w:sz w:val="24"/>
          <w:szCs w:val="24"/>
          <w:lang w:val="nl-NL"/>
        </w:rPr>
      </w:pPr>
    </w:p>
    <w:sectPr w:rsidR="00B1130B" w:rsidRPr="00F066B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459" w:rsidRDefault="007E6459" w:rsidP="00251A99">
      <w:pPr>
        <w:spacing w:after="0" w:line="240" w:lineRule="auto"/>
      </w:pPr>
      <w:r>
        <w:separator/>
      </w:r>
    </w:p>
  </w:endnote>
  <w:endnote w:type="continuationSeparator" w:id="0">
    <w:p w:rsidR="007E6459" w:rsidRDefault="007E6459" w:rsidP="00251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5330938"/>
      <w:docPartObj>
        <w:docPartGallery w:val="Page Numbers (Bottom of Page)"/>
        <w:docPartUnique/>
      </w:docPartObj>
    </w:sdtPr>
    <w:sdtEndPr/>
    <w:sdtContent>
      <w:p w:rsidR="004C0112" w:rsidRDefault="004C0112">
        <w:pPr>
          <w:pStyle w:val="Voettekst"/>
          <w:jc w:val="right"/>
        </w:pPr>
        <w:r>
          <w:fldChar w:fldCharType="begin"/>
        </w:r>
        <w:r>
          <w:instrText>PAGE   \* MERGEFORMAT</w:instrText>
        </w:r>
        <w:r>
          <w:fldChar w:fldCharType="separate"/>
        </w:r>
        <w:r w:rsidR="00C14464" w:rsidRPr="00C14464">
          <w:rPr>
            <w:noProof/>
            <w:lang w:val="nl-NL"/>
          </w:rPr>
          <w:t>1</w:t>
        </w:r>
        <w:r>
          <w:fldChar w:fldCharType="end"/>
        </w:r>
      </w:p>
    </w:sdtContent>
  </w:sdt>
  <w:p w:rsidR="0075278D" w:rsidRDefault="0075278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459" w:rsidRDefault="007E6459" w:rsidP="00251A99">
      <w:pPr>
        <w:spacing w:after="0" w:line="240" w:lineRule="auto"/>
      </w:pPr>
      <w:r>
        <w:separator/>
      </w:r>
    </w:p>
  </w:footnote>
  <w:footnote w:type="continuationSeparator" w:id="0">
    <w:p w:rsidR="007E6459" w:rsidRDefault="007E6459" w:rsidP="00251A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5EE" w:rsidRDefault="003205EE">
    <w:pPr>
      <w:pStyle w:val="Koptekst"/>
    </w:pPr>
    <w:r w:rsidRPr="0041392A">
      <w:rPr>
        <w:noProof/>
        <w:lang w:eastAsia="nl-BE"/>
      </w:rPr>
      <w:drawing>
        <wp:inline distT="0" distB="0" distL="0" distR="0" wp14:anchorId="5CDB36FC" wp14:editId="60D93B02">
          <wp:extent cx="1813843" cy="905933"/>
          <wp:effectExtent l="19050" t="0" r="0" b="0"/>
          <wp:docPr id="3" name="Afbeelding 0" descr="Rubenshuis_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benshuis_nl.jpg"/>
                  <pic:cNvPicPr/>
                </pic:nvPicPr>
                <pic:blipFill>
                  <a:blip r:embed="rId1"/>
                  <a:stretch>
                    <a:fillRect/>
                  </a:stretch>
                </pic:blipFill>
                <pic:spPr>
                  <a:xfrm>
                    <a:off x="0" y="0"/>
                    <a:ext cx="1821441" cy="90972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52A9F"/>
    <w:multiLevelType w:val="hybridMultilevel"/>
    <w:tmpl w:val="AD7E29A8"/>
    <w:lvl w:ilvl="0" w:tplc="7D720194">
      <w:start w:val="1"/>
      <w:numFmt w:val="bullet"/>
      <w:lvlText w:val=""/>
      <w:lvlJc w:val="left"/>
      <w:pPr>
        <w:tabs>
          <w:tab w:val="num" w:pos="720"/>
        </w:tabs>
        <w:ind w:left="720" w:hanging="360"/>
      </w:pPr>
      <w:rPr>
        <w:rFonts w:ascii="Wingdings" w:hAnsi="Wingdings" w:hint="default"/>
      </w:rPr>
    </w:lvl>
    <w:lvl w:ilvl="1" w:tplc="08C4AF5E">
      <w:start w:val="1"/>
      <w:numFmt w:val="bullet"/>
      <w:lvlText w:val=""/>
      <w:lvlJc w:val="left"/>
      <w:pPr>
        <w:tabs>
          <w:tab w:val="num" w:pos="1440"/>
        </w:tabs>
        <w:ind w:left="1440" w:hanging="360"/>
      </w:pPr>
      <w:rPr>
        <w:rFonts w:ascii="Wingdings" w:hAnsi="Wingdings" w:hint="default"/>
      </w:rPr>
    </w:lvl>
    <w:lvl w:ilvl="2" w:tplc="379A9AC0" w:tentative="1">
      <w:start w:val="1"/>
      <w:numFmt w:val="bullet"/>
      <w:lvlText w:val=""/>
      <w:lvlJc w:val="left"/>
      <w:pPr>
        <w:tabs>
          <w:tab w:val="num" w:pos="2160"/>
        </w:tabs>
        <w:ind w:left="2160" w:hanging="360"/>
      </w:pPr>
      <w:rPr>
        <w:rFonts w:ascii="Wingdings" w:hAnsi="Wingdings" w:hint="default"/>
      </w:rPr>
    </w:lvl>
    <w:lvl w:ilvl="3" w:tplc="5E5A1548" w:tentative="1">
      <w:start w:val="1"/>
      <w:numFmt w:val="bullet"/>
      <w:lvlText w:val=""/>
      <w:lvlJc w:val="left"/>
      <w:pPr>
        <w:tabs>
          <w:tab w:val="num" w:pos="2880"/>
        </w:tabs>
        <w:ind w:left="2880" w:hanging="360"/>
      </w:pPr>
      <w:rPr>
        <w:rFonts w:ascii="Wingdings" w:hAnsi="Wingdings" w:hint="default"/>
      </w:rPr>
    </w:lvl>
    <w:lvl w:ilvl="4" w:tplc="E7CE4C46" w:tentative="1">
      <w:start w:val="1"/>
      <w:numFmt w:val="bullet"/>
      <w:lvlText w:val=""/>
      <w:lvlJc w:val="left"/>
      <w:pPr>
        <w:tabs>
          <w:tab w:val="num" w:pos="3600"/>
        </w:tabs>
        <w:ind w:left="3600" w:hanging="360"/>
      </w:pPr>
      <w:rPr>
        <w:rFonts w:ascii="Wingdings" w:hAnsi="Wingdings" w:hint="default"/>
      </w:rPr>
    </w:lvl>
    <w:lvl w:ilvl="5" w:tplc="952E731C" w:tentative="1">
      <w:start w:val="1"/>
      <w:numFmt w:val="bullet"/>
      <w:lvlText w:val=""/>
      <w:lvlJc w:val="left"/>
      <w:pPr>
        <w:tabs>
          <w:tab w:val="num" w:pos="4320"/>
        </w:tabs>
        <w:ind w:left="4320" w:hanging="360"/>
      </w:pPr>
      <w:rPr>
        <w:rFonts w:ascii="Wingdings" w:hAnsi="Wingdings" w:hint="default"/>
      </w:rPr>
    </w:lvl>
    <w:lvl w:ilvl="6" w:tplc="5EE28C70" w:tentative="1">
      <w:start w:val="1"/>
      <w:numFmt w:val="bullet"/>
      <w:lvlText w:val=""/>
      <w:lvlJc w:val="left"/>
      <w:pPr>
        <w:tabs>
          <w:tab w:val="num" w:pos="5040"/>
        </w:tabs>
        <w:ind w:left="5040" w:hanging="360"/>
      </w:pPr>
      <w:rPr>
        <w:rFonts w:ascii="Wingdings" w:hAnsi="Wingdings" w:hint="default"/>
      </w:rPr>
    </w:lvl>
    <w:lvl w:ilvl="7" w:tplc="17F8D10C" w:tentative="1">
      <w:start w:val="1"/>
      <w:numFmt w:val="bullet"/>
      <w:lvlText w:val=""/>
      <w:lvlJc w:val="left"/>
      <w:pPr>
        <w:tabs>
          <w:tab w:val="num" w:pos="5760"/>
        </w:tabs>
        <w:ind w:left="5760" w:hanging="360"/>
      </w:pPr>
      <w:rPr>
        <w:rFonts w:ascii="Wingdings" w:hAnsi="Wingdings" w:hint="default"/>
      </w:rPr>
    </w:lvl>
    <w:lvl w:ilvl="8" w:tplc="30D02A90" w:tentative="1">
      <w:start w:val="1"/>
      <w:numFmt w:val="bullet"/>
      <w:lvlText w:val=""/>
      <w:lvlJc w:val="left"/>
      <w:pPr>
        <w:tabs>
          <w:tab w:val="num" w:pos="6480"/>
        </w:tabs>
        <w:ind w:left="6480" w:hanging="360"/>
      </w:pPr>
      <w:rPr>
        <w:rFonts w:ascii="Wingdings" w:hAnsi="Wingdings" w:hint="default"/>
      </w:rPr>
    </w:lvl>
  </w:abstractNum>
  <w:abstractNum w:abstractNumId="1">
    <w:nsid w:val="15C7366D"/>
    <w:multiLevelType w:val="hybridMultilevel"/>
    <w:tmpl w:val="00204CC8"/>
    <w:lvl w:ilvl="0" w:tplc="37FAC4D6">
      <w:start w:val="2"/>
      <w:numFmt w:val="bullet"/>
      <w:lvlText w:val="-"/>
      <w:lvlJc w:val="left"/>
      <w:pPr>
        <w:ind w:left="720" w:hanging="360"/>
      </w:pPr>
      <w:rPr>
        <w:rFonts w:ascii="Calibri" w:eastAsia="MS Mincho"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260D7213"/>
    <w:multiLevelType w:val="hybridMultilevel"/>
    <w:tmpl w:val="20222064"/>
    <w:lvl w:ilvl="0" w:tplc="EB048E44">
      <w:start w:val="1"/>
      <w:numFmt w:val="bullet"/>
      <w:lvlText w:val=""/>
      <w:lvlJc w:val="left"/>
      <w:pPr>
        <w:tabs>
          <w:tab w:val="num" w:pos="720"/>
        </w:tabs>
        <w:ind w:left="720" w:hanging="360"/>
      </w:pPr>
      <w:rPr>
        <w:rFonts w:ascii="Wingdings" w:hAnsi="Wingdings" w:hint="default"/>
      </w:rPr>
    </w:lvl>
    <w:lvl w:ilvl="1" w:tplc="534C0D56">
      <w:start w:val="1"/>
      <w:numFmt w:val="bullet"/>
      <w:lvlText w:val=""/>
      <w:lvlJc w:val="left"/>
      <w:pPr>
        <w:tabs>
          <w:tab w:val="num" w:pos="1440"/>
        </w:tabs>
        <w:ind w:left="1440" w:hanging="360"/>
      </w:pPr>
      <w:rPr>
        <w:rFonts w:ascii="Wingdings" w:hAnsi="Wingdings" w:hint="default"/>
      </w:rPr>
    </w:lvl>
    <w:lvl w:ilvl="2" w:tplc="F0A445F2" w:tentative="1">
      <w:start w:val="1"/>
      <w:numFmt w:val="bullet"/>
      <w:lvlText w:val=""/>
      <w:lvlJc w:val="left"/>
      <w:pPr>
        <w:tabs>
          <w:tab w:val="num" w:pos="2160"/>
        </w:tabs>
        <w:ind w:left="2160" w:hanging="360"/>
      </w:pPr>
      <w:rPr>
        <w:rFonts w:ascii="Wingdings" w:hAnsi="Wingdings" w:hint="default"/>
      </w:rPr>
    </w:lvl>
    <w:lvl w:ilvl="3" w:tplc="E9EE06F0" w:tentative="1">
      <w:start w:val="1"/>
      <w:numFmt w:val="bullet"/>
      <w:lvlText w:val=""/>
      <w:lvlJc w:val="left"/>
      <w:pPr>
        <w:tabs>
          <w:tab w:val="num" w:pos="2880"/>
        </w:tabs>
        <w:ind w:left="2880" w:hanging="360"/>
      </w:pPr>
      <w:rPr>
        <w:rFonts w:ascii="Wingdings" w:hAnsi="Wingdings" w:hint="default"/>
      </w:rPr>
    </w:lvl>
    <w:lvl w:ilvl="4" w:tplc="61D6D9D8" w:tentative="1">
      <w:start w:val="1"/>
      <w:numFmt w:val="bullet"/>
      <w:lvlText w:val=""/>
      <w:lvlJc w:val="left"/>
      <w:pPr>
        <w:tabs>
          <w:tab w:val="num" w:pos="3600"/>
        </w:tabs>
        <w:ind w:left="3600" w:hanging="360"/>
      </w:pPr>
      <w:rPr>
        <w:rFonts w:ascii="Wingdings" w:hAnsi="Wingdings" w:hint="default"/>
      </w:rPr>
    </w:lvl>
    <w:lvl w:ilvl="5" w:tplc="E1C00222" w:tentative="1">
      <w:start w:val="1"/>
      <w:numFmt w:val="bullet"/>
      <w:lvlText w:val=""/>
      <w:lvlJc w:val="left"/>
      <w:pPr>
        <w:tabs>
          <w:tab w:val="num" w:pos="4320"/>
        </w:tabs>
        <w:ind w:left="4320" w:hanging="360"/>
      </w:pPr>
      <w:rPr>
        <w:rFonts w:ascii="Wingdings" w:hAnsi="Wingdings" w:hint="default"/>
      </w:rPr>
    </w:lvl>
    <w:lvl w:ilvl="6" w:tplc="5388EB9E" w:tentative="1">
      <w:start w:val="1"/>
      <w:numFmt w:val="bullet"/>
      <w:lvlText w:val=""/>
      <w:lvlJc w:val="left"/>
      <w:pPr>
        <w:tabs>
          <w:tab w:val="num" w:pos="5040"/>
        </w:tabs>
        <w:ind w:left="5040" w:hanging="360"/>
      </w:pPr>
      <w:rPr>
        <w:rFonts w:ascii="Wingdings" w:hAnsi="Wingdings" w:hint="default"/>
      </w:rPr>
    </w:lvl>
    <w:lvl w:ilvl="7" w:tplc="CB4823AA" w:tentative="1">
      <w:start w:val="1"/>
      <w:numFmt w:val="bullet"/>
      <w:lvlText w:val=""/>
      <w:lvlJc w:val="left"/>
      <w:pPr>
        <w:tabs>
          <w:tab w:val="num" w:pos="5760"/>
        </w:tabs>
        <w:ind w:left="5760" w:hanging="360"/>
      </w:pPr>
      <w:rPr>
        <w:rFonts w:ascii="Wingdings" w:hAnsi="Wingdings" w:hint="default"/>
      </w:rPr>
    </w:lvl>
    <w:lvl w:ilvl="8" w:tplc="9BD4916A" w:tentative="1">
      <w:start w:val="1"/>
      <w:numFmt w:val="bullet"/>
      <w:lvlText w:val=""/>
      <w:lvlJc w:val="left"/>
      <w:pPr>
        <w:tabs>
          <w:tab w:val="num" w:pos="6480"/>
        </w:tabs>
        <w:ind w:left="6480" w:hanging="360"/>
      </w:pPr>
      <w:rPr>
        <w:rFonts w:ascii="Wingdings" w:hAnsi="Wingdings" w:hint="default"/>
      </w:rPr>
    </w:lvl>
  </w:abstractNum>
  <w:abstractNum w:abstractNumId="3">
    <w:nsid w:val="41412D12"/>
    <w:multiLevelType w:val="hybridMultilevel"/>
    <w:tmpl w:val="DFFAF39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4BE"/>
    <w:rsid w:val="00014006"/>
    <w:rsid w:val="000201EA"/>
    <w:rsid w:val="000742D7"/>
    <w:rsid w:val="0009114A"/>
    <w:rsid w:val="000D1990"/>
    <w:rsid w:val="00101515"/>
    <w:rsid w:val="001434F3"/>
    <w:rsid w:val="00157A49"/>
    <w:rsid w:val="001C09D8"/>
    <w:rsid w:val="001E6395"/>
    <w:rsid w:val="001F207A"/>
    <w:rsid w:val="0021498F"/>
    <w:rsid w:val="002324A4"/>
    <w:rsid w:val="0023467A"/>
    <w:rsid w:val="00246CC6"/>
    <w:rsid w:val="00251A99"/>
    <w:rsid w:val="00280574"/>
    <w:rsid w:val="002A573E"/>
    <w:rsid w:val="002B61BB"/>
    <w:rsid w:val="002C7AB8"/>
    <w:rsid w:val="003205EE"/>
    <w:rsid w:val="003215E8"/>
    <w:rsid w:val="003224FF"/>
    <w:rsid w:val="0034309D"/>
    <w:rsid w:val="0034449D"/>
    <w:rsid w:val="00394408"/>
    <w:rsid w:val="003A10A8"/>
    <w:rsid w:val="003C667F"/>
    <w:rsid w:val="00425F09"/>
    <w:rsid w:val="00444565"/>
    <w:rsid w:val="004652AF"/>
    <w:rsid w:val="00475862"/>
    <w:rsid w:val="004A40A5"/>
    <w:rsid w:val="004C0112"/>
    <w:rsid w:val="005150C3"/>
    <w:rsid w:val="00535977"/>
    <w:rsid w:val="00566D8F"/>
    <w:rsid w:val="005A18DF"/>
    <w:rsid w:val="005A6F9D"/>
    <w:rsid w:val="005C17C8"/>
    <w:rsid w:val="005D7932"/>
    <w:rsid w:val="006177FE"/>
    <w:rsid w:val="0068612B"/>
    <w:rsid w:val="0068614C"/>
    <w:rsid w:val="00696BCD"/>
    <w:rsid w:val="006B2879"/>
    <w:rsid w:val="006B7C8F"/>
    <w:rsid w:val="006C5E3C"/>
    <w:rsid w:val="006C76D2"/>
    <w:rsid w:val="006E0745"/>
    <w:rsid w:val="006E6F24"/>
    <w:rsid w:val="00703C81"/>
    <w:rsid w:val="007171A7"/>
    <w:rsid w:val="0072129F"/>
    <w:rsid w:val="0075278D"/>
    <w:rsid w:val="007641B2"/>
    <w:rsid w:val="00772952"/>
    <w:rsid w:val="007C065D"/>
    <w:rsid w:val="007D1C32"/>
    <w:rsid w:val="007D1F5D"/>
    <w:rsid w:val="007E6459"/>
    <w:rsid w:val="007F0942"/>
    <w:rsid w:val="008154BE"/>
    <w:rsid w:val="008240C4"/>
    <w:rsid w:val="00875825"/>
    <w:rsid w:val="00876D6D"/>
    <w:rsid w:val="008A1DBD"/>
    <w:rsid w:val="008B6908"/>
    <w:rsid w:val="008C1A00"/>
    <w:rsid w:val="008E0AD2"/>
    <w:rsid w:val="008E2C76"/>
    <w:rsid w:val="008E46C6"/>
    <w:rsid w:val="00932E67"/>
    <w:rsid w:val="00934D7D"/>
    <w:rsid w:val="0096036A"/>
    <w:rsid w:val="009762AE"/>
    <w:rsid w:val="00983712"/>
    <w:rsid w:val="0098459A"/>
    <w:rsid w:val="00987EE4"/>
    <w:rsid w:val="0099366A"/>
    <w:rsid w:val="0099708A"/>
    <w:rsid w:val="009F6AFD"/>
    <w:rsid w:val="00A22771"/>
    <w:rsid w:val="00A6438C"/>
    <w:rsid w:val="00A87C3E"/>
    <w:rsid w:val="00A943C9"/>
    <w:rsid w:val="00AB0050"/>
    <w:rsid w:val="00AB31F2"/>
    <w:rsid w:val="00AB7B28"/>
    <w:rsid w:val="00AC735E"/>
    <w:rsid w:val="00AE401C"/>
    <w:rsid w:val="00AE412C"/>
    <w:rsid w:val="00AE4C94"/>
    <w:rsid w:val="00B03CB3"/>
    <w:rsid w:val="00B1130B"/>
    <w:rsid w:val="00B13BF3"/>
    <w:rsid w:val="00B20D0A"/>
    <w:rsid w:val="00B478E5"/>
    <w:rsid w:val="00B60427"/>
    <w:rsid w:val="00B606C4"/>
    <w:rsid w:val="00BB09BD"/>
    <w:rsid w:val="00BF20C4"/>
    <w:rsid w:val="00C12BEE"/>
    <w:rsid w:val="00C14464"/>
    <w:rsid w:val="00C16097"/>
    <w:rsid w:val="00C37F33"/>
    <w:rsid w:val="00CB73EE"/>
    <w:rsid w:val="00CC51FC"/>
    <w:rsid w:val="00D26089"/>
    <w:rsid w:val="00D3072A"/>
    <w:rsid w:val="00D4339F"/>
    <w:rsid w:val="00D52584"/>
    <w:rsid w:val="00D70F65"/>
    <w:rsid w:val="00D8031F"/>
    <w:rsid w:val="00D92DD4"/>
    <w:rsid w:val="00DA23B8"/>
    <w:rsid w:val="00DC0BE6"/>
    <w:rsid w:val="00E01C17"/>
    <w:rsid w:val="00E20235"/>
    <w:rsid w:val="00E264D4"/>
    <w:rsid w:val="00E651FD"/>
    <w:rsid w:val="00E91C23"/>
    <w:rsid w:val="00EE0A10"/>
    <w:rsid w:val="00F0305E"/>
    <w:rsid w:val="00F066BD"/>
    <w:rsid w:val="00FA1723"/>
    <w:rsid w:val="00FB52B5"/>
    <w:rsid w:val="00FB5538"/>
    <w:rsid w:val="00FD59F5"/>
    <w:rsid w:val="00FE74B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154BE"/>
  </w:style>
  <w:style w:type="paragraph" w:styleId="Kop1">
    <w:name w:val="heading 1"/>
    <w:basedOn w:val="Standaard"/>
    <w:next w:val="Standaard"/>
    <w:link w:val="Kop1Char"/>
    <w:uiPriority w:val="9"/>
    <w:qFormat/>
    <w:rsid w:val="00AB7B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E20235"/>
    <w:rPr>
      <w:sz w:val="16"/>
      <w:szCs w:val="16"/>
    </w:rPr>
  </w:style>
  <w:style w:type="paragraph" w:styleId="Tekstopmerking">
    <w:name w:val="annotation text"/>
    <w:basedOn w:val="Standaard"/>
    <w:link w:val="TekstopmerkingChar"/>
    <w:uiPriority w:val="99"/>
    <w:semiHidden/>
    <w:unhideWhenUsed/>
    <w:rsid w:val="00E2023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20235"/>
    <w:rPr>
      <w:sz w:val="20"/>
      <w:szCs w:val="20"/>
    </w:rPr>
  </w:style>
  <w:style w:type="paragraph" w:styleId="Onderwerpvanopmerking">
    <w:name w:val="annotation subject"/>
    <w:basedOn w:val="Tekstopmerking"/>
    <w:next w:val="Tekstopmerking"/>
    <w:link w:val="OnderwerpvanopmerkingChar"/>
    <w:uiPriority w:val="99"/>
    <w:semiHidden/>
    <w:unhideWhenUsed/>
    <w:rsid w:val="00E20235"/>
    <w:rPr>
      <w:b/>
      <w:bCs/>
    </w:rPr>
  </w:style>
  <w:style w:type="character" w:customStyle="1" w:styleId="OnderwerpvanopmerkingChar">
    <w:name w:val="Onderwerp van opmerking Char"/>
    <w:basedOn w:val="TekstopmerkingChar"/>
    <w:link w:val="Onderwerpvanopmerking"/>
    <w:uiPriority w:val="99"/>
    <w:semiHidden/>
    <w:rsid w:val="00E20235"/>
    <w:rPr>
      <w:b/>
      <w:bCs/>
      <w:sz w:val="20"/>
      <w:szCs w:val="20"/>
    </w:rPr>
  </w:style>
  <w:style w:type="paragraph" w:styleId="Ballontekst">
    <w:name w:val="Balloon Text"/>
    <w:basedOn w:val="Standaard"/>
    <w:link w:val="BallontekstChar"/>
    <w:uiPriority w:val="99"/>
    <w:semiHidden/>
    <w:unhideWhenUsed/>
    <w:rsid w:val="00E2023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20235"/>
    <w:rPr>
      <w:rFonts w:ascii="Tahoma" w:hAnsi="Tahoma" w:cs="Tahoma"/>
      <w:sz w:val="16"/>
      <w:szCs w:val="16"/>
    </w:rPr>
  </w:style>
  <w:style w:type="paragraph" w:styleId="Lijstalinea">
    <w:name w:val="List Paragraph"/>
    <w:basedOn w:val="Standaard"/>
    <w:uiPriority w:val="34"/>
    <w:qFormat/>
    <w:rsid w:val="008C1A00"/>
    <w:pPr>
      <w:ind w:left="720"/>
      <w:contextualSpacing/>
    </w:pPr>
  </w:style>
  <w:style w:type="character" w:styleId="Hyperlink">
    <w:name w:val="Hyperlink"/>
    <w:basedOn w:val="Standaardalinea-lettertype"/>
    <w:uiPriority w:val="99"/>
    <w:unhideWhenUsed/>
    <w:rsid w:val="00CB73EE"/>
    <w:rPr>
      <w:color w:val="0000FF"/>
      <w:u w:val="single"/>
    </w:rPr>
  </w:style>
  <w:style w:type="character" w:styleId="Nadruk">
    <w:name w:val="Emphasis"/>
    <w:basedOn w:val="Standaardalinea-lettertype"/>
    <w:uiPriority w:val="20"/>
    <w:qFormat/>
    <w:rsid w:val="00566D8F"/>
    <w:rPr>
      <w:i/>
      <w:iCs/>
    </w:rPr>
  </w:style>
  <w:style w:type="paragraph" w:styleId="Koptekst">
    <w:name w:val="header"/>
    <w:basedOn w:val="Standaard"/>
    <w:link w:val="KoptekstChar"/>
    <w:uiPriority w:val="99"/>
    <w:unhideWhenUsed/>
    <w:rsid w:val="00251A9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51A99"/>
  </w:style>
  <w:style w:type="paragraph" w:styleId="Voettekst">
    <w:name w:val="footer"/>
    <w:basedOn w:val="Standaard"/>
    <w:link w:val="VoettekstChar"/>
    <w:uiPriority w:val="99"/>
    <w:unhideWhenUsed/>
    <w:rsid w:val="00251A9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51A99"/>
  </w:style>
  <w:style w:type="character" w:customStyle="1" w:styleId="Kop1Char">
    <w:name w:val="Kop 1 Char"/>
    <w:basedOn w:val="Standaardalinea-lettertype"/>
    <w:link w:val="Kop1"/>
    <w:uiPriority w:val="9"/>
    <w:rsid w:val="00AB7B28"/>
    <w:rPr>
      <w:rFonts w:asciiTheme="majorHAnsi" w:eastAsiaTheme="majorEastAsia" w:hAnsiTheme="majorHAnsi" w:cstheme="majorBidi"/>
      <w:b/>
      <w:bCs/>
      <w:color w:val="365F91" w:themeColor="accent1" w:themeShade="BF"/>
      <w:sz w:val="28"/>
      <w:szCs w:val="28"/>
    </w:rPr>
  </w:style>
  <w:style w:type="paragraph" w:styleId="Normaalweb">
    <w:name w:val="Normal (Web)"/>
    <w:basedOn w:val="Standaard"/>
    <w:uiPriority w:val="99"/>
    <w:semiHidden/>
    <w:unhideWhenUsed/>
    <w:rsid w:val="008E2C76"/>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154BE"/>
  </w:style>
  <w:style w:type="paragraph" w:styleId="Kop1">
    <w:name w:val="heading 1"/>
    <w:basedOn w:val="Standaard"/>
    <w:next w:val="Standaard"/>
    <w:link w:val="Kop1Char"/>
    <w:uiPriority w:val="9"/>
    <w:qFormat/>
    <w:rsid w:val="00AB7B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E20235"/>
    <w:rPr>
      <w:sz w:val="16"/>
      <w:szCs w:val="16"/>
    </w:rPr>
  </w:style>
  <w:style w:type="paragraph" w:styleId="Tekstopmerking">
    <w:name w:val="annotation text"/>
    <w:basedOn w:val="Standaard"/>
    <w:link w:val="TekstopmerkingChar"/>
    <w:uiPriority w:val="99"/>
    <w:semiHidden/>
    <w:unhideWhenUsed/>
    <w:rsid w:val="00E2023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20235"/>
    <w:rPr>
      <w:sz w:val="20"/>
      <w:szCs w:val="20"/>
    </w:rPr>
  </w:style>
  <w:style w:type="paragraph" w:styleId="Onderwerpvanopmerking">
    <w:name w:val="annotation subject"/>
    <w:basedOn w:val="Tekstopmerking"/>
    <w:next w:val="Tekstopmerking"/>
    <w:link w:val="OnderwerpvanopmerkingChar"/>
    <w:uiPriority w:val="99"/>
    <w:semiHidden/>
    <w:unhideWhenUsed/>
    <w:rsid w:val="00E20235"/>
    <w:rPr>
      <w:b/>
      <w:bCs/>
    </w:rPr>
  </w:style>
  <w:style w:type="character" w:customStyle="1" w:styleId="OnderwerpvanopmerkingChar">
    <w:name w:val="Onderwerp van opmerking Char"/>
    <w:basedOn w:val="TekstopmerkingChar"/>
    <w:link w:val="Onderwerpvanopmerking"/>
    <w:uiPriority w:val="99"/>
    <w:semiHidden/>
    <w:rsid w:val="00E20235"/>
    <w:rPr>
      <w:b/>
      <w:bCs/>
      <w:sz w:val="20"/>
      <w:szCs w:val="20"/>
    </w:rPr>
  </w:style>
  <w:style w:type="paragraph" w:styleId="Ballontekst">
    <w:name w:val="Balloon Text"/>
    <w:basedOn w:val="Standaard"/>
    <w:link w:val="BallontekstChar"/>
    <w:uiPriority w:val="99"/>
    <w:semiHidden/>
    <w:unhideWhenUsed/>
    <w:rsid w:val="00E2023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20235"/>
    <w:rPr>
      <w:rFonts w:ascii="Tahoma" w:hAnsi="Tahoma" w:cs="Tahoma"/>
      <w:sz w:val="16"/>
      <w:szCs w:val="16"/>
    </w:rPr>
  </w:style>
  <w:style w:type="paragraph" w:styleId="Lijstalinea">
    <w:name w:val="List Paragraph"/>
    <w:basedOn w:val="Standaard"/>
    <w:uiPriority w:val="34"/>
    <w:qFormat/>
    <w:rsid w:val="008C1A00"/>
    <w:pPr>
      <w:ind w:left="720"/>
      <w:contextualSpacing/>
    </w:pPr>
  </w:style>
  <w:style w:type="character" w:styleId="Hyperlink">
    <w:name w:val="Hyperlink"/>
    <w:basedOn w:val="Standaardalinea-lettertype"/>
    <w:uiPriority w:val="99"/>
    <w:unhideWhenUsed/>
    <w:rsid w:val="00CB73EE"/>
    <w:rPr>
      <w:color w:val="0000FF"/>
      <w:u w:val="single"/>
    </w:rPr>
  </w:style>
  <w:style w:type="character" w:styleId="Nadruk">
    <w:name w:val="Emphasis"/>
    <w:basedOn w:val="Standaardalinea-lettertype"/>
    <w:uiPriority w:val="20"/>
    <w:qFormat/>
    <w:rsid w:val="00566D8F"/>
    <w:rPr>
      <w:i/>
      <w:iCs/>
    </w:rPr>
  </w:style>
  <w:style w:type="paragraph" w:styleId="Koptekst">
    <w:name w:val="header"/>
    <w:basedOn w:val="Standaard"/>
    <w:link w:val="KoptekstChar"/>
    <w:uiPriority w:val="99"/>
    <w:unhideWhenUsed/>
    <w:rsid w:val="00251A9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51A99"/>
  </w:style>
  <w:style w:type="paragraph" w:styleId="Voettekst">
    <w:name w:val="footer"/>
    <w:basedOn w:val="Standaard"/>
    <w:link w:val="VoettekstChar"/>
    <w:uiPriority w:val="99"/>
    <w:unhideWhenUsed/>
    <w:rsid w:val="00251A9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51A99"/>
  </w:style>
  <w:style w:type="character" w:customStyle="1" w:styleId="Kop1Char">
    <w:name w:val="Kop 1 Char"/>
    <w:basedOn w:val="Standaardalinea-lettertype"/>
    <w:link w:val="Kop1"/>
    <w:uiPriority w:val="9"/>
    <w:rsid w:val="00AB7B28"/>
    <w:rPr>
      <w:rFonts w:asciiTheme="majorHAnsi" w:eastAsiaTheme="majorEastAsia" w:hAnsiTheme="majorHAnsi" w:cstheme="majorBidi"/>
      <w:b/>
      <w:bCs/>
      <w:color w:val="365F91" w:themeColor="accent1" w:themeShade="BF"/>
      <w:sz w:val="28"/>
      <w:szCs w:val="28"/>
    </w:rPr>
  </w:style>
  <w:style w:type="paragraph" w:styleId="Normaalweb">
    <w:name w:val="Normal (Web)"/>
    <w:basedOn w:val="Standaard"/>
    <w:uiPriority w:val="99"/>
    <w:semiHidden/>
    <w:unhideWhenUsed/>
    <w:rsid w:val="008E2C76"/>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624965">
      <w:bodyDiv w:val="1"/>
      <w:marLeft w:val="0"/>
      <w:marRight w:val="0"/>
      <w:marTop w:val="0"/>
      <w:marBottom w:val="0"/>
      <w:divBdr>
        <w:top w:val="none" w:sz="0" w:space="0" w:color="auto"/>
        <w:left w:val="none" w:sz="0" w:space="0" w:color="auto"/>
        <w:bottom w:val="none" w:sz="0" w:space="0" w:color="auto"/>
        <w:right w:val="none" w:sz="0" w:space="0" w:color="auto"/>
      </w:divBdr>
    </w:div>
    <w:div w:id="275450091">
      <w:bodyDiv w:val="1"/>
      <w:marLeft w:val="0"/>
      <w:marRight w:val="0"/>
      <w:marTop w:val="0"/>
      <w:marBottom w:val="0"/>
      <w:divBdr>
        <w:top w:val="none" w:sz="0" w:space="0" w:color="auto"/>
        <w:left w:val="none" w:sz="0" w:space="0" w:color="auto"/>
        <w:bottom w:val="none" w:sz="0" w:space="0" w:color="auto"/>
        <w:right w:val="none" w:sz="0" w:space="0" w:color="auto"/>
      </w:divBdr>
    </w:div>
    <w:div w:id="753281200">
      <w:bodyDiv w:val="1"/>
      <w:marLeft w:val="0"/>
      <w:marRight w:val="0"/>
      <w:marTop w:val="0"/>
      <w:marBottom w:val="0"/>
      <w:divBdr>
        <w:top w:val="none" w:sz="0" w:space="0" w:color="auto"/>
        <w:left w:val="none" w:sz="0" w:space="0" w:color="auto"/>
        <w:bottom w:val="none" w:sz="0" w:space="0" w:color="auto"/>
        <w:right w:val="none" w:sz="0" w:space="0" w:color="auto"/>
      </w:divBdr>
    </w:div>
    <w:div w:id="804539909">
      <w:bodyDiv w:val="1"/>
      <w:marLeft w:val="0"/>
      <w:marRight w:val="0"/>
      <w:marTop w:val="0"/>
      <w:marBottom w:val="0"/>
      <w:divBdr>
        <w:top w:val="none" w:sz="0" w:space="0" w:color="auto"/>
        <w:left w:val="none" w:sz="0" w:space="0" w:color="auto"/>
        <w:bottom w:val="none" w:sz="0" w:space="0" w:color="auto"/>
        <w:right w:val="none" w:sz="0" w:space="0" w:color="auto"/>
      </w:divBdr>
    </w:div>
    <w:div w:id="833648339">
      <w:bodyDiv w:val="1"/>
      <w:marLeft w:val="0"/>
      <w:marRight w:val="0"/>
      <w:marTop w:val="0"/>
      <w:marBottom w:val="0"/>
      <w:divBdr>
        <w:top w:val="none" w:sz="0" w:space="0" w:color="auto"/>
        <w:left w:val="none" w:sz="0" w:space="0" w:color="auto"/>
        <w:bottom w:val="none" w:sz="0" w:space="0" w:color="auto"/>
        <w:right w:val="none" w:sz="0" w:space="0" w:color="auto"/>
      </w:divBdr>
    </w:div>
    <w:div w:id="953098053">
      <w:bodyDiv w:val="1"/>
      <w:marLeft w:val="0"/>
      <w:marRight w:val="0"/>
      <w:marTop w:val="0"/>
      <w:marBottom w:val="0"/>
      <w:divBdr>
        <w:top w:val="none" w:sz="0" w:space="0" w:color="auto"/>
        <w:left w:val="none" w:sz="0" w:space="0" w:color="auto"/>
        <w:bottom w:val="none" w:sz="0" w:space="0" w:color="auto"/>
        <w:right w:val="none" w:sz="0" w:space="0" w:color="auto"/>
      </w:divBdr>
      <w:divsChild>
        <w:div w:id="1870601746">
          <w:marLeft w:val="1166"/>
          <w:marRight w:val="0"/>
          <w:marTop w:val="0"/>
          <w:marBottom w:val="0"/>
          <w:divBdr>
            <w:top w:val="none" w:sz="0" w:space="0" w:color="auto"/>
            <w:left w:val="none" w:sz="0" w:space="0" w:color="auto"/>
            <w:bottom w:val="none" w:sz="0" w:space="0" w:color="auto"/>
            <w:right w:val="none" w:sz="0" w:space="0" w:color="auto"/>
          </w:divBdr>
        </w:div>
        <w:div w:id="1386098739">
          <w:marLeft w:val="1166"/>
          <w:marRight w:val="0"/>
          <w:marTop w:val="0"/>
          <w:marBottom w:val="0"/>
          <w:divBdr>
            <w:top w:val="none" w:sz="0" w:space="0" w:color="auto"/>
            <w:left w:val="none" w:sz="0" w:space="0" w:color="auto"/>
            <w:bottom w:val="none" w:sz="0" w:space="0" w:color="auto"/>
            <w:right w:val="none" w:sz="0" w:space="0" w:color="auto"/>
          </w:divBdr>
        </w:div>
      </w:divsChild>
    </w:div>
    <w:div w:id="990985573">
      <w:bodyDiv w:val="1"/>
      <w:marLeft w:val="0"/>
      <w:marRight w:val="0"/>
      <w:marTop w:val="0"/>
      <w:marBottom w:val="0"/>
      <w:divBdr>
        <w:top w:val="none" w:sz="0" w:space="0" w:color="auto"/>
        <w:left w:val="none" w:sz="0" w:space="0" w:color="auto"/>
        <w:bottom w:val="none" w:sz="0" w:space="0" w:color="auto"/>
        <w:right w:val="none" w:sz="0" w:space="0" w:color="auto"/>
      </w:divBdr>
    </w:div>
    <w:div w:id="1142692256">
      <w:bodyDiv w:val="1"/>
      <w:marLeft w:val="0"/>
      <w:marRight w:val="0"/>
      <w:marTop w:val="0"/>
      <w:marBottom w:val="0"/>
      <w:divBdr>
        <w:top w:val="none" w:sz="0" w:space="0" w:color="auto"/>
        <w:left w:val="none" w:sz="0" w:space="0" w:color="auto"/>
        <w:bottom w:val="none" w:sz="0" w:space="0" w:color="auto"/>
        <w:right w:val="none" w:sz="0" w:space="0" w:color="auto"/>
      </w:divBdr>
    </w:div>
    <w:div w:id="1301495847">
      <w:bodyDiv w:val="1"/>
      <w:marLeft w:val="0"/>
      <w:marRight w:val="0"/>
      <w:marTop w:val="0"/>
      <w:marBottom w:val="0"/>
      <w:divBdr>
        <w:top w:val="none" w:sz="0" w:space="0" w:color="auto"/>
        <w:left w:val="none" w:sz="0" w:space="0" w:color="auto"/>
        <w:bottom w:val="none" w:sz="0" w:space="0" w:color="auto"/>
        <w:right w:val="none" w:sz="0" w:space="0" w:color="auto"/>
      </w:divBdr>
      <w:divsChild>
        <w:div w:id="1065490662">
          <w:marLeft w:val="1166"/>
          <w:marRight w:val="0"/>
          <w:marTop w:val="0"/>
          <w:marBottom w:val="0"/>
          <w:divBdr>
            <w:top w:val="none" w:sz="0" w:space="0" w:color="auto"/>
            <w:left w:val="none" w:sz="0" w:space="0" w:color="auto"/>
            <w:bottom w:val="none" w:sz="0" w:space="0" w:color="auto"/>
            <w:right w:val="none" w:sz="0" w:space="0" w:color="auto"/>
          </w:divBdr>
        </w:div>
        <w:div w:id="1951545528">
          <w:marLeft w:val="1166"/>
          <w:marRight w:val="0"/>
          <w:marTop w:val="0"/>
          <w:marBottom w:val="0"/>
          <w:divBdr>
            <w:top w:val="none" w:sz="0" w:space="0" w:color="auto"/>
            <w:left w:val="none" w:sz="0" w:space="0" w:color="auto"/>
            <w:bottom w:val="none" w:sz="0" w:space="0" w:color="auto"/>
            <w:right w:val="none" w:sz="0" w:space="0" w:color="auto"/>
          </w:divBdr>
        </w:div>
        <w:div w:id="325592228">
          <w:marLeft w:val="1166"/>
          <w:marRight w:val="0"/>
          <w:marTop w:val="0"/>
          <w:marBottom w:val="0"/>
          <w:divBdr>
            <w:top w:val="none" w:sz="0" w:space="0" w:color="auto"/>
            <w:left w:val="none" w:sz="0" w:space="0" w:color="auto"/>
            <w:bottom w:val="none" w:sz="0" w:space="0" w:color="auto"/>
            <w:right w:val="none" w:sz="0" w:space="0" w:color="auto"/>
          </w:divBdr>
        </w:div>
      </w:divsChild>
    </w:div>
    <w:div w:id="1310671439">
      <w:bodyDiv w:val="1"/>
      <w:marLeft w:val="0"/>
      <w:marRight w:val="0"/>
      <w:marTop w:val="0"/>
      <w:marBottom w:val="0"/>
      <w:divBdr>
        <w:top w:val="none" w:sz="0" w:space="0" w:color="auto"/>
        <w:left w:val="none" w:sz="0" w:space="0" w:color="auto"/>
        <w:bottom w:val="none" w:sz="0" w:space="0" w:color="auto"/>
        <w:right w:val="none" w:sz="0" w:space="0" w:color="auto"/>
      </w:divBdr>
    </w:div>
    <w:div w:id="1359311402">
      <w:bodyDiv w:val="1"/>
      <w:marLeft w:val="0"/>
      <w:marRight w:val="0"/>
      <w:marTop w:val="0"/>
      <w:marBottom w:val="0"/>
      <w:divBdr>
        <w:top w:val="none" w:sz="0" w:space="0" w:color="auto"/>
        <w:left w:val="none" w:sz="0" w:space="0" w:color="auto"/>
        <w:bottom w:val="none" w:sz="0" w:space="0" w:color="auto"/>
        <w:right w:val="none" w:sz="0" w:space="0" w:color="auto"/>
      </w:divBdr>
    </w:div>
    <w:div w:id="1369793043">
      <w:bodyDiv w:val="1"/>
      <w:marLeft w:val="0"/>
      <w:marRight w:val="0"/>
      <w:marTop w:val="0"/>
      <w:marBottom w:val="0"/>
      <w:divBdr>
        <w:top w:val="none" w:sz="0" w:space="0" w:color="auto"/>
        <w:left w:val="none" w:sz="0" w:space="0" w:color="auto"/>
        <w:bottom w:val="none" w:sz="0" w:space="0" w:color="auto"/>
        <w:right w:val="none" w:sz="0" w:space="0" w:color="auto"/>
      </w:divBdr>
    </w:div>
    <w:div w:id="1472017718">
      <w:bodyDiv w:val="1"/>
      <w:marLeft w:val="0"/>
      <w:marRight w:val="0"/>
      <w:marTop w:val="0"/>
      <w:marBottom w:val="0"/>
      <w:divBdr>
        <w:top w:val="none" w:sz="0" w:space="0" w:color="auto"/>
        <w:left w:val="none" w:sz="0" w:space="0" w:color="auto"/>
        <w:bottom w:val="none" w:sz="0" w:space="0" w:color="auto"/>
        <w:right w:val="none" w:sz="0" w:space="0" w:color="auto"/>
      </w:divBdr>
    </w:div>
    <w:div w:id="1560746068">
      <w:bodyDiv w:val="1"/>
      <w:marLeft w:val="0"/>
      <w:marRight w:val="0"/>
      <w:marTop w:val="0"/>
      <w:marBottom w:val="0"/>
      <w:divBdr>
        <w:top w:val="none" w:sz="0" w:space="0" w:color="auto"/>
        <w:left w:val="none" w:sz="0" w:space="0" w:color="auto"/>
        <w:bottom w:val="none" w:sz="0" w:space="0" w:color="auto"/>
        <w:right w:val="none" w:sz="0" w:space="0" w:color="auto"/>
      </w:divBdr>
    </w:div>
    <w:div w:id="1634215979">
      <w:bodyDiv w:val="1"/>
      <w:marLeft w:val="0"/>
      <w:marRight w:val="0"/>
      <w:marTop w:val="0"/>
      <w:marBottom w:val="0"/>
      <w:divBdr>
        <w:top w:val="none" w:sz="0" w:space="0" w:color="auto"/>
        <w:left w:val="none" w:sz="0" w:space="0" w:color="auto"/>
        <w:bottom w:val="none" w:sz="0" w:space="0" w:color="auto"/>
        <w:right w:val="none" w:sz="0" w:space="0" w:color="auto"/>
      </w:divBdr>
    </w:div>
    <w:div w:id="1839076984">
      <w:bodyDiv w:val="1"/>
      <w:marLeft w:val="0"/>
      <w:marRight w:val="0"/>
      <w:marTop w:val="0"/>
      <w:marBottom w:val="0"/>
      <w:divBdr>
        <w:top w:val="none" w:sz="0" w:space="0" w:color="auto"/>
        <w:left w:val="none" w:sz="0" w:space="0" w:color="auto"/>
        <w:bottom w:val="none" w:sz="0" w:space="0" w:color="auto"/>
        <w:right w:val="none" w:sz="0" w:space="0" w:color="auto"/>
      </w:divBdr>
    </w:div>
    <w:div w:id="2000382436">
      <w:bodyDiv w:val="1"/>
      <w:marLeft w:val="0"/>
      <w:marRight w:val="0"/>
      <w:marTop w:val="0"/>
      <w:marBottom w:val="0"/>
      <w:divBdr>
        <w:top w:val="none" w:sz="0" w:space="0" w:color="auto"/>
        <w:left w:val="none" w:sz="0" w:space="0" w:color="auto"/>
        <w:bottom w:val="none" w:sz="0" w:space="0" w:color="auto"/>
        <w:right w:val="none" w:sz="0" w:space="0" w:color="auto"/>
      </w:divBdr>
    </w:div>
    <w:div w:id="206039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791E1-168B-4703-9729-F3CF05FFE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1798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Fara Deburchgrave</dc:creator>
  <cp:lastModifiedBy>Nadia De Vree</cp:lastModifiedBy>
  <cp:revision>3</cp:revision>
  <cp:lastPrinted>2019-03-28T08:40:00Z</cp:lastPrinted>
  <dcterms:created xsi:type="dcterms:W3CDTF">2021-08-25T12:17:00Z</dcterms:created>
  <dcterms:modified xsi:type="dcterms:W3CDTF">2021-08-25T12:17:00Z</dcterms:modified>
</cp:coreProperties>
</file>