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4298" w14:textId="1FCD30C6" w:rsidR="0099728C" w:rsidRPr="0099728C" w:rsidRDefault="0099728C" w:rsidP="0099728C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99728C">
        <w:rPr>
          <w:rFonts w:cstheme="minorHAnsi"/>
          <w:b/>
          <w:bCs/>
          <w:sz w:val="24"/>
          <w:szCs w:val="24"/>
          <w:rtl/>
        </w:rPr>
        <w:t xml:space="preserve">عززت </w:t>
      </w:r>
      <w:r w:rsidRPr="0099728C">
        <w:rPr>
          <w:rFonts w:cstheme="minorHAnsi" w:hint="cs"/>
          <w:b/>
          <w:bCs/>
          <w:sz w:val="24"/>
          <w:szCs w:val="24"/>
          <w:rtl/>
        </w:rPr>
        <w:t>عملياتها في اوزبكستان</w:t>
      </w:r>
    </w:p>
    <w:p w14:paraId="2CEE012B" w14:textId="30C4F170" w:rsidR="0099728C" w:rsidRPr="007D7DC6" w:rsidRDefault="0099728C" w:rsidP="007D7DC6">
      <w:pPr>
        <w:bidi/>
        <w:jc w:val="center"/>
        <w:rPr>
          <w:rFonts w:cstheme="minorHAnsi"/>
          <w:b/>
          <w:bCs/>
          <w:sz w:val="40"/>
          <w:szCs w:val="40"/>
          <w:rtl/>
        </w:rPr>
      </w:pPr>
      <w:r w:rsidRPr="007D7DC6">
        <w:rPr>
          <w:rFonts w:cstheme="minorHAnsi"/>
          <w:b/>
          <w:bCs/>
          <w:sz w:val="40"/>
          <w:szCs w:val="40"/>
          <w:rtl/>
        </w:rPr>
        <w:t xml:space="preserve">فلاي دبي </w:t>
      </w:r>
      <w:r w:rsidRPr="007D7DC6">
        <w:rPr>
          <w:rFonts w:cstheme="minorHAnsi" w:hint="cs"/>
          <w:b/>
          <w:bCs/>
          <w:sz w:val="40"/>
          <w:szCs w:val="40"/>
          <w:rtl/>
        </w:rPr>
        <w:t>تبدا رحلاتها المنتظمة الى نمنكان الاوزبكية</w:t>
      </w:r>
    </w:p>
    <w:p w14:paraId="3AE16F6B" w14:textId="63E70558" w:rsidR="0099728C" w:rsidRDefault="0099728C" w:rsidP="007D7DC6">
      <w:pPr>
        <w:bidi/>
        <w:jc w:val="center"/>
        <w:rPr>
          <w:rFonts w:cstheme="minorHAnsi"/>
          <w:sz w:val="24"/>
          <w:szCs w:val="24"/>
          <w:rtl/>
        </w:rPr>
      </w:pPr>
      <w:r w:rsidRPr="0099728C">
        <w:rPr>
          <w:rFonts w:cstheme="minorHAnsi"/>
          <w:sz w:val="24"/>
          <w:szCs w:val="24"/>
        </w:rPr>
        <w:t xml:space="preserve">• </w:t>
      </w:r>
      <w:r>
        <w:rPr>
          <w:rFonts w:cstheme="minorHAnsi" w:hint="cs"/>
          <w:sz w:val="24"/>
          <w:szCs w:val="24"/>
          <w:rtl/>
        </w:rPr>
        <w:t>شبكة الناقلة تنمو الى ثلاث وجهات في اوزبكستان</w:t>
      </w:r>
    </w:p>
    <w:p w14:paraId="68237ED7" w14:textId="757C27FF" w:rsidR="0099728C" w:rsidRPr="0099728C" w:rsidRDefault="0099728C" w:rsidP="0099728C">
      <w:pPr>
        <w:bidi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</w:t>
      </w:r>
    </w:p>
    <w:p w14:paraId="097CDD5E" w14:textId="449F7863" w:rsidR="0099728C" w:rsidRDefault="0099728C" w:rsidP="007D7DC6">
      <w:pPr>
        <w:bidi/>
        <w:jc w:val="both"/>
        <w:rPr>
          <w:rFonts w:cstheme="minorHAnsi"/>
          <w:sz w:val="24"/>
          <w:szCs w:val="24"/>
          <w:rtl/>
        </w:rPr>
      </w:pPr>
      <w:r w:rsidRPr="0099728C">
        <w:rPr>
          <w:rFonts w:cstheme="minorHAnsi"/>
          <w:b/>
          <w:bCs/>
          <w:sz w:val="24"/>
          <w:szCs w:val="24"/>
          <w:rtl/>
        </w:rPr>
        <w:t xml:space="preserve">دبي ، الإمارات العربية المتحدة ، </w:t>
      </w:r>
      <w:r w:rsidR="007D7DC6">
        <w:rPr>
          <w:rFonts w:cstheme="minorHAnsi"/>
          <w:b/>
          <w:bCs/>
          <w:sz w:val="24"/>
          <w:szCs w:val="24"/>
        </w:rPr>
        <w:t>27</w:t>
      </w:r>
      <w:r w:rsidRPr="0099728C">
        <w:rPr>
          <w:rFonts w:cstheme="minorHAnsi"/>
          <w:b/>
          <w:bCs/>
          <w:sz w:val="24"/>
          <w:szCs w:val="24"/>
          <w:rtl/>
        </w:rPr>
        <w:t xml:space="preserve"> سبتمبر 2022:</w:t>
      </w:r>
      <w:r w:rsidRPr="0099728C">
        <w:rPr>
          <w:rFonts w:cstheme="minorHAnsi"/>
          <w:sz w:val="24"/>
          <w:szCs w:val="24"/>
          <w:rtl/>
        </w:rPr>
        <w:t xml:space="preserve"> تواصل فلاي دبي</w:t>
      </w:r>
      <w:r>
        <w:rPr>
          <w:rFonts w:cstheme="minorHAnsi" w:hint="cs"/>
          <w:sz w:val="24"/>
          <w:szCs w:val="24"/>
          <w:rtl/>
        </w:rPr>
        <w:t xml:space="preserve"> تعزيز</w:t>
      </w:r>
      <w:r w:rsidRPr="0099728C">
        <w:rPr>
          <w:rFonts w:cstheme="minorHAnsi"/>
          <w:sz w:val="24"/>
          <w:szCs w:val="24"/>
          <w:rtl/>
        </w:rPr>
        <w:t xml:space="preserve"> عملياتها في أوزبكستان </w:t>
      </w:r>
      <w:r>
        <w:rPr>
          <w:rFonts w:cstheme="minorHAnsi" w:hint="cs"/>
          <w:sz w:val="24"/>
          <w:szCs w:val="24"/>
          <w:rtl/>
        </w:rPr>
        <w:t xml:space="preserve">مع انطلاق رحلاتها المنتظمة الى مدينة نمنكان  بواقع رحلتين اسبوعيا. </w:t>
      </w:r>
    </w:p>
    <w:p w14:paraId="09CA94F5" w14:textId="31398C50" w:rsidR="0099728C" w:rsidRPr="0099728C" w:rsidRDefault="0099728C" w:rsidP="007D7DC6">
      <w:pPr>
        <w:bidi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واستقبلت رحلة فلاي دبي الافتتاحية خلال وصولها الى مطار نمنكان الدولي (</w:t>
      </w:r>
      <w:r w:rsidRPr="0099728C">
        <w:rPr>
          <w:rFonts w:cstheme="minorHAnsi"/>
          <w:sz w:val="24"/>
          <w:szCs w:val="24"/>
        </w:rPr>
        <w:t xml:space="preserve"> (NMA</w:t>
      </w:r>
      <w:r>
        <w:rPr>
          <w:rFonts w:cstheme="minorHAnsi" w:hint="cs"/>
          <w:sz w:val="24"/>
          <w:szCs w:val="24"/>
          <w:rtl/>
        </w:rPr>
        <w:t xml:space="preserve"> برشاشات المياه التقليدية وكان في استقبال الرحلة</w:t>
      </w:r>
      <w:r w:rsidRPr="0099728C">
        <w:rPr>
          <w:rFonts w:cstheme="minorHAnsi"/>
          <w:sz w:val="24"/>
          <w:szCs w:val="24"/>
          <w:rtl/>
        </w:rPr>
        <w:t xml:space="preserve"> المسؤولين محليين وممثلي المطار </w:t>
      </w:r>
      <w:r>
        <w:rPr>
          <w:rFonts w:cstheme="minorHAnsi" w:hint="cs"/>
          <w:sz w:val="24"/>
          <w:szCs w:val="24"/>
          <w:rtl/>
        </w:rPr>
        <w:t>وعدد من</w:t>
      </w:r>
      <w:r w:rsidRPr="0099728C">
        <w:rPr>
          <w:rFonts w:cstheme="minorHAnsi"/>
          <w:sz w:val="24"/>
          <w:szCs w:val="24"/>
          <w:rtl/>
        </w:rPr>
        <w:t xml:space="preserve"> وسائل الإعلام</w:t>
      </w:r>
      <w:r w:rsidRPr="0099728C">
        <w:rPr>
          <w:rFonts w:cstheme="minorHAnsi"/>
          <w:sz w:val="24"/>
          <w:szCs w:val="24"/>
        </w:rPr>
        <w:t>.</w:t>
      </w:r>
    </w:p>
    <w:p w14:paraId="18305C87" w14:textId="7FFE57F3" w:rsidR="009D309E" w:rsidRPr="009D309E" w:rsidRDefault="0099728C" w:rsidP="009D309E">
      <w:pPr>
        <w:bidi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وتعد </w:t>
      </w:r>
      <w:r w:rsidRPr="0099728C">
        <w:rPr>
          <w:rFonts w:cstheme="minorHAnsi"/>
          <w:sz w:val="24"/>
          <w:szCs w:val="24"/>
          <w:rtl/>
        </w:rPr>
        <w:t xml:space="preserve">فلاي دبي هي أول شركة طيران </w:t>
      </w:r>
      <w:r>
        <w:rPr>
          <w:rFonts w:cstheme="minorHAnsi" w:hint="cs"/>
          <w:sz w:val="24"/>
          <w:szCs w:val="24"/>
          <w:rtl/>
        </w:rPr>
        <w:t>وطنية</w:t>
      </w:r>
      <w:r w:rsidRPr="0099728C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>تسير</w:t>
      </w:r>
      <w:r w:rsidRPr="0099728C">
        <w:rPr>
          <w:rFonts w:cstheme="minorHAnsi"/>
          <w:sz w:val="24"/>
          <w:szCs w:val="24"/>
          <w:rtl/>
        </w:rPr>
        <w:t xml:space="preserve"> رحلات مباشرة من دبي إلى </w:t>
      </w:r>
      <w:r>
        <w:rPr>
          <w:rFonts w:cstheme="minorHAnsi" w:hint="cs"/>
          <w:sz w:val="24"/>
          <w:szCs w:val="24"/>
          <w:rtl/>
        </w:rPr>
        <w:t>نمنكان</w:t>
      </w:r>
      <w:r w:rsidRPr="0099728C">
        <w:rPr>
          <w:rFonts w:cstheme="minorHAnsi"/>
          <w:sz w:val="24"/>
          <w:szCs w:val="24"/>
          <w:rtl/>
        </w:rPr>
        <w:t xml:space="preserve">، ثالث أكبر مدينة في أوزبكستان بعد سمرقند وطشقند. وستعمل الرحلات من المبنى رقم 2 </w:t>
      </w:r>
      <w:r>
        <w:rPr>
          <w:rFonts w:cstheme="minorHAnsi" w:hint="cs"/>
          <w:sz w:val="24"/>
          <w:szCs w:val="24"/>
          <w:rtl/>
        </w:rPr>
        <w:t>ب</w:t>
      </w:r>
      <w:r w:rsidRPr="0099728C">
        <w:rPr>
          <w:rFonts w:cstheme="minorHAnsi"/>
          <w:sz w:val="24"/>
          <w:szCs w:val="24"/>
          <w:rtl/>
        </w:rPr>
        <w:t>مطار دبي الدولي</w:t>
      </w:r>
      <w:r w:rsidRPr="0099728C">
        <w:rPr>
          <w:rFonts w:cstheme="minorHAnsi"/>
          <w:sz w:val="24"/>
          <w:szCs w:val="24"/>
        </w:rPr>
        <w:t xml:space="preserve"> (DXB) </w:t>
      </w:r>
      <w:r>
        <w:rPr>
          <w:rFonts w:cstheme="minorHAnsi" w:hint="cs"/>
          <w:sz w:val="24"/>
          <w:szCs w:val="24"/>
          <w:rtl/>
        </w:rPr>
        <w:t xml:space="preserve">بواقع </w:t>
      </w:r>
      <w:r w:rsidRPr="0099728C">
        <w:rPr>
          <w:rFonts w:cstheme="minorHAnsi"/>
          <w:sz w:val="24"/>
          <w:szCs w:val="24"/>
          <w:rtl/>
        </w:rPr>
        <w:t>مرتين في الأسبوع يومي الأربعاء والسبت</w:t>
      </w:r>
      <w:r w:rsidRPr="0099728C">
        <w:rPr>
          <w:rFonts w:cstheme="minorHAnsi"/>
          <w:sz w:val="24"/>
          <w:szCs w:val="24"/>
        </w:rPr>
        <w:t>.</w:t>
      </w:r>
    </w:p>
    <w:p w14:paraId="13151ABF" w14:textId="2B160A2D" w:rsidR="0099728C" w:rsidRPr="009D309E" w:rsidRDefault="0099728C" w:rsidP="009D309E">
      <w:pPr>
        <w:bidi/>
        <w:rPr>
          <w:rFonts w:cstheme="minorHAnsi"/>
          <w:sz w:val="24"/>
          <w:szCs w:val="24"/>
          <w:rtl/>
        </w:rPr>
      </w:pPr>
      <w:r w:rsidRPr="009D309E">
        <w:rPr>
          <w:rFonts w:cstheme="minorHAnsi"/>
          <w:sz w:val="24"/>
          <w:szCs w:val="24"/>
          <w:rtl/>
        </w:rPr>
        <w:t>وتعليقًا على بدء العمليات في نمنكان، قال غيث الغيث ، الرئيس التنفيذي لشركة فلاي دبي: "أود أن أغتنم هذه الفرصة لاتوجه بالشكر للسلطات المختصة</w:t>
      </w:r>
      <w:r w:rsidR="00A3701E" w:rsidRPr="009D309E">
        <w:rPr>
          <w:rFonts w:cstheme="minorHAnsi"/>
          <w:sz w:val="24"/>
          <w:szCs w:val="24"/>
          <w:rtl/>
        </w:rPr>
        <w:t xml:space="preserve"> </w:t>
      </w:r>
      <w:r w:rsidR="00383032" w:rsidRPr="009D309E">
        <w:rPr>
          <w:rFonts w:cstheme="minorHAnsi"/>
          <w:sz w:val="24"/>
          <w:szCs w:val="24"/>
          <w:rtl/>
        </w:rPr>
        <w:t xml:space="preserve">و </w:t>
      </w:r>
      <w:r w:rsidRPr="009D309E">
        <w:rPr>
          <w:rFonts w:cstheme="minorHAnsi"/>
          <w:sz w:val="24"/>
          <w:szCs w:val="24"/>
          <w:rtl/>
        </w:rPr>
        <w:t>حاكم نمنكان شافكاتجون عبدالرازق</w:t>
      </w:r>
      <w:r w:rsidR="00A3701E" w:rsidRPr="009D309E">
        <w:rPr>
          <w:rFonts w:cstheme="minorHAnsi"/>
          <w:sz w:val="24"/>
          <w:szCs w:val="24"/>
          <w:rtl/>
        </w:rPr>
        <w:t>وف على دعمهم وجهودهم لاطلاق رحلاتنا الى هذه المدينة.</w:t>
      </w:r>
      <w:r w:rsidRPr="009D309E">
        <w:rPr>
          <w:rFonts w:cstheme="minorHAnsi"/>
          <w:sz w:val="24"/>
          <w:szCs w:val="24"/>
          <w:rtl/>
        </w:rPr>
        <w:t xml:space="preserve"> </w:t>
      </w:r>
      <w:r w:rsidR="00A3701E" w:rsidRPr="009D309E">
        <w:rPr>
          <w:rFonts w:cstheme="minorHAnsi"/>
          <w:sz w:val="24"/>
          <w:szCs w:val="24"/>
          <w:rtl/>
        </w:rPr>
        <w:t>"</w:t>
      </w:r>
      <w:r w:rsidRPr="009D309E">
        <w:rPr>
          <w:rFonts w:cstheme="minorHAnsi"/>
          <w:sz w:val="24"/>
          <w:szCs w:val="24"/>
          <w:rtl/>
        </w:rPr>
        <w:t xml:space="preserve">نحن ملتزمون </w:t>
      </w:r>
      <w:r w:rsidR="00A3701E" w:rsidRPr="009D309E">
        <w:rPr>
          <w:rFonts w:cstheme="minorHAnsi"/>
          <w:sz w:val="24"/>
          <w:szCs w:val="24"/>
          <w:rtl/>
        </w:rPr>
        <w:t>بتوسيع</w:t>
      </w:r>
      <w:r w:rsidRPr="009D309E">
        <w:rPr>
          <w:rFonts w:cstheme="minorHAnsi"/>
          <w:sz w:val="24"/>
          <w:szCs w:val="24"/>
          <w:rtl/>
        </w:rPr>
        <w:t xml:space="preserve"> شبكتنا في أوزبكستان ، ونحن</w:t>
      </w:r>
      <w:r w:rsidR="009D309E" w:rsidRPr="009D309E">
        <w:rPr>
          <w:rFonts w:cstheme="minorHAnsi"/>
          <w:sz w:val="24"/>
          <w:szCs w:val="24"/>
          <w:rtl/>
        </w:rPr>
        <w:t xml:space="preserve"> واثقون</w:t>
      </w:r>
      <w:r w:rsidRPr="009D309E">
        <w:rPr>
          <w:rFonts w:cstheme="minorHAnsi"/>
          <w:sz w:val="24"/>
          <w:szCs w:val="24"/>
          <w:rtl/>
        </w:rPr>
        <w:t xml:space="preserve"> من أن</w:t>
      </w:r>
      <w:r w:rsidR="00A3701E" w:rsidRPr="009D309E">
        <w:rPr>
          <w:rFonts w:cstheme="minorHAnsi"/>
          <w:sz w:val="24"/>
          <w:szCs w:val="24"/>
          <w:rtl/>
        </w:rPr>
        <w:t xml:space="preserve"> الرحلات</w:t>
      </w:r>
      <w:r w:rsidRPr="009D309E">
        <w:rPr>
          <w:rFonts w:cstheme="minorHAnsi"/>
          <w:sz w:val="24"/>
          <w:szCs w:val="24"/>
          <w:rtl/>
        </w:rPr>
        <w:t xml:space="preserve"> الجديدة ستعمل على </w:t>
      </w:r>
      <w:r w:rsidR="00A3701E" w:rsidRPr="009D309E">
        <w:rPr>
          <w:rFonts w:cstheme="minorHAnsi"/>
          <w:sz w:val="24"/>
          <w:szCs w:val="24"/>
          <w:rtl/>
        </w:rPr>
        <w:t>تعزيز</w:t>
      </w:r>
      <w:r w:rsidRPr="009D309E">
        <w:rPr>
          <w:rFonts w:cstheme="minorHAnsi"/>
          <w:sz w:val="24"/>
          <w:szCs w:val="24"/>
          <w:rtl/>
        </w:rPr>
        <w:t xml:space="preserve"> فرص السفر والتجارة بين بلدينا. نتطلع إلى تمكين المزيد من المسافرين من دولة الإمارات والمنطقة من زيارة هذا البلد الغني تاريخيًا وثقافيًا عبر أي من </w:t>
      </w:r>
      <w:r w:rsidR="00A3701E" w:rsidRPr="009D309E">
        <w:rPr>
          <w:rFonts w:cstheme="minorHAnsi"/>
          <w:sz w:val="24"/>
          <w:szCs w:val="24"/>
          <w:rtl/>
        </w:rPr>
        <w:t>وجهاتنا</w:t>
      </w:r>
      <w:r w:rsidRPr="009D309E">
        <w:rPr>
          <w:rFonts w:cstheme="minorHAnsi"/>
          <w:sz w:val="24"/>
          <w:szCs w:val="24"/>
          <w:rtl/>
        </w:rPr>
        <w:t xml:space="preserve"> الثلاثة في أوزبكستان</w:t>
      </w:r>
      <w:r w:rsidRPr="009D309E">
        <w:rPr>
          <w:rFonts w:cstheme="minorHAnsi"/>
          <w:sz w:val="24"/>
          <w:szCs w:val="24"/>
        </w:rPr>
        <w:t xml:space="preserve"> ".</w:t>
      </w:r>
    </w:p>
    <w:p w14:paraId="4AF38D9C" w14:textId="34FFA11D" w:rsidR="0099728C" w:rsidRPr="0099728C" w:rsidRDefault="0099728C" w:rsidP="007D7DC6">
      <w:pPr>
        <w:bidi/>
        <w:jc w:val="both"/>
        <w:rPr>
          <w:rFonts w:cstheme="minorHAnsi"/>
          <w:sz w:val="24"/>
          <w:szCs w:val="24"/>
          <w:rtl/>
        </w:rPr>
      </w:pPr>
      <w:r w:rsidRPr="0099728C">
        <w:rPr>
          <w:rFonts w:cstheme="minorHAnsi"/>
          <w:sz w:val="24"/>
          <w:szCs w:val="24"/>
          <w:rtl/>
        </w:rPr>
        <w:t xml:space="preserve">قامت دولة الإمارات  وأوزبكستان مؤخرًا بتوسيع شراكتهما ، والتي تم توقيعها في عام 2019 لتغطية قطاعات إضافية ، بما في ذلك </w:t>
      </w:r>
      <w:r w:rsidR="00A3701E">
        <w:rPr>
          <w:rFonts w:cstheme="minorHAnsi" w:hint="cs"/>
          <w:sz w:val="24"/>
          <w:szCs w:val="24"/>
          <w:rtl/>
        </w:rPr>
        <w:t>ال</w:t>
      </w:r>
      <w:r w:rsidRPr="0099728C">
        <w:rPr>
          <w:rFonts w:cstheme="minorHAnsi"/>
          <w:sz w:val="24"/>
          <w:szCs w:val="24"/>
          <w:rtl/>
        </w:rPr>
        <w:t xml:space="preserve">تعاون </w:t>
      </w:r>
      <w:r w:rsidR="00A3701E">
        <w:rPr>
          <w:rFonts w:cstheme="minorHAnsi" w:hint="cs"/>
          <w:sz w:val="24"/>
          <w:szCs w:val="24"/>
          <w:rtl/>
        </w:rPr>
        <w:t>الوثيق</w:t>
      </w:r>
      <w:r w:rsidRPr="0099728C">
        <w:rPr>
          <w:rFonts w:cstheme="minorHAnsi"/>
          <w:sz w:val="24"/>
          <w:szCs w:val="24"/>
          <w:rtl/>
        </w:rPr>
        <w:t xml:space="preserve"> في القطاع</w:t>
      </w:r>
      <w:r w:rsidR="00A3701E">
        <w:rPr>
          <w:rFonts w:cstheme="minorHAnsi" w:hint="cs"/>
          <w:sz w:val="24"/>
          <w:szCs w:val="24"/>
          <w:rtl/>
        </w:rPr>
        <w:t>ات</w:t>
      </w:r>
      <w:r w:rsidRPr="0099728C">
        <w:rPr>
          <w:rFonts w:cstheme="minorHAnsi"/>
          <w:sz w:val="24"/>
          <w:szCs w:val="24"/>
          <w:rtl/>
        </w:rPr>
        <w:t xml:space="preserve"> المالي</w:t>
      </w:r>
      <w:r w:rsidR="00A3701E">
        <w:rPr>
          <w:rFonts w:cstheme="minorHAnsi" w:hint="cs"/>
          <w:sz w:val="24"/>
          <w:szCs w:val="24"/>
          <w:rtl/>
        </w:rPr>
        <w:t>ة و</w:t>
      </w:r>
      <w:r w:rsidRPr="0099728C">
        <w:rPr>
          <w:rFonts w:cstheme="minorHAnsi"/>
          <w:sz w:val="24"/>
          <w:szCs w:val="24"/>
          <w:rtl/>
        </w:rPr>
        <w:t xml:space="preserve"> التعلي</w:t>
      </w:r>
      <w:r w:rsidR="00A3701E">
        <w:rPr>
          <w:rFonts w:cstheme="minorHAnsi" w:hint="cs"/>
          <w:sz w:val="24"/>
          <w:szCs w:val="24"/>
          <w:rtl/>
        </w:rPr>
        <w:t>م و</w:t>
      </w:r>
      <w:r w:rsidRPr="0099728C">
        <w:rPr>
          <w:rFonts w:cstheme="minorHAnsi"/>
          <w:sz w:val="24"/>
          <w:szCs w:val="24"/>
          <w:rtl/>
        </w:rPr>
        <w:t>الأمن الغذائي والزراعة</w:t>
      </w:r>
      <w:r w:rsidRPr="0099728C">
        <w:rPr>
          <w:rFonts w:cstheme="minorHAnsi"/>
          <w:sz w:val="24"/>
          <w:szCs w:val="24"/>
        </w:rPr>
        <w:t>.</w:t>
      </w:r>
    </w:p>
    <w:p w14:paraId="3ED91B70" w14:textId="783E8D48" w:rsidR="00A3701E" w:rsidRPr="00A3701E" w:rsidRDefault="0099728C" w:rsidP="007D7DC6">
      <w:pPr>
        <w:bidi/>
        <w:jc w:val="both"/>
        <w:rPr>
          <w:rFonts w:cstheme="minorHAnsi"/>
          <w:sz w:val="24"/>
          <w:szCs w:val="24"/>
        </w:rPr>
      </w:pPr>
      <w:r w:rsidRPr="0099728C">
        <w:rPr>
          <w:rFonts w:cstheme="minorHAnsi"/>
          <w:sz w:val="24"/>
          <w:szCs w:val="24"/>
          <w:rtl/>
        </w:rPr>
        <w:t xml:space="preserve">تشتهر أوزبكستان بمعالمها المعمارية الإسلامية الشهيرة ، وموقعها على طريق الحرير بين الشرق والغرب وهي واحدة من أكبر منتجي القطن في العالم. يمكن للمسافرين من </w:t>
      </w:r>
      <w:r w:rsidR="00A3701E">
        <w:rPr>
          <w:rFonts w:cstheme="minorHAnsi" w:hint="cs"/>
          <w:sz w:val="24"/>
          <w:szCs w:val="24"/>
          <w:rtl/>
        </w:rPr>
        <w:t>هذا البلد الوصول</w:t>
      </w:r>
      <w:r w:rsidRPr="0099728C">
        <w:rPr>
          <w:rFonts w:cstheme="minorHAnsi"/>
          <w:sz w:val="24"/>
          <w:szCs w:val="24"/>
          <w:rtl/>
        </w:rPr>
        <w:t xml:space="preserve"> بسهولة إلى دبي على رحلات فلاي دبي المباشرة ، بالإضافة إلى المزيد من </w:t>
      </w:r>
      <w:r w:rsidR="00A3701E">
        <w:rPr>
          <w:rFonts w:cstheme="minorHAnsi" w:hint="cs"/>
          <w:sz w:val="24"/>
          <w:szCs w:val="24"/>
          <w:rtl/>
        </w:rPr>
        <w:t>رحلات الربط</w:t>
      </w:r>
      <w:r w:rsidRPr="0099728C">
        <w:rPr>
          <w:rFonts w:cstheme="minorHAnsi"/>
          <w:sz w:val="24"/>
          <w:szCs w:val="24"/>
          <w:rtl/>
        </w:rPr>
        <w:t xml:space="preserve"> المريحة </w:t>
      </w:r>
      <w:r w:rsidR="00A3701E">
        <w:rPr>
          <w:rFonts w:cstheme="minorHAnsi" w:hint="cs"/>
          <w:sz w:val="24"/>
          <w:szCs w:val="24"/>
          <w:rtl/>
        </w:rPr>
        <w:t>عبر شبكة الناقلة وخاصة الى</w:t>
      </w:r>
      <w:r w:rsidRPr="0099728C">
        <w:rPr>
          <w:rFonts w:cstheme="minorHAnsi"/>
          <w:sz w:val="24"/>
          <w:szCs w:val="24"/>
          <w:rtl/>
        </w:rPr>
        <w:t xml:space="preserve"> دول مجلس التعاون الخليجي.</w:t>
      </w:r>
    </w:p>
    <w:p w14:paraId="16477594" w14:textId="26D2F461" w:rsidR="00A3701E" w:rsidRPr="00A3701E" w:rsidRDefault="00A3701E" w:rsidP="007D7DC6">
      <w:pPr>
        <w:bidi/>
        <w:jc w:val="both"/>
        <w:rPr>
          <w:rFonts w:cstheme="minorHAnsi"/>
          <w:b/>
          <w:bCs/>
          <w:sz w:val="24"/>
          <w:szCs w:val="24"/>
        </w:rPr>
      </w:pPr>
      <w:r w:rsidRPr="00A3701E">
        <w:rPr>
          <w:rFonts w:hint="cs"/>
          <w:b/>
          <w:bCs/>
          <w:rtl/>
        </w:rPr>
        <w:t xml:space="preserve"> </w:t>
      </w:r>
      <w:r w:rsidRPr="00A3701E">
        <w:rPr>
          <w:rFonts w:cstheme="minorHAnsi"/>
          <w:b/>
          <w:bCs/>
          <w:sz w:val="24"/>
          <w:szCs w:val="24"/>
          <w:rtl/>
        </w:rPr>
        <w:t>تفاصيل الرحل</w:t>
      </w:r>
      <w:r w:rsidRPr="00A3701E">
        <w:rPr>
          <w:rFonts w:cstheme="minorHAnsi" w:hint="cs"/>
          <w:b/>
          <w:bCs/>
          <w:sz w:val="24"/>
          <w:szCs w:val="24"/>
          <w:rtl/>
        </w:rPr>
        <w:t>ات</w:t>
      </w:r>
    </w:p>
    <w:p w14:paraId="735DA58D" w14:textId="6707D801" w:rsidR="009D309E" w:rsidRDefault="00A3701E" w:rsidP="009D309E">
      <w:pPr>
        <w:bidi/>
        <w:jc w:val="both"/>
        <w:rPr>
          <w:rFonts w:cstheme="minorHAnsi"/>
          <w:sz w:val="24"/>
          <w:szCs w:val="24"/>
          <w:rtl/>
        </w:rPr>
      </w:pPr>
      <w:r w:rsidRPr="00A3701E">
        <w:rPr>
          <w:rFonts w:cstheme="minorHAnsi"/>
          <w:sz w:val="24"/>
          <w:szCs w:val="24"/>
          <w:rtl/>
        </w:rPr>
        <w:t xml:space="preserve">ستعمل الرحلات من المبنى رقم 2 </w:t>
      </w:r>
      <w:r>
        <w:rPr>
          <w:rFonts w:cstheme="minorHAnsi" w:hint="cs"/>
          <w:sz w:val="24"/>
          <w:szCs w:val="24"/>
          <w:rtl/>
        </w:rPr>
        <w:t>ب</w:t>
      </w:r>
      <w:r w:rsidRPr="00A3701E">
        <w:rPr>
          <w:rFonts w:cstheme="minorHAnsi"/>
          <w:sz w:val="24"/>
          <w:szCs w:val="24"/>
          <w:rtl/>
        </w:rPr>
        <w:t>مطار دبي الدولي</w:t>
      </w:r>
      <w:r w:rsidRPr="00A3701E">
        <w:rPr>
          <w:rFonts w:cstheme="minorHAnsi"/>
          <w:sz w:val="24"/>
          <w:szCs w:val="24"/>
        </w:rPr>
        <w:t xml:space="preserve"> (DXB) </w:t>
      </w:r>
      <w:r w:rsidRPr="00A3701E">
        <w:rPr>
          <w:rFonts w:cstheme="minorHAnsi"/>
          <w:sz w:val="24"/>
          <w:szCs w:val="24"/>
          <w:rtl/>
        </w:rPr>
        <w:t xml:space="preserve">إلى مطار </w:t>
      </w:r>
      <w:r>
        <w:rPr>
          <w:rFonts w:cstheme="minorHAnsi" w:hint="cs"/>
          <w:sz w:val="24"/>
          <w:szCs w:val="24"/>
          <w:rtl/>
        </w:rPr>
        <w:t>نمنكان</w:t>
      </w:r>
      <w:r w:rsidRPr="00A3701E">
        <w:rPr>
          <w:rFonts w:cstheme="minorHAnsi"/>
          <w:sz w:val="24"/>
          <w:szCs w:val="24"/>
          <w:rtl/>
        </w:rPr>
        <w:t xml:space="preserve"> الدولي</w:t>
      </w:r>
      <w:r w:rsidRPr="00A3701E">
        <w:rPr>
          <w:rFonts w:cstheme="minorHAnsi"/>
          <w:sz w:val="24"/>
          <w:szCs w:val="24"/>
        </w:rPr>
        <w:t xml:space="preserve"> (NMA) </w:t>
      </w:r>
      <w:r w:rsidRPr="00A3701E">
        <w:rPr>
          <w:rFonts w:cstheme="minorHAnsi"/>
          <w:sz w:val="24"/>
          <w:szCs w:val="24"/>
          <w:rtl/>
        </w:rPr>
        <w:t xml:space="preserve">مرتين في الأسبوع يومي الأربعاء والسبت. </w:t>
      </w:r>
      <w:r w:rsidR="009D309E">
        <w:rPr>
          <w:rFonts w:cstheme="minorHAnsi" w:hint="cs"/>
          <w:sz w:val="24"/>
          <w:szCs w:val="24"/>
          <w:rtl/>
        </w:rPr>
        <w:t xml:space="preserve">ستكون هذه الرحلات ضمن رحلات الرمز المشترك مع طيران الامارات </w:t>
      </w:r>
      <w:r w:rsidR="009D309E">
        <w:rPr>
          <w:rFonts w:cs="Calibri" w:hint="cs"/>
          <w:sz w:val="24"/>
          <w:szCs w:val="24"/>
          <w:rtl/>
        </w:rPr>
        <w:t>والتي توفر للمسافرين خيارات مرنة لرحلات الربط عبر مركز الطيران الدولي في دبي.</w:t>
      </w:r>
    </w:p>
    <w:p w14:paraId="5A9B2784" w14:textId="77777777" w:rsidR="009D309E" w:rsidRPr="007E7680" w:rsidRDefault="009D309E" w:rsidP="009D309E">
      <w:pPr>
        <w:bidi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3701E" w:rsidRPr="007E7680" w14:paraId="073B5560" w14:textId="77777777" w:rsidTr="004A7A56">
        <w:trPr>
          <w:trHeight w:val="530"/>
        </w:trPr>
        <w:tc>
          <w:tcPr>
            <w:tcW w:w="1870" w:type="dxa"/>
          </w:tcPr>
          <w:p w14:paraId="30EB7942" w14:textId="067B3291" w:rsidR="00A3701E" w:rsidRPr="00A3701E" w:rsidRDefault="00A3701E" w:rsidP="004A7A5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701E">
              <w:rPr>
                <w:rFonts w:cstheme="minorHAnsi" w:hint="cs"/>
                <w:b/>
                <w:bCs/>
                <w:sz w:val="24"/>
                <w:szCs w:val="24"/>
                <w:rtl/>
              </w:rPr>
              <w:t>وقت الوصول</w:t>
            </w:r>
          </w:p>
        </w:tc>
        <w:tc>
          <w:tcPr>
            <w:tcW w:w="1870" w:type="dxa"/>
          </w:tcPr>
          <w:p w14:paraId="5497A434" w14:textId="3A729E12" w:rsidR="00A3701E" w:rsidRPr="00A3701E" w:rsidRDefault="00A3701E" w:rsidP="004A7A5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701E">
              <w:rPr>
                <w:rFonts w:cstheme="minorHAnsi" w:hint="cs"/>
                <w:b/>
                <w:bCs/>
                <w:sz w:val="24"/>
                <w:szCs w:val="24"/>
                <w:rtl/>
              </w:rPr>
              <w:t>وقت المغادرة</w:t>
            </w:r>
          </w:p>
        </w:tc>
        <w:tc>
          <w:tcPr>
            <w:tcW w:w="1870" w:type="dxa"/>
          </w:tcPr>
          <w:p w14:paraId="588346D1" w14:textId="637AE7F3" w:rsidR="00A3701E" w:rsidRPr="00A3701E" w:rsidRDefault="00A3701E" w:rsidP="004A7A5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701E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الوصول الى </w:t>
            </w:r>
          </w:p>
        </w:tc>
        <w:tc>
          <w:tcPr>
            <w:tcW w:w="1870" w:type="dxa"/>
          </w:tcPr>
          <w:p w14:paraId="3F40974B" w14:textId="5C32EBF4" w:rsidR="00A3701E" w:rsidRPr="00A3701E" w:rsidRDefault="00A3701E" w:rsidP="004A7A5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3701E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المغادرة من </w:t>
            </w:r>
          </w:p>
        </w:tc>
        <w:tc>
          <w:tcPr>
            <w:tcW w:w="1870" w:type="dxa"/>
          </w:tcPr>
          <w:p w14:paraId="2BF8EA25" w14:textId="26B7A86C" w:rsidR="00A3701E" w:rsidRPr="00A3701E" w:rsidRDefault="00A3701E" w:rsidP="007E7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701E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رقم الرحة </w:t>
            </w:r>
          </w:p>
        </w:tc>
      </w:tr>
      <w:tr w:rsidR="00AE4C10" w:rsidRPr="007E7680" w14:paraId="76B947A1" w14:textId="77777777" w:rsidTr="004A7A56">
        <w:trPr>
          <w:trHeight w:val="530"/>
        </w:trPr>
        <w:tc>
          <w:tcPr>
            <w:tcW w:w="1870" w:type="dxa"/>
          </w:tcPr>
          <w:p w14:paraId="28679BFE" w14:textId="40C96389" w:rsidR="00AE4C10" w:rsidRPr="007E7680" w:rsidRDefault="007E768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 xml:space="preserve">  </w:t>
            </w:r>
            <w:r w:rsidR="00AE4C10"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E7680">
              <w:rPr>
                <w:rFonts w:cstheme="minorHAnsi"/>
                <w:sz w:val="24"/>
                <w:szCs w:val="24"/>
              </w:rPr>
              <w:t>03:30</w:t>
            </w:r>
          </w:p>
        </w:tc>
        <w:tc>
          <w:tcPr>
            <w:tcW w:w="1870" w:type="dxa"/>
          </w:tcPr>
          <w:p w14:paraId="29D81CF1" w14:textId="77ADE319" w:rsidR="00AE4C10" w:rsidRPr="007E7680" w:rsidRDefault="00AE4C1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E7680">
              <w:rPr>
                <w:rFonts w:cstheme="minorHAnsi"/>
                <w:sz w:val="24"/>
                <w:szCs w:val="24"/>
              </w:rPr>
              <w:t>22:</w:t>
            </w:r>
            <w:r w:rsidR="007E7680" w:rsidRPr="007E7680">
              <w:rPr>
                <w:rFonts w:cstheme="minorHAnsi"/>
                <w:sz w:val="24"/>
                <w:szCs w:val="24"/>
                <w:rtl/>
              </w:rPr>
              <w:t>50</w:t>
            </w:r>
            <w:r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70" w:type="dxa"/>
          </w:tcPr>
          <w:p w14:paraId="62DB0FD5" w14:textId="7EB0390F" w:rsidR="00AE4C10" w:rsidRPr="007E7680" w:rsidRDefault="007E7680" w:rsidP="004A7A56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>نمنكان</w:t>
            </w:r>
          </w:p>
        </w:tc>
        <w:tc>
          <w:tcPr>
            <w:tcW w:w="1870" w:type="dxa"/>
          </w:tcPr>
          <w:p w14:paraId="08FB46C2" w14:textId="74624C62" w:rsidR="00AE4C10" w:rsidRPr="007E7680" w:rsidRDefault="00AE4C1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>دبي</w:t>
            </w:r>
          </w:p>
        </w:tc>
        <w:tc>
          <w:tcPr>
            <w:tcW w:w="1870" w:type="dxa"/>
          </w:tcPr>
          <w:p w14:paraId="2AD634EE" w14:textId="025EEDAA" w:rsidR="00AE4C10" w:rsidRPr="007E7680" w:rsidRDefault="007E7680" w:rsidP="007E7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</w:rPr>
              <w:t>FZ 789</w:t>
            </w:r>
          </w:p>
        </w:tc>
      </w:tr>
      <w:tr w:rsidR="00AE4C10" w:rsidRPr="007E7680" w14:paraId="3F27E6D0" w14:textId="77777777" w:rsidTr="004A7A56">
        <w:trPr>
          <w:trHeight w:val="530"/>
        </w:trPr>
        <w:tc>
          <w:tcPr>
            <w:tcW w:w="1870" w:type="dxa"/>
          </w:tcPr>
          <w:p w14:paraId="3CFDDC08" w14:textId="522D253B" w:rsidR="00AE4C10" w:rsidRPr="007E7680" w:rsidRDefault="007E768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082CA3"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E7680">
              <w:rPr>
                <w:rFonts w:cstheme="minorHAnsi"/>
                <w:sz w:val="24"/>
                <w:szCs w:val="24"/>
              </w:rPr>
              <w:t>07:25</w:t>
            </w:r>
            <w:r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70" w:type="dxa"/>
          </w:tcPr>
          <w:p w14:paraId="71EEF226" w14:textId="516E35F5" w:rsidR="00AE4C10" w:rsidRPr="007E7680" w:rsidRDefault="00AE4C1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082CA3" w:rsidRPr="007E7680">
              <w:rPr>
                <w:rFonts w:cstheme="minorHAnsi"/>
                <w:sz w:val="24"/>
                <w:szCs w:val="24"/>
              </w:rPr>
              <w:t>04:</w:t>
            </w:r>
            <w:r w:rsidR="007E7680" w:rsidRPr="007E7680">
              <w:rPr>
                <w:rFonts w:cstheme="minorHAnsi"/>
                <w:sz w:val="24"/>
                <w:szCs w:val="24"/>
                <w:rtl/>
              </w:rPr>
              <w:t>30</w:t>
            </w:r>
          </w:p>
        </w:tc>
        <w:tc>
          <w:tcPr>
            <w:tcW w:w="1870" w:type="dxa"/>
          </w:tcPr>
          <w:p w14:paraId="76CC9470" w14:textId="061718F0" w:rsidR="00AE4C10" w:rsidRPr="007E7680" w:rsidRDefault="00AE4C1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>دبي</w:t>
            </w:r>
          </w:p>
        </w:tc>
        <w:tc>
          <w:tcPr>
            <w:tcW w:w="1870" w:type="dxa"/>
          </w:tcPr>
          <w:p w14:paraId="2167779D" w14:textId="729CF33A" w:rsidR="00AE4C10" w:rsidRPr="007E7680" w:rsidRDefault="007E768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>نمنكان</w:t>
            </w:r>
          </w:p>
        </w:tc>
        <w:tc>
          <w:tcPr>
            <w:tcW w:w="1870" w:type="dxa"/>
          </w:tcPr>
          <w:p w14:paraId="19647D4E" w14:textId="64DBB7B9" w:rsidR="00AE4C10" w:rsidRPr="007E7680" w:rsidRDefault="007E7680" w:rsidP="007E7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</w:rPr>
              <w:t>FZ 790</w:t>
            </w:r>
          </w:p>
        </w:tc>
      </w:tr>
    </w:tbl>
    <w:p w14:paraId="5D45353C" w14:textId="7C1022E6" w:rsidR="001B198C" w:rsidRPr="007E7680" w:rsidRDefault="001B198C" w:rsidP="00082CA3">
      <w:pPr>
        <w:jc w:val="both"/>
        <w:rPr>
          <w:rFonts w:cstheme="minorHAnsi"/>
          <w:sz w:val="24"/>
          <w:szCs w:val="24"/>
          <w:rtl/>
        </w:rPr>
      </w:pPr>
    </w:p>
    <w:p w14:paraId="4330174F" w14:textId="34116554" w:rsidR="00082CA3" w:rsidRPr="007E7680" w:rsidRDefault="00425F0F" w:rsidP="00082CA3">
      <w:pPr>
        <w:bidi/>
        <w:jc w:val="both"/>
        <w:rPr>
          <w:rFonts w:cstheme="minorHAnsi"/>
          <w:sz w:val="24"/>
          <w:szCs w:val="24"/>
          <w:rtl/>
        </w:rPr>
      </w:pPr>
      <w:r w:rsidRPr="007E7680">
        <w:rPr>
          <w:rFonts w:cstheme="minorHAnsi"/>
          <w:sz w:val="24"/>
          <w:szCs w:val="24"/>
          <w:rtl/>
        </w:rPr>
        <w:lastRenderedPageBreak/>
        <w:t>يمكن حجز الرحلات من موقع فلاي دب</w:t>
      </w:r>
      <w:r w:rsidR="00082CA3" w:rsidRPr="007E7680">
        <w:rPr>
          <w:rFonts w:cstheme="minorHAnsi"/>
          <w:sz w:val="24"/>
          <w:szCs w:val="24"/>
          <w:rtl/>
        </w:rPr>
        <w:t>ي الشبك</w:t>
      </w:r>
      <w:r w:rsidRPr="007E7680">
        <w:rPr>
          <w:rFonts w:cstheme="minorHAnsi"/>
          <w:sz w:val="24"/>
          <w:szCs w:val="24"/>
          <w:rtl/>
        </w:rPr>
        <w:t xml:space="preserve">ي </w:t>
      </w:r>
      <w:r w:rsidR="00082CA3" w:rsidRPr="007E7680">
        <w:rPr>
          <w:rFonts w:cstheme="minorHAnsi"/>
          <w:sz w:val="24"/>
          <w:szCs w:val="24"/>
          <w:rtl/>
        </w:rPr>
        <w:t xml:space="preserve"> </w:t>
      </w:r>
      <w:r w:rsidRPr="007E7680">
        <w:rPr>
          <w:rFonts w:cstheme="minorHAnsi"/>
          <w:sz w:val="24"/>
          <w:szCs w:val="24"/>
        </w:rPr>
        <w:t xml:space="preserve"> (flydubai.com) </w:t>
      </w:r>
      <w:r w:rsidRPr="007E7680">
        <w:rPr>
          <w:rFonts w:cstheme="minorHAnsi"/>
          <w:sz w:val="24"/>
          <w:szCs w:val="24"/>
          <w:rtl/>
        </w:rPr>
        <w:t xml:space="preserve">أو تطبيق فلاي دبي الرسمي أو مركز الاتصال في دبي على الرقم  </w:t>
      </w:r>
      <w:r w:rsidRPr="007E7680">
        <w:rPr>
          <w:rFonts w:cstheme="minorHAnsi"/>
          <w:bCs/>
          <w:sz w:val="24"/>
          <w:szCs w:val="24"/>
        </w:rPr>
        <w:t>(+971) 600 54 44 45,</w:t>
      </w:r>
      <w:r w:rsidRPr="007E7680">
        <w:rPr>
          <w:rFonts w:cstheme="minorHAnsi"/>
          <w:bCs/>
          <w:sz w:val="24"/>
          <w:szCs w:val="24"/>
          <w:rtl/>
        </w:rPr>
        <w:t xml:space="preserve"> </w:t>
      </w:r>
      <w:r w:rsidRPr="007E7680">
        <w:rPr>
          <w:rFonts w:cstheme="minorHAnsi"/>
          <w:sz w:val="24"/>
          <w:szCs w:val="24"/>
          <w:rtl/>
        </w:rPr>
        <w:t xml:space="preserve"> أو من متاجر فلاي دبي للسفر أو من خلال شركائنا في السفر</w:t>
      </w:r>
      <w:r w:rsidRPr="007E7680">
        <w:rPr>
          <w:rFonts w:cstheme="minorHAnsi"/>
          <w:sz w:val="24"/>
          <w:szCs w:val="24"/>
        </w:rPr>
        <w:t>.</w:t>
      </w:r>
    </w:p>
    <w:p w14:paraId="26FB119C" w14:textId="77777777" w:rsidR="00082CA3" w:rsidRPr="007E7680" w:rsidRDefault="00082CA3" w:rsidP="00082CA3">
      <w:pPr>
        <w:bidi/>
        <w:rPr>
          <w:rFonts w:cstheme="minorHAnsi"/>
          <w:b/>
          <w:bCs/>
          <w:sz w:val="24"/>
          <w:szCs w:val="24"/>
        </w:rPr>
      </w:pPr>
      <w:r w:rsidRPr="007E7680">
        <w:rPr>
          <w:rFonts w:cstheme="minorHAnsi"/>
          <w:sz w:val="24"/>
          <w:szCs w:val="24"/>
          <w:rtl/>
        </w:rPr>
        <w:t xml:space="preserve">للحصول على الجدول الزمني الكامل والأسعار ، يرجى زيارة: </w:t>
      </w:r>
      <w:hyperlink r:id="rId8" w:history="1">
        <w:r w:rsidRPr="007E7680">
          <w:rPr>
            <w:rStyle w:val="Hyperlink"/>
            <w:rFonts w:cstheme="minorHAnsi"/>
            <w:sz w:val="24"/>
            <w:szCs w:val="24"/>
          </w:rPr>
          <w:t>https://www.flydubai.com/en/plan/timetable</w:t>
        </w:r>
      </w:hyperlink>
      <w:r w:rsidRPr="007E7680">
        <w:rPr>
          <w:rFonts w:cstheme="minorHAnsi"/>
          <w:b/>
          <w:bCs/>
          <w:sz w:val="24"/>
          <w:szCs w:val="24"/>
        </w:rPr>
        <w:t xml:space="preserve"> </w:t>
      </w:r>
    </w:p>
    <w:p w14:paraId="319FBE73" w14:textId="62CC5212" w:rsidR="00082CA3" w:rsidRPr="007D7DC6" w:rsidRDefault="007D7DC6" w:rsidP="007D7DC6">
      <w:pPr>
        <w:bidi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</w:t>
      </w:r>
    </w:p>
    <w:p w14:paraId="35AB07B9" w14:textId="592C4323" w:rsidR="00F514AB" w:rsidRPr="00835712" w:rsidRDefault="00F514AB" w:rsidP="00082CA3">
      <w:pPr>
        <w:bidi/>
        <w:rPr>
          <w:rFonts w:cstheme="minorHAnsi"/>
          <w:b/>
          <w:bCs/>
          <w:sz w:val="20"/>
          <w:szCs w:val="20"/>
          <w:rtl/>
        </w:rPr>
      </w:pPr>
      <w:r w:rsidRPr="00835712">
        <w:rPr>
          <w:rFonts w:cstheme="minorHAnsi"/>
          <w:b/>
          <w:bCs/>
          <w:sz w:val="20"/>
          <w:szCs w:val="20"/>
          <w:rtl/>
        </w:rPr>
        <w:t>حول فلاي دبي</w:t>
      </w:r>
    </w:p>
    <w:p w14:paraId="7D541128" w14:textId="5A62B28C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rtl/>
        </w:rPr>
        <w:t xml:space="preserve">من </w:t>
      </w:r>
      <w:r w:rsidRPr="00835712">
        <w:rPr>
          <w:rFonts w:cstheme="minorHAnsi"/>
          <w:sz w:val="20"/>
          <w:szCs w:val="20"/>
          <w:rtl/>
        </w:rPr>
        <w:t xml:space="preserve">مقرها في دبي، أنشأت فلاي دبي شبكة تضم أكثر من </w:t>
      </w:r>
      <w:r>
        <w:rPr>
          <w:rFonts w:cstheme="minorHAnsi" w:hint="cs"/>
          <w:sz w:val="20"/>
          <w:szCs w:val="20"/>
          <w:rtl/>
        </w:rPr>
        <w:t>95</w:t>
      </w:r>
      <w:r w:rsidRPr="00835712">
        <w:rPr>
          <w:rFonts w:cstheme="minorHAnsi"/>
          <w:sz w:val="20"/>
          <w:szCs w:val="20"/>
          <w:rtl/>
        </w:rPr>
        <w:t xml:space="preserve"> وجهة يخدمها أسطول مكون من</w:t>
      </w:r>
      <w:r>
        <w:rPr>
          <w:rFonts w:cstheme="minorHAnsi" w:hint="cs"/>
          <w:sz w:val="20"/>
          <w:szCs w:val="20"/>
          <w:rtl/>
        </w:rPr>
        <w:t xml:space="preserve"> اكثر من</w:t>
      </w:r>
      <w:r w:rsidRPr="00835712">
        <w:rPr>
          <w:rFonts w:cstheme="minorHAnsi"/>
          <w:sz w:val="20"/>
          <w:szCs w:val="20"/>
          <w:rtl/>
        </w:rPr>
        <w:t xml:space="preserve"> </w:t>
      </w:r>
      <w:r w:rsidR="00061C7C">
        <w:rPr>
          <w:rFonts w:cstheme="minorHAnsi" w:hint="cs"/>
          <w:sz w:val="20"/>
          <w:szCs w:val="20"/>
          <w:rtl/>
        </w:rPr>
        <w:t>68</w:t>
      </w:r>
      <w:r w:rsidRPr="00835712">
        <w:rPr>
          <w:rFonts w:cstheme="minorHAnsi"/>
          <w:sz w:val="20"/>
          <w:szCs w:val="20"/>
          <w:rtl/>
        </w:rPr>
        <w:t xml:space="preserve"> طائرة. ومنذ بدء عملياتها في يونيو </w:t>
      </w:r>
      <w:r w:rsidRPr="00835712">
        <w:rPr>
          <w:rFonts w:cstheme="minorHAnsi"/>
          <w:sz w:val="20"/>
          <w:szCs w:val="20"/>
        </w:rPr>
        <w:t>2009</w:t>
      </w:r>
      <w:r w:rsidRPr="00835712">
        <w:rPr>
          <w:rFonts w:cstheme="minorHAnsi"/>
          <w:sz w:val="20"/>
          <w:szCs w:val="20"/>
          <w:rtl/>
        </w:rPr>
        <w:t>، التزمت فلاي دبي بإزالة الحواجز أمام السفر، وتسهيل تدفق حركة التجارة والسياحة وتعزيز التواصل بين مختلف الثقافات عبر شبكتها المتنامية باستمرار.</w:t>
      </w:r>
    </w:p>
    <w:p w14:paraId="1D231A47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t>وصبغت فلاي دبي رحلة انطلاقتها بعدد من الإنجازات</w:t>
      </w:r>
      <w:r w:rsidRPr="00835712">
        <w:rPr>
          <w:rFonts w:cstheme="minorHAnsi"/>
          <w:sz w:val="20"/>
          <w:szCs w:val="20"/>
        </w:rPr>
        <w:t>:</w:t>
      </w:r>
    </w:p>
    <w:p w14:paraId="66B3DB40" w14:textId="526E0DA5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t xml:space="preserve">• شبكة موسعة: إنشاء شبكة تضم أكثر من </w:t>
      </w:r>
      <w:r w:rsidR="006E2E68">
        <w:rPr>
          <w:rFonts w:cstheme="minorHAnsi" w:hint="cs"/>
          <w:sz w:val="20"/>
          <w:szCs w:val="20"/>
          <w:rtl/>
        </w:rPr>
        <w:t>95</w:t>
      </w:r>
      <w:r w:rsidRPr="00835712">
        <w:rPr>
          <w:rFonts w:cstheme="minorHAnsi"/>
          <w:sz w:val="20"/>
          <w:szCs w:val="20"/>
          <w:rtl/>
        </w:rPr>
        <w:t xml:space="preserve"> وجهة في </w:t>
      </w:r>
      <w:r>
        <w:rPr>
          <w:rFonts w:cstheme="minorHAnsi" w:hint="cs"/>
          <w:sz w:val="20"/>
          <w:szCs w:val="20"/>
          <w:rtl/>
        </w:rPr>
        <w:t>50</w:t>
      </w:r>
      <w:r w:rsidRPr="00835712">
        <w:rPr>
          <w:rFonts w:cstheme="minorHAnsi"/>
          <w:sz w:val="20"/>
          <w:szCs w:val="20"/>
          <w:rtl/>
        </w:rPr>
        <w:t xml:space="preserve"> دولة عبر إفريقيا وآسيا الوسطى والقوقاز ووسط وجنوب شرق أوروبا ودول مجلس التعاون الخليجي والشرق الأوسط وشبه القارة الهندية.</w:t>
      </w:r>
    </w:p>
    <w:p w14:paraId="1CEF0EB4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</w:rPr>
        <w:t xml:space="preserve">• </w:t>
      </w:r>
      <w:r w:rsidRPr="00835712">
        <w:rPr>
          <w:rFonts w:cstheme="minorHAnsi"/>
          <w:sz w:val="20"/>
          <w:szCs w:val="20"/>
          <w:rtl/>
        </w:rPr>
        <w:t>فتح الأسواق غير المخدومة: افتتاح أكثر من 70 وجهة جديدة لم يكن لها سابقًا رحلات جوية مباشرة مع دبي أو لم تكن مخدومة من قبل شركة طيران وطنية إماراتية من دبي</w:t>
      </w:r>
      <w:r w:rsidRPr="00835712">
        <w:rPr>
          <w:rFonts w:cstheme="minorHAnsi"/>
          <w:sz w:val="20"/>
          <w:szCs w:val="20"/>
        </w:rPr>
        <w:t>.</w:t>
      </w:r>
    </w:p>
    <w:p w14:paraId="1A13CAD0" w14:textId="650ED6E5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</w:rPr>
        <w:t xml:space="preserve">• </w:t>
      </w:r>
      <w:r w:rsidRPr="00835712">
        <w:rPr>
          <w:rFonts w:cstheme="minorHAnsi"/>
          <w:sz w:val="20"/>
          <w:szCs w:val="20"/>
          <w:rtl/>
        </w:rPr>
        <w:t xml:space="preserve">كفاءة الاسطول: تشغل أسطولًا موحدا من </w:t>
      </w:r>
      <w:r w:rsidR="00061C7C">
        <w:rPr>
          <w:rFonts w:cstheme="minorHAnsi" w:hint="cs"/>
          <w:sz w:val="20"/>
          <w:szCs w:val="20"/>
          <w:rtl/>
        </w:rPr>
        <w:t>68</w:t>
      </w:r>
      <w:r w:rsidRPr="00835712">
        <w:rPr>
          <w:rFonts w:cstheme="minorHAnsi"/>
          <w:sz w:val="20"/>
          <w:szCs w:val="20"/>
          <w:rtl/>
        </w:rPr>
        <w:t xml:space="preserve"> طائرة بوينغ 737 ويتضمن: </w:t>
      </w:r>
      <w:r w:rsidR="00082CA3">
        <w:rPr>
          <w:rFonts w:cstheme="minorHAnsi" w:hint="cs"/>
          <w:sz w:val="20"/>
          <w:szCs w:val="20"/>
          <w:rtl/>
        </w:rPr>
        <w:t>32</w:t>
      </w:r>
      <w:r w:rsidRPr="00835712">
        <w:rPr>
          <w:rFonts w:cstheme="minorHAnsi"/>
          <w:sz w:val="20"/>
          <w:szCs w:val="20"/>
          <w:rtl/>
        </w:rPr>
        <w:t xml:space="preserve"> طائرة بوينغ 800-737 من الجيل الجديد و </w:t>
      </w:r>
      <w:r w:rsidR="00061C7C">
        <w:rPr>
          <w:rFonts w:cstheme="minorHAnsi" w:hint="cs"/>
          <w:sz w:val="20"/>
          <w:szCs w:val="20"/>
          <w:rtl/>
        </w:rPr>
        <w:t>33</w:t>
      </w:r>
      <w:r w:rsidRPr="00835712">
        <w:rPr>
          <w:rFonts w:cstheme="minorHAnsi"/>
          <w:sz w:val="20"/>
          <w:szCs w:val="20"/>
          <w:rtl/>
        </w:rPr>
        <w:t xml:space="preserve"> بوينغ 737 ماكس 8 و 3 بوينغ 737 ماكس 9</w:t>
      </w:r>
      <w:r w:rsidRPr="00835712">
        <w:rPr>
          <w:rFonts w:cstheme="minorHAnsi"/>
          <w:sz w:val="20"/>
          <w:szCs w:val="20"/>
        </w:rPr>
        <w:t>.</w:t>
      </w:r>
    </w:p>
    <w:p w14:paraId="49004B97" w14:textId="53756C42" w:rsidR="00F514AB" w:rsidRPr="00835712" w:rsidRDefault="00F514AB" w:rsidP="007D7DC6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</w:rPr>
        <w:t xml:space="preserve">• </w:t>
      </w:r>
      <w:r w:rsidRPr="00835712">
        <w:rPr>
          <w:rFonts w:cstheme="minorHAnsi"/>
          <w:sz w:val="20"/>
          <w:szCs w:val="20"/>
          <w:rtl/>
        </w:rPr>
        <w:t xml:space="preserve">تعزيز التواصل: نقلت أكثر من </w:t>
      </w:r>
      <w:r w:rsidR="00306199">
        <w:rPr>
          <w:rFonts w:cstheme="minorHAnsi"/>
          <w:sz w:val="20"/>
          <w:szCs w:val="20"/>
        </w:rPr>
        <w:t>80</w:t>
      </w:r>
      <w:r w:rsidRPr="00835712">
        <w:rPr>
          <w:rFonts w:cstheme="minorHAnsi"/>
          <w:sz w:val="20"/>
          <w:szCs w:val="20"/>
          <w:rtl/>
        </w:rPr>
        <w:t xml:space="preserve"> مليون مسافر منذ انطلاقتها في العام 2009</w:t>
      </w:r>
      <w:r w:rsidRPr="00835712">
        <w:rPr>
          <w:rFonts w:cstheme="minorHAnsi"/>
          <w:sz w:val="20"/>
          <w:szCs w:val="20"/>
        </w:rPr>
        <w:t>.</w:t>
      </w:r>
    </w:p>
    <w:p w14:paraId="2B60AF6E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  <w:rtl/>
        </w:rPr>
      </w:pPr>
      <w:r w:rsidRPr="00835712">
        <w:rPr>
          <w:rFonts w:cstheme="minorHAnsi"/>
          <w:sz w:val="20"/>
          <w:szCs w:val="20"/>
          <w:rtl/>
        </w:rPr>
        <w:t xml:space="preserve">لمزيد من الاخبار يرجى زيارة : </w:t>
      </w:r>
      <w:r w:rsidRPr="00835712">
        <w:rPr>
          <w:rFonts w:cstheme="minorHAnsi"/>
          <w:sz w:val="20"/>
          <w:szCs w:val="20"/>
        </w:rPr>
        <w:t xml:space="preserve"> </w:t>
      </w:r>
      <w:hyperlink r:id="rId9" w:history="1">
        <w:r w:rsidRPr="00835712">
          <w:rPr>
            <w:rStyle w:val="Hyperlink"/>
            <w:rFonts w:cstheme="minorHAnsi"/>
            <w:sz w:val="20"/>
            <w:szCs w:val="20"/>
          </w:rPr>
          <w:t>flydubai Newsroom.</w:t>
        </w:r>
      </w:hyperlink>
    </w:p>
    <w:p w14:paraId="3736E50E" w14:textId="77777777" w:rsidR="00F514AB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t xml:space="preserve">للمزيد من المعلومات يرجى التواصل مع </w:t>
      </w:r>
      <w:hyperlink r:id="rId10" w:history="1">
        <w:r w:rsidRPr="00835712">
          <w:rPr>
            <w:rStyle w:val="Hyperlink"/>
            <w:rFonts w:cstheme="minorHAnsi"/>
            <w:sz w:val="20"/>
            <w:szCs w:val="20"/>
          </w:rPr>
          <w:t>mediarelations@flydubai.com</w:t>
        </w:r>
      </w:hyperlink>
    </w:p>
    <w:p w14:paraId="4FFE189C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rtl/>
        </w:rPr>
        <w:t xml:space="preserve">او  </w:t>
      </w:r>
      <w:r w:rsidRPr="00835712">
        <w:rPr>
          <w:rFonts w:cstheme="minorHAnsi"/>
          <w:sz w:val="20"/>
          <w:szCs w:val="20"/>
          <w:rtl/>
        </w:rPr>
        <w:t xml:space="preserve">على الرقم </w:t>
      </w:r>
      <w:r w:rsidRPr="00835712">
        <w:rPr>
          <w:rFonts w:cstheme="minorHAnsi"/>
          <w:sz w:val="20"/>
          <w:szCs w:val="20"/>
        </w:rPr>
        <w:t xml:space="preserve">: </w:t>
      </w:r>
      <w:r w:rsidRPr="00835712">
        <w:rPr>
          <w:rFonts w:cstheme="minorHAnsi"/>
          <w:sz w:val="20"/>
          <w:szCs w:val="20"/>
          <w:rtl/>
        </w:rPr>
        <w:t xml:space="preserve"> </w:t>
      </w:r>
      <w:r w:rsidRPr="00835712">
        <w:rPr>
          <w:rFonts w:cstheme="minorHAnsi"/>
          <w:sz w:val="20"/>
          <w:szCs w:val="20"/>
        </w:rPr>
        <w:t>+971 555 174 642</w:t>
      </w:r>
    </w:p>
    <w:p w14:paraId="6203004C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</w:p>
    <w:p w14:paraId="6446B597" w14:textId="7284F577" w:rsidR="00A939E0" w:rsidRPr="0001598D" w:rsidRDefault="00F514AB" w:rsidP="00A939E0">
      <w:pPr>
        <w:bidi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 </w:t>
      </w:r>
    </w:p>
    <w:sectPr w:rsidR="00A939E0" w:rsidRPr="0001598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657F" w14:textId="77777777" w:rsidR="008D7059" w:rsidRDefault="008D7059" w:rsidP="00DE42CD">
      <w:pPr>
        <w:spacing w:after="0" w:line="240" w:lineRule="auto"/>
      </w:pPr>
      <w:r>
        <w:separator/>
      </w:r>
    </w:p>
  </w:endnote>
  <w:endnote w:type="continuationSeparator" w:id="0">
    <w:p w14:paraId="79389C2C" w14:textId="77777777" w:rsidR="008D7059" w:rsidRDefault="008D7059" w:rsidP="00DE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547C" w14:textId="77777777" w:rsidR="008D7059" w:rsidRDefault="008D7059" w:rsidP="00DE42CD">
      <w:pPr>
        <w:spacing w:after="0" w:line="240" w:lineRule="auto"/>
      </w:pPr>
      <w:r>
        <w:separator/>
      </w:r>
    </w:p>
  </w:footnote>
  <w:footnote w:type="continuationSeparator" w:id="0">
    <w:p w14:paraId="1260B3B9" w14:textId="77777777" w:rsidR="008D7059" w:rsidRDefault="008D7059" w:rsidP="00DE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DC4A" w14:textId="77777777" w:rsidR="00AB640F" w:rsidRDefault="00AB640F">
    <w:pPr>
      <w:pStyle w:val="Header"/>
    </w:pPr>
    <w:r w:rsidRPr="007B0041">
      <w:rPr>
        <w:rFonts w:ascii="Arial" w:eastAsia="Cambria" w:hAnsi="Arial" w:cs="Times New Roman"/>
        <w:noProof/>
        <w:sz w:val="24"/>
        <w:szCs w:val="24"/>
      </w:rPr>
      <w:drawing>
        <wp:inline distT="0" distB="0" distL="0" distR="0" wp14:anchorId="2741F387" wp14:editId="282850B8">
          <wp:extent cx="5939790" cy="662305"/>
          <wp:effectExtent l="0" t="0" r="3810" b="4445"/>
          <wp:docPr id="2" name="Picture 2" descr="Z:\ADMIN\templates\New Branding- templates\flydubai_press_release_Arab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:\ADMIN\templates\New Branding- templates\flydubai_press_release_Arab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CBF46" w14:textId="77777777" w:rsidR="00AB640F" w:rsidRDefault="00AB6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34A"/>
    <w:multiLevelType w:val="hybridMultilevel"/>
    <w:tmpl w:val="7826E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547"/>
    <w:multiLevelType w:val="hybridMultilevel"/>
    <w:tmpl w:val="3AEA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608F"/>
    <w:multiLevelType w:val="hybridMultilevel"/>
    <w:tmpl w:val="39ACE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E473B"/>
    <w:multiLevelType w:val="hybridMultilevel"/>
    <w:tmpl w:val="A6E8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BDE"/>
    <w:multiLevelType w:val="hybridMultilevel"/>
    <w:tmpl w:val="21D2D156"/>
    <w:lvl w:ilvl="0" w:tplc="F7400F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92147"/>
    <w:multiLevelType w:val="hybridMultilevel"/>
    <w:tmpl w:val="F55C5EC0"/>
    <w:lvl w:ilvl="0" w:tplc="3A2E59CA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325E8"/>
    <w:multiLevelType w:val="hybridMultilevel"/>
    <w:tmpl w:val="C1BC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1A78"/>
    <w:multiLevelType w:val="hybridMultilevel"/>
    <w:tmpl w:val="6190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D0F54"/>
    <w:multiLevelType w:val="hybridMultilevel"/>
    <w:tmpl w:val="9206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1DE5"/>
    <w:multiLevelType w:val="hybridMultilevel"/>
    <w:tmpl w:val="D796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F4A80"/>
    <w:multiLevelType w:val="hybridMultilevel"/>
    <w:tmpl w:val="6450DF6E"/>
    <w:lvl w:ilvl="0" w:tplc="8E62B23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7091"/>
    <w:multiLevelType w:val="hybridMultilevel"/>
    <w:tmpl w:val="605AB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41"/>
    <w:rsid w:val="000058F4"/>
    <w:rsid w:val="0000722C"/>
    <w:rsid w:val="0001598D"/>
    <w:rsid w:val="000162BA"/>
    <w:rsid w:val="00030DC9"/>
    <w:rsid w:val="00044881"/>
    <w:rsid w:val="0005371F"/>
    <w:rsid w:val="00053B7B"/>
    <w:rsid w:val="000565EE"/>
    <w:rsid w:val="0006054B"/>
    <w:rsid w:val="00061C7C"/>
    <w:rsid w:val="00062D59"/>
    <w:rsid w:val="0006361D"/>
    <w:rsid w:val="000762A2"/>
    <w:rsid w:val="00082C3A"/>
    <w:rsid w:val="00082CA3"/>
    <w:rsid w:val="00097CA7"/>
    <w:rsid w:val="000A058D"/>
    <w:rsid w:val="000A4E00"/>
    <w:rsid w:val="000B2BA8"/>
    <w:rsid w:val="000C2FD4"/>
    <w:rsid w:val="000C3F98"/>
    <w:rsid w:val="000D2632"/>
    <w:rsid w:val="000E2352"/>
    <w:rsid w:val="000E38F3"/>
    <w:rsid w:val="00103995"/>
    <w:rsid w:val="001269FF"/>
    <w:rsid w:val="00126F42"/>
    <w:rsid w:val="001451BF"/>
    <w:rsid w:val="00151C61"/>
    <w:rsid w:val="0015630B"/>
    <w:rsid w:val="00162F0E"/>
    <w:rsid w:val="00175894"/>
    <w:rsid w:val="00176D3A"/>
    <w:rsid w:val="00182064"/>
    <w:rsid w:val="00192071"/>
    <w:rsid w:val="0019759A"/>
    <w:rsid w:val="001A6A49"/>
    <w:rsid w:val="001A6AD6"/>
    <w:rsid w:val="001A7D0E"/>
    <w:rsid w:val="001B198C"/>
    <w:rsid w:val="001E491D"/>
    <w:rsid w:val="001F67EE"/>
    <w:rsid w:val="001F6C43"/>
    <w:rsid w:val="002005E2"/>
    <w:rsid w:val="002024CB"/>
    <w:rsid w:val="002114F9"/>
    <w:rsid w:val="00214E24"/>
    <w:rsid w:val="00230096"/>
    <w:rsid w:val="002338E9"/>
    <w:rsid w:val="002368E6"/>
    <w:rsid w:val="00252BCC"/>
    <w:rsid w:val="002559FA"/>
    <w:rsid w:val="00260828"/>
    <w:rsid w:val="00262BBC"/>
    <w:rsid w:val="00272D52"/>
    <w:rsid w:val="002745D6"/>
    <w:rsid w:val="00282B4E"/>
    <w:rsid w:val="002901FE"/>
    <w:rsid w:val="00296860"/>
    <w:rsid w:val="002976D4"/>
    <w:rsid w:val="002A1128"/>
    <w:rsid w:val="002B3E22"/>
    <w:rsid w:val="002C4D1C"/>
    <w:rsid w:val="002D3A8C"/>
    <w:rsid w:val="002F0A78"/>
    <w:rsid w:val="002F7B69"/>
    <w:rsid w:val="00306199"/>
    <w:rsid w:val="00306A3F"/>
    <w:rsid w:val="003112CD"/>
    <w:rsid w:val="00314105"/>
    <w:rsid w:val="003518FB"/>
    <w:rsid w:val="00360A64"/>
    <w:rsid w:val="00370D5F"/>
    <w:rsid w:val="003728C2"/>
    <w:rsid w:val="00377A63"/>
    <w:rsid w:val="00383032"/>
    <w:rsid w:val="00387914"/>
    <w:rsid w:val="00392525"/>
    <w:rsid w:val="003B7CBA"/>
    <w:rsid w:val="003C67FC"/>
    <w:rsid w:val="003C6BF5"/>
    <w:rsid w:val="003E5BB2"/>
    <w:rsid w:val="00410CE9"/>
    <w:rsid w:val="00410FCA"/>
    <w:rsid w:val="0041222E"/>
    <w:rsid w:val="004177E9"/>
    <w:rsid w:val="0042473A"/>
    <w:rsid w:val="00425F0F"/>
    <w:rsid w:val="00427E98"/>
    <w:rsid w:val="0044228B"/>
    <w:rsid w:val="0044289E"/>
    <w:rsid w:val="004452A2"/>
    <w:rsid w:val="00445997"/>
    <w:rsid w:val="004573F3"/>
    <w:rsid w:val="004673CE"/>
    <w:rsid w:val="00474B23"/>
    <w:rsid w:val="00497379"/>
    <w:rsid w:val="00497944"/>
    <w:rsid w:val="004A291B"/>
    <w:rsid w:val="004B4088"/>
    <w:rsid w:val="004C5599"/>
    <w:rsid w:val="004D2C09"/>
    <w:rsid w:val="004D49A1"/>
    <w:rsid w:val="004D66F2"/>
    <w:rsid w:val="004D7489"/>
    <w:rsid w:val="004E2896"/>
    <w:rsid w:val="004E50B3"/>
    <w:rsid w:val="004E6697"/>
    <w:rsid w:val="004F2407"/>
    <w:rsid w:val="004F555A"/>
    <w:rsid w:val="0051031C"/>
    <w:rsid w:val="0052053D"/>
    <w:rsid w:val="0052080A"/>
    <w:rsid w:val="00521E8D"/>
    <w:rsid w:val="00526295"/>
    <w:rsid w:val="00527C93"/>
    <w:rsid w:val="00537C08"/>
    <w:rsid w:val="0056322F"/>
    <w:rsid w:val="005825B7"/>
    <w:rsid w:val="005850FA"/>
    <w:rsid w:val="005857A2"/>
    <w:rsid w:val="005918FA"/>
    <w:rsid w:val="005A2F1C"/>
    <w:rsid w:val="005A6A0F"/>
    <w:rsid w:val="005C1BD7"/>
    <w:rsid w:val="005C4062"/>
    <w:rsid w:val="005C5763"/>
    <w:rsid w:val="005E09B4"/>
    <w:rsid w:val="005E4E67"/>
    <w:rsid w:val="006106D1"/>
    <w:rsid w:val="00614A3D"/>
    <w:rsid w:val="00622340"/>
    <w:rsid w:val="00625581"/>
    <w:rsid w:val="00646E82"/>
    <w:rsid w:val="00664F84"/>
    <w:rsid w:val="00670E26"/>
    <w:rsid w:val="00673905"/>
    <w:rsid w:val="006740DD"/>
    <w:rsid w:val="006912AE"/>
    <w:rsid w:val="00696016"/>
    <w:rsid w:val="006A20FB"/>
    <w:rsid w:val="006A4AF0"/>
    <w:rsid w:val="006B111F"/>
    <w:rsid w:val="006B7E84"/>
    <w:rsid w:val="006C5FC8"/>
    <w:rsid w:val="006D05D5"/>
    <w:rsid w:val="006E0D95"/>
    <w:rsid w:val="006E2E68"/>
    <w:rsid w:val="006E4D7C"/>
    <w:rsid w:val="006F72E5"/>
    <w:rsid w:val="00715AE4"/>
    <w:rsid w:val="00725749"/>
    <w:rsid w:val="00725755"/>
    <w:rsid w:val="00727B85"/>
    <w:rsid w:val="0073345F"/>
    <w:rsid w:val="00737F25"/>
    <w:rsid w:val="00743FAF"/>
    <w:rsid w:val="00751149"/>
    <w:rsid w:val="007539CC"/>
    <w:rsid w:val="0075597C"/>
    <w:rsid w:val="00777F93"/>
    <w:rsid w:val="0078313A"/>
    <w:rsid w:val="00792D99"/>
    <w:rsid w:val="00794C79"/>
    <w:rsid w:val="007A2582"/>
    <w:rsid w:val="007A6A09"/>
    <w:rsid w:val="007B0041"/>
    <w:rsid w:val="007B1A02"/>
    <w:rsid w:val="007B1DCC"/>
    <w:rsid w:val="007C2224"/>
    <w:rsid w:val="007C5913"/>
    <w:rsid w:val="007D7DC6"/>
    <w:rsid w:val="007E2B6B"/>
    <w:rsid w:val="007E7680"/>
    <w:rsid w:val="008139AD"/>
    <w:rsid w:val="008202DD"/>
    <w:rsid w:val="008239D2"/>
    <w:rsid w:val="008241D9"/>
    <w:rsid w:val="008277C6"/>
    <w:rsid w:val="008446C3"/>
    <w:rsid w:val="00856454"/>
    <w:rsid w:val="00857A4B"/>
    <w:rsid w:val="00857D00"/>
    <w:rsid w:val="0086285A"/>
    <w:rsid w:val="008715BF"/>
    <w:rsid w:val="008778B5"/>
    <w:rsid w:val="008924BC"/>
    <w:rsid w:val="008A0E72"/>
    <w:rsid w:val="008B385A"/>
    <w:rsid w:val="008B3C32"/>
    <w:rsid w:val="008B563A"/>
    <w:rsid w:val="008B6AA3"/>
    <w:rsid w:val="008C473C"/>
    <w:rsid w:val="008D7059"/>
    <w:rsid w:val="008F0402"/>
    <w:rsid w:val="00910F52"/>
    <w:rsid w:val="0091245D"/>
    <w:rsid w:val="0091460C"/>
    <w:rsid w:val="00922334"/>
    <w:rsid w:val="00922D70"/>
    <w:rsid w:val="0094013C"/>
    <w:rsid w:val="009722E8"/>
    <w:rsid w:val="0098193E"/>
    <w:rsid w:val="0098332C"/>
    <w:rsid w:val="00985E13"/>
    <w:rsid w:val="0099728C"/>
    <w:rsid w:val="009A74FB"/>
    <w:rsid w:val="009B7C7F"/>
    <w:rsid w:val="009C21B2"/>
    <w:rsid w:val="009C6B54"/>
    <w:rsid w:val="009D309E"/>
    <w:rsid w:val="009D4709"/>
    <w:rsid w:val="009D76CA"/>
    <w:rsid w:val="00A11D26"/>
    <w:rsid w:val="00A23858"/>
    <w:rsid w:val="00A3701E"/>
    <w:rsid w:val="00A37120"/>
    <w:rsid w:val="00A45C87"/>
    <w:rsid w:val="00A46C7C"/>
    <w:rsid w:val="00A51E6A"/>
    <w:rsid w:val="00A61A45"/>
    <w:rsid w:val="00A61FB8"/>
    <w:rsid w:val="00A71136"/>
    <w:rsid w:val="00A8016F"/>
    <w:rsid w:val="00A812F2"/>
    <w:rsid w:val="00A939E0"/>
    <w:rsid w:val="00AA1A37"/>
    <w:rsid w:val="00AA6584"/>
    <w:rsid w:val="00AB640F"/>
    <w:rsid w:val="00AC6595"/>
    <w:rsid w:val="00AD7091"/>
    <w:rsid w:val="00AD7A01"/>
    <w:rsid w:val="00AE4C10"/>
    <w:rsid w:val="00B023FF"/>
    <w:rsid w:val="00B354DB"/>
    <w:rsid w:val="00B4768A"/>
    <w:rsid w:val="00B47990"/>
    <w:rsid w:val="00B55050"/>
    <w:rsid w:val="00B61E76"/>
    <w:rsid w:val="00B82F73"/>
    <w:rsid w:val="00B85E8B"/>
    <w:rsid w:val="00B96AFF"/>
    <w:rsid w:val="00BB0425"/>
    <w:rsid w:val="00BB07AB"/>
    <w:rsid w:val="00BC11C5"/>
    <w:rsid w:val="00BD4B0D"/>
    <w:rsid w:val="00BD4CB3"/>
    <w:rsid w:val="00C02B63"/>
    <w:rsid w:val="00C23B64"/>
    <w:rsid w:val="00C360B9"/>
    <w:rsid w:val="00C47034"/>
    <w:rsid w:val="00C50000"/>
    <w:rsid w:val="00C674E2"/>
    <w:rsid w:val="00C74ACB"/>
    <w:rsid w:val="00C8496E"/>
    <w:rsid w:val="00C91A6C"/>
    <w:rsid w:val="00C9480A"/>
    <w:rsid w:val="00CA0A5A"/>
    <w:rsid w:val="00CB373B"/>
    <w:rsid w:val="00CB4FCD"/>
    <w:rsid w:val="00CE1043"/>
    <w:rsid w:val="00CE1A29"/>
    <w:rsid w:val="00D00703"/>
    <w:rsid w:val="00D0300B"/>
    <w:rsid w:val="00D218F6"/>
    <w:rsid w:val="00D327D5"/>
    <w:rsid w:val="00D37B4E"/>
    <w:rsid w:val="00D4306D"/>
    <w:rsid w:val="00D50120"/>
    <w:rsid w:val="00D52498"/>
    <w:rsid w:val="00D5668E"/>
    <w:rsid w:val="00D6315C"/>
    <w:rsid w:val="00D63337"/>
    <w:rsid w:val="00D81151"/>
    <w:rsid w:val="00D83D36"/>
    <w:rsid w:val="00D83E01"/>
    <w:rsid w:val="00DA1168"/>
    <w:rsid w:val="00DA5A1E"/>
    <w:rsid w:val="00DA5E15"/>
    <w:rsid w:val="00DC0E98"/>
    <w:rsid w:val="00DD69F9"/>
    <w:rsid w:val="00DD7B60"/>
    <w:rsid w:val="00DE42CD"/>
    <w:rsid w:val="00DE4B54"/>
    <w:rsid w:val="00DE779E"/>
    <w:rsid w:val="00DF05D7"/>
    <w:rsid w:val="00DF778A"/>
    <w:rsid w:val="00E012E1"/>
    <w:rsid w:val="00E04F47"/>
    <w:rsid w:val="00E158D5"/>
    <w:rsid w:val="00E330C1"/>
    <w:rsid w:val="00E3371F"/>
    <w:rsid w:val="00E3633B"/>
    <w:rsid w:val="00E37A88"/>
    <w:rsid w:val="00E61BBB"/>
    <w:rsid w:val="00E67934"/>
    <w:rsid w:val="00E72343"/>
    <w:rsid w:val="00E743BC"/>
    <w:rsid w:val="00EF1ECA"/>
    <w:rsid w:val="00EF22C5"/>
    <w:rsid w:val="00F03902"/>
    <w:rsid w:val="00F1511A"/>
    <w:rsid w:val="00F42818"/>
    <w:rsid w:val="00F428A5"/>
    <w:rsid w:val="00F43252"/>
    <w:rsid w:val="00F514AB"/>
    <w:rsid w:val="00F556AF"/>
    <w:rsid w:val="00F5590A"/>
    <w:rsid w:val="00F64D54"/>
    <w:rsid w:val="00F82BDC"/>
    <w:rsid w:val="00F843AD"/>
    <w:rsid w:val="00F91A7A"/>
    <w:rsid w:val="00F92BE6"/>
    <w:rsid w:val="00F95C70"/>
    <w:rsid w:val="00FD4490"/>
    <w:rsid w:val="00FD4A99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E99C"/>
  <w15:chartTrackingRefBased/>
  <w15:docId w15:val="{C935039A-01B5-4EE2-A568-519A77FE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F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B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6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CD"/>
  </w:style>
  <w:style w:type="paragraph" w:styleId="Footer">
    <w:name w:val="footer"/>
    <w:basedOn w:val="Normal"/>
    <w:link w:val="FooterChar"/>
    <w:uiPriority w:val="99"/>
    <w:unhideWhenUsed/>
    <w:rsid w:val="00DE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CD"/>
  </w:style>
  <w:style w:type="character" w:styleId="CommentReference">
    <w:name w:val="annotation reference"/>
    <w:basedOn w:val="DefaultParagraphFont"/>
    <w:uiPriority w:val="99"/>
    <w:semiHidden/>
    <w:unhideWhenUsed/>
    <w:rsid w:val="008C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3C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8313A"/>
    <w:pPr>
      <w:spacing w:after="0" w:line="240" w:lineRule="auto"/>
    </w:pPr>
    <w:rPr>
      <w:rFonts w:eastAsia="MS Mincho"/>
      <w:lang w:val="ru-RU"/>
    </w:rPr>
  </w:style>
  <w:style w:type="character" w:customStyle="1" w:styleId="NoSpacingChar">
    <w:name w:val="No Spacing Char"/>
    <w:link w:val="NoSpacing"/>
    <w:uiPriority w:val="1"/>
    <w:locked/>
    <w:rsid w:val="0078313A"/>
    <w:rPr>
      <w:rFonts w:eastAsia="MS Mincho"/>
      <w:lang w:val="ru-RU"/>
    </w:rPr>
  </w:style>
  <w:style w:type="paragraph" w:styleId="NormalWeb">
    <w:name w:val="Normal (Web)"/>
    <w:basedOn w:val="Normal"/>
    <w:uiPriority w:val="99"/>
    <w:semiHidden/>
    <w:unhideWhenUsed/>
    <w:rsid w:val="005E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4E67"/>
    <w:rPr>
      <w:b/>
      <w:bCs/>
    </w:rPr>
  </w:style>
  <w:style w:type="table" w:styleId="TableGrid">
    <w:name w:val="Table Grid"/>
    <w:basedOn w:val="TableNormal"/>
    <w:uiPriority w:val="39"/>
    <w:rsid w:val="000448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92B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styledtext-sc-1jtxuc8-0">
    <w:name w:val="default__styledtext-sc-1jtxuc8-0"/>
    <w:basedOn w:val="Normal"/>
    <w:rsid w:val="00A3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75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123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ydubai.com/en/plan/timetab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arelations@flyduba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flydub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A6E7-0FB7-4F1B-AAE7-25268B71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Smadi</dc:creator>
  <cp:keywords/>
  <dc:description/>
  <cp:lastModifiedBy>Ali Smadi</cp:lastModifiedBy>
  <cp:revision>7</cp:revision>
  <dcterms:created xsi:type="dcterms:W3CDTF">2022-09-26T11:42:00Z</dcterms:created>
  <dcterms:modified xsi:type="dcterms:W3CDTF">2022-09-27T09:09:00Z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6aadc4d0f111690b0bf971066fdb00287b343c07f7b9d1436fb05a1d3e16504b</vt:lpwstr>
  </property>
</Properties>
</file>