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73" w:rsidRPr="0011307D" w:rsidRDefault="00782C73" w:rsidP="00782C73">
      <w:pPr>
        <w:pStyle w:val="Paragraphedeliste"/>
        <w:ind w:left="0"/>
        <w:rPr>
          <w:rFonts w:asciiTheme="majorHAnsi" w:hAnsiTheme="majorHAnsi" w:cs="Calibri"/>
          <w:color w:val="000000"/>
          <w:sz w:val="20"/>
          <w:szCs w:val="20"/>
          <w:lang w:val="fr-FR"/>
        </w:rPr>
      </w:pPr>
      <w:r>
        <w:rPr>
          <w:rFonts w:asciiTheme="majorHAnsi" w:hAnsiTheme="majorHAnsi" w:cs="Calibri"/>
          <w:b/>
          <w:sz w:val="20"/>
          <w:szCs w:val="20"/>
          <w:lang w:val="fr-FR"/>
        </w:rPr>
        <w:t xml:space="preserve">About </w:t>
      </w:r>
      <w:bookmarkStart w:id="0" w:name="_GoBack"/>
      <w:bookmarkEnd w:id="0"/>
      <w:r w:rsidRPr="0011307D">
        <w:rPr>
          <w:rFonts w:asciiTheme="majorHAnsi" w:hAnsiTheme="majorHAnsi" w:cs="Calibri"/>
          <w:b/>
          <w:sz w:val="20"/>
          <w:szCs w:val="20"/>
          <w:lang w:val="fr-FR"/>
        </w:rPr>
        <w:t>Delta Lloyd Life</w:t>
      </w:r>
    </w:p>
    <w:p w:rsidR="00782C73" w:rsidRPr="0011307D" w:rsidRDefault="00782C73" w:rsidP="00782C73">
      <w:pPr>
        <w:jc w:val="both"/>
        <w:rPr>
          <w:rFonts w:asciiTheme="majorHAnsi" w:hAnsiTheme="majorHAnsi" w:cs="Calibri"/>
          <w:sz w:val="20"/>
          <w:szCs w:val="20"/>
          <w:lang w:val="fr-FR"/>
        </w:rPr>
      </w:pPr>
      <w:r w:rsidRPr="0011307D">
        <w:rPr>
          <w:rFonts w:asciiTheme="majorHAnsi" w:hAnsiTheme="majorHAnsi" w:cs="Calibri"/>
          <w:sz w:val="20"/>
          <w:szCs w:val="20"/>
          <w:lang w:val="fr-FR"/>
        </w:rPr>
        <w:t>Delta Lloyd Life est un expert reconnu en matière de pension, tant pour les particuliers que pour les entreprises. Delta Lloyd Life offre, grâce à des assurances vie et pension innovatrices, des produits répondant parfaitement aux besoins de ses clients, et ce à chaque moment de leur vie.</w:t>
      </w:r>
    </w:p>
    <w:p w:rsidR="00782C73" w:rsidRPr="0011307D" w:rsidRDefault="00782C73" w:rsidP="00782C73">
      <w:pPr>
        <w:jc w:val="both"/>
        <w:rPr>
          <w:rFonts w:asciiTheme="majorHAnsi" w:hAnsiTheme="majorHAnsi" w:cs="Calibri"/>
          <w:b/>
          <w:sz w:val="20"/>
          <w:szCs w:val="20"/>
          <w:lang w:val="fr-FR"/>
        </w:rPr>
      </w:pPr>
    </w:p>
    <w:p w:rsidR="00782C73" w:rsidRPr="0011307D" w:rsidRDefault="00782C73" w:rsidP="00782C73">
      <w:pPr>
        <w:jc w:val="both"/>
        <w:rPr>
          <w:rFonts w:asciiTheme="majorHAnsi" w:hAnsiTheme="majorHAnsi" w:cs="Calibri"/>
          <w:b/>
          <w:sz w:val="20"/>
          <w:szCs w:val="20"/>
          <w:lang w:val="fr-FR"/>
        </w:rPr>
      </w:pPr>
      <w:r w:rsidRPr="0011307D">
        <w:rPr>
          <w:rFonts w:asciiTheme="majorHAnsi" w:hAnsiTheme="majorHAnsi" w:cs="Calibri"/>
          <w:b/>
          <w:sz w:val="20"/>
          <w:szCs w:val="20"/>
          <w:lang w:val="fr-FR"/>
        </w:rPr>
        <w:t xml:space="preserve">Historique </w:t>
      </w:r>
    </w:p>
    <w:p w:rsidR="00782C73" w:rsidRPr="0011307D" w:rsidRDefault="00782C73" w:rsidP="00782C73">
      <w:pPr>
        <w:jc w:val="both"/>
        <w:rPr>
          <w:rFonts w:asciiTheme="majorHAnsi" w:hAnsiTheme="majorHAnsi" w:cs="Calibri"/>
          <w:sz w:val="20"/>
          <w:szCs w:val="20"/>
          <w:lang w:val="fr-FR"/>
        </w:rPr>
      </w:pPr>
      <w:r w:rsidRPr="0011307D">
        <w:rPr>
          <w:rFonts w:asciiTheme="majorHAnsi" w:hAnsiTheme="majorHAnsi" w:cs="Calibri"/>
          <w:sz w:val="20"/>
          <w:szCs w:val="20"/>
          <w:lang w:val="fr-FR"/>
        </w:rPr>
        <w:t xml:space="preserve">Delta Lloyd Life est née en juillet 2001 de la fusion de 3 sociétés belges, actives depuis de nombreuses années sur le marché de l'assurance vie: CGU Life, OHRA </w:t>
      </w:r>
      <w:proofErr w:type="spellStart"/>
      <w:r w:rsidRPr="0011307D">
        <w:rPr>
          <w:rFonts w:asciiTheme="majorHAnsi" w:hAnsiTheme="majorHAnsi" w:cs="Calibri"/>
          <w:sz w:val="20"/>
          <w:szCs w:val="20"/>
          <w:lang w:val="fr-FR"/>
        </w:rPr>
        <w:t>Leven</w:t>
      </w:r>
      <w:proofErr w:type="spellEnd"/>
      <w:r w:rsidRPr="0011307D">
        <w:rPr>
          <w:rFonts w:asciiTheme="majorHAnsi" w:hAnsiTheme="majorHAnsi" w:cs="Calibri"/>
          <w:sz w:val="20"/>
          <w:szCs w:val="20"/>
          <w:lang w:val="fr-FR"/>
        </w:rPr>
        <w:t xml:space="preserve">/Vie et Norwich Union. En 2008, Delta Lloyd Life a fusionné avec </w:t>
      </w:r>
      <w:proofErr w:type="spellStart"/>
      <w:r w:rsidRPr="0011307D">
        <w:rPr>
          <w:rFonts w:asciiTheme="majorHAnsi" w:hAnsiTheme="majorHAnsi" w:cs="Calibri"/>
          <w:sz w:val="20"/>
          <w:szCs w:val="20"/>
          <w:lang w:val="fr-FR"/>
        </w:rPr>
        <w:t>Swiss</w:t>
      </w:r>
      <w:proofErr w:type="spellEnd"/>
      <w:r w:rsidRPr="0011307D">
        <w:rPr>
          <w:rFonts w:asciiTheme="majorHAnsi" w:hAnsiTheme="majorHAnsi" w:cs="Calibri"/>
          <w:sz w:val="20"/>
          <w:szCs w:val="20"/>
          <w:lang w:val="fr-FR"/>
        </w:rPr>
        <w:t xml:space="preserve"> Life </w:t>
      </w:r>
      <w:proofErr w:type="spellStart"/>
      <w:r w:rsidRPr="0011307D">
        <w:rPr>
          <w:rFonts w:asciiTheme="majorHAnsi" w:hAnsiTheme="majorHAnsi" w:cs="Calibri"/>
          <w:sz w:val="20"/>
          <w:szCs w:val="20"/>
          <w:lang w:val="fr-FR"/>
        </w:rPr>
        <w:t>Belgium</w:t>
      </w:r>
      <w:proofErr w:type="spellEnd"/>
      <w:r w:rsidRPr="0011307D">
        <w:rPr>
          <w:rFonts w:asciiTheme="majorHAnsi" w:hAnsiTheme="majorHAnsi" w:cs="Calibri"/>
          <w:sz w:val="20"/>
          <w:szCs w:val="20"/>
          <w:lang w:val="fr-FR"/>
        </w:rPr>
        <w:t xml:space="preserve">. En lui assurant la quatrième place sur le marché belge de l'assurance de groupe, ces regroupements ont fait de Delta Lloyd Life un expert reconnu en matière de pension. </w:t>
      </w:r>
    </w:p>
    <w:p w:rsidR="00782C73" w:rsidRPr="0011307D" w:rsidRDefault="00782C73" w:rsidP="00782C73">
      <w:pPr>
        <w:jc w:val="both"/>
        <w:rPr>
          <w:rFonts w:asciiTheme="majorHAnsi" w:hAnsiTheme="majorHAnsi" w:cs="Calibri"/>
          <w:sz w:val="20"/>
          <w:szCs w:val="20"/>
          <w:lang w:val="fr-FR"/>
        </w:rPr>
      </w:pPr>
    </w:p>
    <w:p w:rsidR="00782C73" w:rsidRPr="0011307D" w:rsidRDefault="00782C73" w:rsidP="00782C73">
      <w:pPr>
        <w:jc w:val="both"/>
        <w:rPr>
          <w:rFonts w:asciiTheme="majorHAnsi" w:hAnsiTheme="majorHAnsi" w:cs="Calibri"/>
          <w:sz w:val="20"/>
          <w:szCs w:val="20"/>
          <w:lang w:val="fr-FR"/>
        </w:rPr>
      </w:pPr>
      <w:r w:rsidRPr="0011307D">
        <w:rPr>
          <w:rFonts w:asciiTheme="majorHAnsi" w:hAnsiTheme="majorHAnsi" w:cs="Calibri"/>
          <w:sz w:val="20"/>
          <w:szCs w:val="20"/>
          <w:lang w:val="fr-FR"/>
        </w:rPr>
        <w:t xml:space="preserve">Depuis le 23 janvier 2013, Delta Lloyd Life est cotée à la bourse NYSE Euronext de Bruxelles. Delta Lloyd Life occupe 620 collaborateurs. </w:t>
      </w:r>
    </w:p>
    <w:p w:rsidR="00782C73" w:rsidRPr="0011307D" w:rsidRDefault="00782C73" w:rsidP="00782C73">
      <w:pPr>
        <w:jc w:val="both"/>
        <w:rPr>
          <w:rFonts w:asciiTheme="majorHAnsi" w:hAnsiTheme="majorHAnsi" w:cs="Calibri"/>
          <w:sz w:val="20"/>
          <w:szCs w:val="20"/>
          <w:lang w:val="fr-FR"/>
        </w:rPr>
      </w:pPr>
    </w:p>
    <w:p w:rsidR="00782C73" w:rsidRPr="0011307D" w:rsidRDefault="00782C73" w:rsidP="00782C73">
      <w:pPr>
        <w:jc w:val="both"/>
        <w:rPr>
          <w:rFonts w:asciiTheme="majorHAnsi" w:hAnsiTheme="majorHAnsi" w:cs="Calibri"/>
          <w:sz w:val="20"/>
          <w:szCs w:val="20"/>
          <w:lang w:val="fr-FR"/>
        </w:rPr>
      </w:pPr>
      <w:r w:rsidRPr="0011307D">
        <w:rPr>
          <w:rFonts w:asciiTheme="majorHAnsi" w:hAnsiTheme="majorHAnsi" w:cs="Calibri"/>
          <w:sz w:val="20"/>
          <w:szCs w:val="20"/>
          <w:lang w:val="fr-FR"/>
        </w:rPr>
        <w:t>Delta Lloyd Life fait partie du Groupe Delta Lloyd établi aux Pays-Bas et qui est, depuis deux siècles déjà, synonyme de pérennité et de fiabilité. Aujourd'hui, le Groupe Delta Lloyd, qui est coté à la Bourse NYSE Euronext d'Amsterdam, est principalement actif aux Pays-Bas et en Belgique.</w:t>
      </w:r>
    </w:p>
    <w:p w:rsidR="00782C73" w:rsidRPr="0011307D" w:rsidRDefault="00782C73" w:rsidP="00782C73">
      <w:pPr>
        <w:jc w:val="both"/>
        <w:rPr>
          <w:rFonts w:asciiTheme="majorHAnsi" w:hAnsiTheme="majorHAnsi" w:cs="Calibri"/>
          <w:sz w:val="20"/>
          <w:szCs w:val="20"/>
          <w:lang w:val="fr-FR"/>
        </w:rPr>
      </w:pPr>
    </w:p>
    <w:p w:rsidR="00782C73" w:rsidRPr="0011307D" w:rsidRDefault="00782C73" w:rsidP="00782C73">
      <w:pPr>
        <w:jc w:val="both"/>
        <w:rPr>
          <w:rFonts w:asciiTheme="majorHAnsi" w:hAnsiTheme="majorHAnsi" w:cs="Calibri"/>
          <w:sz w:val="20"/>
          <w:szCs w:val="20"/>
          <w:lang w:val="fr-FR"/>
        </w:rPr>
      </w:pPr>
      <w:r w:rsidRPr="0011307D">
        <w:rPr>
          <w:rFonts w:asciiTheme="majorHAnsi" w:hAnsiTheme="majorHAnsi" w:cs="Calibri"/>
          <w:sz w:val="20"/>
          <w:szCs w:val="20"/>
          <w:lang w:val="fr-FR"/>
        </w:rPr>
        <w:t>Le Groupe Delta Lloyd est un important prestataire de services financiers, orientant sa réflexion vers le présent et l’avenir des personnes et accumulant de vastes connaissances en la matière. Ces connaissances sont utilisées par l’organisation pour développer de nouveaux produits et services et éliminer les incertitudes de la vie de ses clients. Le Groupe Delta Lloyd rassemble des entreprises indépendantes travaillant toutes sous le dénominateur commun Delta Lloyd. Chaque entreprise indépendante Delta Lloyd se caractérise par sa propre spécialisation et son propre fichier clientèle.</w:t>
      </w:r>
    </w:p>
    <w:p w:rsidR="00782C73" w:rsidRPr="0011307D" w:rsidRDefault="00782C73" w:rsidP="00782C73">
      <w:pPr>
        <w:jc w:val="both"/>
        <w:rPr>
          <w:rFonts w:asciiTheme="majorHAnsi" w:hAnsiTheme="majorHAnsi" w:cs="Calibri"/>
          <w:sz w:val="20"/>
          <w:szCs w:val="20"/>
          <w:lang w:val="fr-FR"/>
        </w:rPr>
      </w:pPr>
    </w:p>
    <w:p w:rsidR="00782C73" w:rsidRPr="0011307D" w:rsidRDefault="00782C73" w:rsidP="00782C73">
      <w:pPr>
        <w:jc w:val="both"/>
        <w:rPr>
          <w:rFonts w:asciiTheme="majorHAnsi" w:hAnsiTheme="majorHAnsi"/>
          <w:sz w:val="20"/>
          <w:lang w:val="fr-FR"/>
        </w:rPr>
      </w:pPr>
      <w:r w:rsidRPr="0011307D">
        <w:rPr>
          <w:rFonts w:asciiTheme="majorHAnsi" w:hAnsiTheme="majorHAnsi" w:cs="Calibri"/>
          <w:sz w:val="20"/>
          <w:szCs w:val="20"/>
          <w:lang w:val="fr-FR"/>
        </w:rPr>
        <w:t xml:space="preserve">Pour de plus amples informations sur Delta Lloyd Life: </w:t>
      </w:r>
      <w:hyperlink r:id="rId5" w:history="1">
        <w:r w:rsidRPr="0011307D">
          <w:rPr>
            <w:rStyle w:val="Lienhypertexte"/>
            <w:rFonts w:asciiTheme="majorHAnsi" w:hAnsiTheme="majorHAnsi" w:cs="Calibri"/>
            <w:sz w:val="20"/>
            <w:szCs w:val="20"/>
            <w:lang w:val="fr-FR"/>
          </w:rPr>
          <w:t>www.deltalloydlife.be</w:t>
        </w:r>
      </w:hyperlink>
      <w:r w:rsidRPr="0011307D">
        <w:rPr>
          <w:rFonts w:asciiTheme="majorHAnsi" w:hAnsiTheme="majorHAnsi" w:cs="Calibri"/>
          <w:sz w:val="20"/>
          <w:szCs w:val="20"/>
          <w:lang w:val="fr-FR"/>
        </w:rPr>
        <w:t>.</w:t>
      </w:r>
    </w:p>
    <w:p w:rsidR="00C039E9" w:rsidRDefault="00C039E9"/>
    <w:sectPr w:rsidR="00C039E9" w:rsidSect="00C03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3"/>
    <w:rsid w:val="00782C73"/>
    <w:rsid w:val="00C039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C8F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73"/>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2C73"/>
    <w:rPr>
      <w:color w:val="0000FF" w:themeColor="hyperlink"/>
      <w:u w:val="single"/>
    </w:rPr>
  </w:style>
  <w:style w:type="paragraph" w:styleId="Paragraphedeliste">
    <w:name w:val="List Paragraph"/>
    <w:basedOn w:val="Normal"/>
    <w:uiPriority w:val="99"/>
    <w:qFormat/>
    <w:rsid w:val="00782C73"/>
    <w:pPr>
      <w:spacing w:after="200" w:line="276" w:lineRule="auto"/>
      <w:ind w:left="720"/>
      <w:contextualSpacing/>
    </w:pPr>
    <w:rPr>
      <w:rFonts w:ascii="Calibri" w:eastAsia="Calibri" w:hAnsi="Calibri" w:cs="Times New Roman"/>
      <w:sz w:val="22"/>
      <w:szCs w:val="22"/>
      <w:lang w:val="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73"/>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2C73"/>
    <w:rPr>
      <w:color w:val="0000FF" w:themeColor="hyperlink"/>
      <w:u w:val="single"/>
    </w:rPr>
  </w:style>
  <w:style w:type="paragraph" w:styleId="Paragraphedeliste">
    <w:name w:val="List Paragraph"/>
    <w:basedOn w:val="Normal"/>
    <w:uiPriority w:val="99"/>
    <w:qFormat/>
    <w:rsid w:val="00782C73"/>
    <w:pPr>
      <w:spacing w:after="200" w:line="276" w:lineRule="auto"/>
      <w:ind w:left="720"/>
      <w:contextualSpacing/>
    </w:pPr>
    <w:rPr>
      <w:rFonts w:ascii="Calibri" w:eastAsia="Calibri" w:hAnsi="Calibri" w:cs="Times New Roman"/>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ltalloydlife.b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1605</Characters>
  <Application>Microsoft Macintosh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dc:creator>
  <cp:keywords/>
  <dc:description/>
  <cp:lastModifiedBy>Anne-Cecile</cp:lastModifiedBy>
  <cp:revision>1</cp:revision>
  <dcterms:created xsi:type="dcterms:W3CDTF">2013-10-01T11:51:00Z</dcterms:created>
  <dcterms:modified xsi:type="dcterms:W3CDTF">2013-10-01T11:52:00Z</dcterms:modified>
</cp:coreProperties>
</file>