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rtl w:val="0"/>
        </w:rPr>
        <w:t xml:space="preserve">THE PENINSULA HOTELS CELEBRA </w:t>
      </w:r>
      <w:r w:rsidDel="00000000" w:rsidR="00000000" w:rsidRPr="00000000">
        <w:rPr>
          <w:b w:val="1"/>
          <w:i w:val="1"/>
          <w:rtl w:val="0"/>
        </w:rPr>
        <w:t xml:space="preserve">THE </w:t>
      </w:r>
      <w:r w:rsidDel="00000000" w:rsidR="00000000" w:rsidRPr="00000000">
        <w:rPr>
          <w:b w:val="1"/>
          <w:i w:val="1"/>
          <w:rtl w:val="0"/>
        </w:rPr>
        <w:t xml:space="preserve">QUAIL, A</w:t>
      </w:r>
      <w:r w:rsidDel="00000000" w:rsidR="00000000" w:rsidRPr="00000000">
        <w:rPr>
          <w:b w:val="1"/>
          <w:i w:val="1"/>
          <w:rtl w:val="0"/>
        </w:rPr>
        <w:t xml:space="preserve"> MOTORSPORTS GATHERING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28321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t xml:space="preserve">James Marsden, Mark Webber, Hannah Bronfman </w:t>
      </w:r>
      <w:r w:rsidDel="00000000" w:rsidR="00000000" w:rsidRPr="00000000">
        <w:rPr>
          <w:rtl w:val="0"/>
        </w:rPr>
        <w:t xml:space="preserve">y Brendan</w:t>
      </w:r>
      <w:r w:rsidDel="00000000" w:rsidR="00000000" w:rsidRPr="00000000">
        <w:rPr>
          <w:rtl w:val="0"/>
        </w:rPr>
        <w:t xml:space="preserve"> Fallis asistieron a </w:t>
      </w:r>
      <w:r w:rsidDel="00000000" w:rsidR="00000000" w:rsidRPr="00000000">
        <w:rPr>
          <w:i w:val="1"/>
          <w:rtl w:val="0"/>
        </w:rPr>
        <w:t xml:space="preserve">The </w:t>
      </w:r>
      <w:r w:rsidDel="00000000" w:rsidR="00000000" w:rsidRPr="00000000">
        <w:rPr>
          <w:i w:val="1"/>
          <w:rtl w:val="0"/>
        </w:rPr>
        <w:t xml:space="preserve">Quail, A</w:t>
      </w:r>
      <w:r w:rsidDel="00000000" w:rsidR="00000000" w:rsidRPr="00000000">
        <w:rPr>
          <w:i w:val="1"/>
          <w:rtl w:val="0"/>
        </w:rPr>
        <w:t xml:space="preserve"> Motorsports Gathering</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actor James Marsden; el corredor de Fórmula 1, Mark Webber; y los DJs Hannah Bronfman y Brendan Fallis; así como la celebridad amante del automovilismo, Alex Hirschi (</w:t>
      </w:r>
      <w:r w:rsidDel="00000000" w:rsidR="00000000" w:rsidRPr="00000000">
        <w:rPr>
          <w:i w:val="1"/>
          <w:rtl w:val="0"/>
        </w:rPr>
        <w:t xml:space="preserve">Supercar Blondie)</w:t>
      </w:r>
      <w:r w:rsidDel="00000000" w:rsidR="00000000" w:rsidRPr="00000000">
        <w:rPr>
          <w:rtl w:val="0"/>
        </w:rPr>
        <w:t xml:space="preserve">, </w:t>
      </w:r>
      <w:r w:rsidDel="00000000" w:rsidR="00000000" w:rsidRPr="00000000">
        <w:rPr>
          <w:rtl w:val="0"/>
        </w:rPr>
        <w:t xml:space="preserve">fueron algunos de los asistentes a </w:t>
      </w:r>
      <w:hyperlink r:id="rId7">
        <w:r w:rsidDel="00000000" w:rsidR="00000000" w:rsidRPr="00000000">
          <w:rPr>
            <w:i w:val="1"/>
            <w:color w:val="1155cc"/>
            <w:u w:val="single"/>
            <w:rtl w:val="0"/>
          </w:rPr>
          <w:t xml:space="preserve">The </w:t>
        </w:r>
      </w:hyperlink>
      <w:hyperlink r:id="rId8">
        <w:r w:rsidDel="00000000" w:rsidR="00000000" w:rsidRPr="00000000">
          <w:rPr>
            <w:i w:val="1"/>
            <w:color w:val="1155cc"/>
            <w:u w:val="single"/>
            <w:rtl w:val="0"/>
          </w:rPr>
          <w:t xml:space="preserve">Quail, A</w:t>
        </w:r>
      </w:hyperlink>
      <w:hyperlink r:id="rId9">
        <w:r w:rsidDel="00000000" w:rsidR="00000000" w:rsidRPr="00000000">
          <w:rPr>
            <w:i w:val="1"/>
            <w:color w:val="1155cc"/>
            <w:u w:val="single"/>
            <w:rtl w:val="0"/>
          </w:rPr>
          <w:t xml:space="preserve"> Motorsports Gathering</w:t>
        </w:r>
      </w:hyperlink>
      <w:r w:rsidDel="00000000" w:rsidR="00000000" w:rsidRPr="00000000">
        <w:rPr>
          <w:rtl w:val="0"/>
        </w:rPr>
        <w:t xml:space="preserve">, evento organizado por </w:t>
      </w:r>
      <w:hyperlink r:id="rId10">
        <w:r w:rsidDel="00000000" w:rsidR="00000000" w:rsidRPr="00000000">
          <w:rPr>
            <w:color w:val="1155cc"/>
            <w:u w:val="single"/>
            <w:rtl w:val="0"/>
          </w:rPr>
          <w:t xml:space="preserve">The Peninsula Hotels</w:t>
        </w:r>
      </w:hyperlink>
      <w:r w:rsidDel="00000000" w:rsidR="00000000" w:rsidRPr="00000000">
        <w:rPr>
          <w:rtl w:val="0"/>
        </w:rPr>
        <w:t xml:space="preserve"> que tuvo lugar en Carmel Valley, California, el pasado 16 de agosto.</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For diecisiete años, </w:t>
      </w:r>
      <w:r w:rsidDel="00000000" w:rsidR="00000000" w:rsidRPr="00000000">
        <w:rPr>
          <w:i w:val="1"/>
          <w:rtl w:val="0"/>
        </w:rPr>
        <w:t xml:space="preserve">The </w:t>
      </w:r>
      <w:r w:rsidDel="00000000" w:rsidR="00000000" w:rsidRPr="00000000">
        <w:rPr>
          <w:i w:val="1"/>
          <w:rtl w:val="0"/>
        </w:rPr>
        <w:t xml:space="preserve">Quail, A</w:t>
      </w:r>
      <w:r w:rsidDel="00000000" w:rsidR="00000000" w:rsidRPr="00000000">
        <w:rPr>
          <w:i w:val="1"/>
          <w:rtl w:val="0"/>
        </w:rPr>
        <w:t xml:space="preserve"> Motorsports Gathering</w:t>
      </w:r>
      <w:r w:rsidDel="00000000" w:rsidR="00000000" w:rsidRPr="00000000">
        <w:rPr>
          <w:rtl w:val="0"/>
        </w:rPr>
        <w:t xml:space="preserve"> ha brindado una experiencia incomparable y exclusiva para los entusiastas del automovilismo. Invitados de todo el mundo disfrutaron de exclusivas colecciones de automóviles y motocicletas de alta gama en una fiesta en el jardín de los verdes campos de </w:t>
      </w:r>
      <w:hyperlink r:id="rId11">
        <w:r w:rsidDel="00000000" w:rsidR="00000000" w:rsidRPr="00000000">
          <w:rPr>
            <w:i w:val="1"/>
            <w:color w:val="1155cc"/>
            <w:u w:val="single"/>
            <w:rtl w:val="0"/>
          </w:rPr>
          <w:t xml:space="preserve">Quail Lodge &amp; Golf Club</w:t>
        </w:r>
      </w:hyperlink>
      <w:r w:rsidDel="00000000" w:rsidR="00000000" w:rsidRPr="00000000">
        <w:rPr>
          <w:rtl w:val="0"/>
        </w:rPr>
        <w:t xml:space="preserve">. </w:t>
      </w:r>
      <w:r w:rsidDel="00000000" w:rsidR="00000000" w:rsidRPr="00000000">
        <w:rPr>
          <w:i w:val="1"/>
          <w:rtl w:val="0"/>
        </w:rPr>
        <w:t xml:space="preserve">The Quail, A Motorsports Gathering</w:t>
      </w:r>
      <w:r w:rsidDel="00000000" w:rsidR="00000000" w:rsidRPr="00000000">
        <w:rPr>
          <w:rtl w:val="0"/>
        </w:rPr>
        <w:t xml:space="preserve"> es reconocido como uno de los eventos internacionales más influyentes durante la histórica </w:t>
      </w:r>
      <w:r w:rsidDel="00000000" w:rsidR="00000000" w:rsidRPr="00000000">
        <w:rPr>
          <w:i w:val="1"/>
          <w:rtl w:val="0"/>
        </w:rPr>
        <w:t xml:space="preserve">Monterey Car Week</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Instagram: @PeninsulaHotels @ThaQuailEvents</w:t>
      </w:r>
    </w:p>
    <w:p w:rsidR="00000000" w:rsidDel="00000000" w:rsidP="00000000" w:rsidRDefault="00000000" w:rsidRPr="00000000" w14:paraId="0000000B">
      <w:pPr>
        <w:rPr/>
      </w:pPr>
      <w:r w:rsidDel="00000000" w:rsidR="00000000" w:rsidRPr="00000000">
        <w:rPr>
          <w:rtl w:val="0"/>
        </w:rPr>
        <w:t xml:space="preserve">Hashtags: #penmoments, #Quail2019, #TheQuail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2">
      <w:pPr>
        <w:jc w:val="both"/>
        <w:rPr>
          <w:b w:val="1"/>
          <w:sz w:val="18"/>
          <w:szCs w:val="18"/>
        </w:rPr>
      </w:pPr>
      <w:r w:rsidDel="00000000" w:rsidR="00000000" w:rsidRPr="00000000">
        <w:rPr>
          <w:rtl w:val="0"/>
        </w:rPr>
      </w:r>
    </w:p>
    <w:p w:rsidR="00000000" w:rsidDel="00000000" w:rsidP="00000000" w:rsidRDefault="00000000" w:rsidRPr="00000000" w14:paraId="00000013">
      <w:pPr>
        <w:spacing w:after="200" w:line="276" w:lineRule="auto"/>
        <w:jc w:val="both"/>
        <w:rPr>
          <w:b w:val="1"/>
          <w:sz w:val="20"/>
          <w:szCs w:val="20"/>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20"/>
          <w:szCs w:val="20"/>
          <w:shd w:fill="cfe2f3" w:val="clear"/>
          <w:rtl w:val="0"/>
        </w:rPr>
        <w:br w:type="textWrapping"/>
      </w:r>
    </w:p>
    <w:p w:rsidR="00000000" w:rsidDel="00000000" w:rsidP="00000000" w:rsidRDefault="00000000" w:rsidRPr="00000000" w14:paraId="00000014">
      <w:pPr>
        <w:widowControl w:val="0"/>
        <w:numPr>
          <w:ilvl w:val="0"/>
          <w:numId w:val="1"/>
        </w:numPr>
        <w:spacing w:line="276"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15">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16">
      <w:pPr>
        <w:widowControl w:val="0"/>
        <w:numPr>
          <w:ilvl w:val="0"/>
          <w:numId w:val="1"/>
        </w:numPr>
        <w:spacing w:line="276" w:lineRule="auto"/>
        <w:jc w:val="both"/>
      </w:pPr>
      <w:r w:rsidDel="00000000" w:rsidR="00000000" w:rsidRPr="00000000">
        <w:rPr>
          <w:rtl w:val="0"/>
        </w:rPr>
        <w:t xml:space="preserve">Sandy Machuca</w:t>
      </w:r>
    </w:p>
    <w:p w:rsidR="00000000" w:rsidDel="00000000" w:rsidP="00000000" w:rsidRDefault="00000000" w:rsidRPr="00000000" w14:paraId="00000017">
      <w:pPr>
        <w:widowControl w:val="0"/>
        <w:numPr>
          <w:ilvl w:val="0"/>
          <w:numId w:val="1"/>
        </w:numPr>
        <w:spacing w:line="276" w:lineRule="auto"/>
        <w:jc w:val="both"/>
      </w:pPr>
      <w:r w:rsidDel="00000000" w:rsidR="00000000" w:rsidRPr="00000000">
        <w:rPr>
          <w:rtl w:val="0"/>
        </w:rPr>
        <w:t xml:space="preserve">Public Relations Manager</w:t>
      </w:r>
    </w:p>
    <w:p w:rsidR="00000000" w:rsidDel="00000000" w:rsidP="00000000" w:rsidRDefault="00000000" w:rsidRPr="00000000" w14:paraId="00000018">
      <w:pPr>
        <w:widowControl w:val="0"/>
        <w:numPr>
          <w:ilvl w:val="0"/>
          <w:numId w:val="1"/>
        </w:numPr>
        <w:spacing w:line="276"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19">
      <w:pPr>
        <w:widowControl w:val="0"/>
        <w:numPr>
          <w:ilvl w:val="0"/>
          <w:numId w:val="1"/>
        </w:numPr>
        <w:spacing w:line="276"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1A">
      <w:pPr>
        <w:widowControl w:val="0"/>
        <w:numPr>
          <w:ilvl w:val="0"/>
          <w:numId w:val="1"/>
        </w:numPr>
        <w:spacing w:line="276" w:lineRule="auto"/>
        <w:jc w:val="both"/>
      </w:pPr>
      <w:r w:rsidDel="00000000" w:rsidR="00000000" w:rsidRPr="00000000">
        <w:rPr>
          <w:rtl w:val="0"/>
        </w:rPr>
        <w:t xml:space="preserve">Of. 6392.1100 Ext. 3415</w:t>
      </w:r>
    </w:p>
    <w:p w:rsidR="00000000" w:rsidDel="00000000" w:rsidP="00000000" w:rsidRDefault="00000000" w:rsidRPr="00000000" w14:paraId="0000001B">
      <w:pPr>
        <w:widowControl w:val="0"/>
        <w:numPr>
          <w:ilvl w:val="0"/>
          <w:numId w:val="1"/>
        </w:numPr>
        <w:spacing w:line="276" w:lineRule="auto"/>
        <w:jc w:val="both"/>
      </w:pPr>
      <w:r w:rsidDel="00000000" w:rsidR="00000000" w:rsidRPr="00000000">
        <w:rPr>
          <w:rtl w:val="0"/>
        </w:rPr>
        <w:t xml:space="preserve">M: 04455 2270 5536</w:t>
      </w:r>
    </w:p>
    <w:p w:rsidR="00000000" w:rsidDel="00000000" w:rsidP="00000000" w:rsidRDefault="00000000" w:rsidRPr="00000000" w14:paraId="0000001C">
      <w:pPr>
        <w:widowControl w:val="0"/>
        <w:numPr>
          <w:ilvl w:val="0"/>
          <w:numId w:val="1"/>
        </w:numPr>
        <w:spacing w:line="276" w:lineRule="auto"/>
        <w:jc w:val="both"/>
      </w:pPr>
      <w:hyperlink r:id="rId12">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1D">
      <w:pPr>
        <w:widowControl w:val="0"/>
        <w:numPr>
          <w:ilvl w:val="0"/>
          <w:numId w:val="1"/>
        </w:numPr>
        <w:spacing w:line="276" w:lineRule="auto"/>
        <w:jc w:val="both"/>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jc w:val="both"/>
      </w:pPr>
      <w:hyperlink r:id="rId14">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1F">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20">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21">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22">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3">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4">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25">
      <w:pPr>
        <w:numPr>
          <w:ilvl w:val="0"/>
          <w:numId w:val="1"/>
        </w:numPr>
        <w:tabs>
          <w:tab w:val="left" w:pos="8640"/>
        </w:tabs>
        <w:spacing w:line="240" w:lineRule="auto"/>
        <w:ind w:right="360"/>
      </w:pPr>
      <w:hyperlink r:id="rId15">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26">
      <w:pPr>
        <w:numPr>
          <w:ilvl w:val="0"/>
          <w:numId w:val="1"/>
        </w:numPr>
        <w:tabs>
          <w:tab w:val="left" w:pos="8640"/>
        </w:tabs>
        <w:spacing w:line="240" w:lineRule="auto"/>
        <w:ind w:right="360"/>
      </w:pPr>
      <w:hyperlink r:id="rId16">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7">
      <w:pPr>
        <w:numPr>
          <w:ilvl w:val="0"/>
          <w:numId w:val="1"/>
        </w:numPr>
        <w:tabs>
          <w:tab w:val="left" w:pos="8640"/>
        </w:tabs>
        <w:spacing w:line="240" w:lineRule="auto"/>
        <w:ind w:right="360"/>
      </w:pPr>
      <w:hyperlink r:id="rId17">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1785938</wp:posOffset>
          </wp:positionH>
          <wp:positionV relativeFrom="paragraph">
            <wp:posOffset>85726</wp:posOffset>
          </wp:positionV>
          <wp:extent cx="2366963" cy="7159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6963" cy="715933"/>
                  </a:xfrm>
                  <a:prstGeom prst="rect"/>
                  <a:ln/>
                </pic:spPr>
              </pic:pic>
            </a:graphicData>
          </a:graphic>
        </wp:anchor>
      </w:drawing>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quaillodge.com/" TargetMode="External"/><Relationship Id="rId10" Type="http://schemas.openxmlformats.org/officeDocument/2006/relationships/hyperlink" Target="https://www.peninsula.com/en/default" TargetMode="External"/><Relationship Id="rId13" Type="http://schemas.openxmlformats.org/officeDocument/2006/relationships/hyperlink" Target="http://www.peninsula.com/en/newsroom" TargetMode="External"/><Relationship Id="rId12" Type="http://schemas.openxmlformats.org/officeDocument/2006/relationships/hyperlink" Target="mailto:sand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signature-events" TargetMode="External"/><Relationship Id="rId15" Type="http://schemas.openxmlformats.org/officeDocument/2006/relationships/hyperlink" Target="mailto:jennifer.hernandez@another.co" TargetMode="External"/><Relationship Id="rId14" Type="http://schemas.openxmlformats.org/officeDocument/2006/relationships/hyperlink" Target="http://www.peninsula.com/" TargetMode="External"/><Relationship Id="rId17" Type="http://schemas.openxmlformats.org/officeDocument/2006/relationships/hyperlink" Target="http://www.peninsula.com/" TargetMode="External"/><Relationship Id="rId16" Type="http://schemas.openxmlformats.org/officeDocument/2006/relationships/hyperlink" Target="http://www.peninsula.com/en/newsroom"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www.peninsula.com/en/signature-events" TargetMode="External"/><Relationship Id="rId8" Type="http://schemas.openxmlformats.org/officeDocument/2006/relationships/hyperlink" Target="https://www.peninsula.com/en/signature-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