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1ED7" w14:textId="21F1B51F" w:rsidR="00312EBA" w:rsidRPr="00A05374" w:rsidRDefault="00E8019C" w:rsidP="00A05374">
      <w:pPr>
        <w:pStyle w:val="Heading1"/>
      </w:pPr>
      <w:r w:rsidRPr="00A05374">
        <w:t>Sennheiser</w:t>
      </w:r>
      <w:r w:rsidR="008020CF" w:rsidRPr="00A05374">
        <w:t xml:space="preserve"> </w:t>
      </w:r>
      <w:r w:rsidR="000E044B">
        <w:t xml:space="preserve">to showcase </w:t>
      </w:r>
      <w:r w:rsidR="006C1047" w:rsidRPr="00A05374">
        <w:t>TeamConnect Ceiling 2</w:t>
      </w:r>
      <w:r w:rsidR="00F231BE" w:rsidRPr="00A05374">
        <w:t xml:space="preserve"> </w:t>
      </w:r>
      <w:r w:rsidR="000E044B">
        <w:t>at enterprise connect</w:t>
      </w:r>
      <w:r w:rsidR="00AA7E34">
        <w:t xml:space="preserve"> 2019</w:t>
      </w:r>
    </w:p>
    <w:p w14:paraId="39DD257B" w14:textId="5B4621F3" w:rsidR="006A502A" w:rsidRPr="00635ED9" w:rsidRDefault="00E8019C" w:rsidP="006A502A">
      <w:pPr>
        <w:rPr>
          <w:b/>
        </w:rPr>
      </w:pPr>
      <w:r w:rsidRPr="00635ED9">
        <w:rPr>
          <w:b/>
        </w:rPr>
        <w:t>Audio</w:t>
      </w:r>
      <w:r w:rsidR="006C2BED" w:rsidRPr="00635ED9">
        <w:rPr>
          <w:b/>
        </w:rPr>
        <w:t xml:space="preserve"> </w:t>
      </w:r>
      <w:r w:rsidRPr="00635ED9">
        <w:rPr>
          <w:b/>
        </w:rPr>
        <w:t>spe</w:t>
      </w:r>
      <w:r w:rsidR="006C2BED" w:rsidRPr="00635ED9">
        <w:rPr>
          <w:b/>
        </w:rPr>
        <w:t>c</w:t>
      </w:r>
      <w:r w:rsidRPr="00635ED9">
        <w:rPr>
          <w:b/>
        </w:rPr>
        <w:t xml:space="preserve">ialist </w:t>
      </w:r>
      <w:r w:rsidR="000E044B">
        <w:rPr>
          <w:b/>
        </w:rPr>
        <w:t>presents</w:t>
      </w:r>
      <w:r w:rsidR="006C2BED" w:rsidRPr="00635ED9">
        <w:rPr>
          <w:b/>
        </w:rPr>
        <w:t xml:space="preserve"> </w:t>
      </w:r>
      <w:r w:rsidRPr="00635ED9">
        <w:rPr>
          <w:b/>
        </w:rPr>
        <w:t xml:space="preserve">innovative </w:t>
      </w:r>
      <w:r w:rsidR="007B25F3">
        <w:rPr>
          <w:b/>
        </w:rPr>
        <w:t>ceiling</w:t>
      </w:r>
      <w:r w:rsidR="006C2BED" w:rsidRPr="00635ED9">
        <w:rPr>
          <w:b/>
        </w:rPr>
        <w:t xml:space="preserve"> microphone at </w:t>
      </w:r>
      <w:r w:rsidR="000E044B">
        <w:rPr>
          <w:b/>
        </w:rPr>
        <w:t>Dante AV Networking Pavilion</w:t>
      </w:r>
    </w:p>
    <w:p w14:paraId="3E715E57" w14:textId="77777777" w:rsidR="00E8019C" w:rsidRPr="00635ED9" w:rsidRDefault="00E8019C" w:rsidP="006A502A"/>
    <w:p w14:paraId="5CEC9BAC" w14:textId="258E8AEA" w:rsidR="00D75808" w:rsidRDefault="0004718D" w:rsidP="00312EBA">
      <w:pPr>
        <w:rPr>
          <w:b/>
        </w:rPr>
      </w:pPr>
      <w:proofErr w:type="spellStart"/>
      <w:r w:rsidRPr="00635ED9">
        <w:rPr>
          <w:b/>
          <w:i/>
        </w:rPr>
        <w:t>Wedemark</w:t>
      </w:r>
      <w:proofErr w:type="spellEnd"/>
      <w:r w:rsidR="0084689A" w:rsidRPr="00635ED9">
        <w:rPr>
          <w:b/>
          <w:i/>
        </w:rPr>
        <w:t>/</w:t>
      </w:r>
      <w:r w:rsidR="00ED511F">
        <w:rPr>
          <w:b/>
          <w:i/>
        </w:rPr>
        <w:t>Orlando</w:t>
      </w:r>
      <w:r w:rsidR="00094EF7" w:rsidRPr="00635ED9">
        <w:rPr>
          <w:b/>
          <w:i/>
        </w:rPr>
        <w:t>,</w:t>
      </w:r>
      <w:r w:rsidR="00132A6E" w:rsidRPr="00635ED9">
        <w:rPr>
          <w:b/>
          <w:i/>
        </w:rPr>
        <w:t xml:space="preserve"> </w:t>
      </w:r>
      <w:r w:rsidR="0073739C">
        <w:rPr>
          <w:b/>
          <w:i/>
        </w:rPr>
        <w:t>March 14,</w:t>
      </w:r>
      <w:r w:rsidR="006412B4" w:rsidRPr="00635ED9">
        <w:rPr>
          <w:b/>
          <w:i/>
        </w:rPr>
        <w:t xml:space="preserve"> </w:t>
      </w:r>
      <w:r w:rsidR="006174F8" w:rsidRPr="00635ED9">
        <w:rPr>
          <w:b/>
          <w:i/>
        </w:rPr>
        <w:t>201</w:t>
      </w:r>
      <w:r w:rsidR="00E8019C" w:rsidRPr="00635ED9">
        <w:rPr>
          <w:b/>
          <w:i/>
        </w:rPr>
        <w:t>9</w:t>
      </w:r>
      <w:r w:rsidR="00094EF7" w:rsidRPr="00635ED9">
        <w:rPr>
          <w:b/>
          <w:i/>
        </w:rPr>
        <w:t xml:space="preserve"> </w:t>
      </w:r>
      <w:r w:rsidR="00094EF7" w:rsidRPr="00635ED9">
        <w:rPr>
          <w:b/>
        </w:rPr>
        <w:t>–</w:t>
      </w:r>
      <w:r w:rsidR="005871FA" w:rsidRPr="00635ED9">
        <w:rPr>
          <w:b/>
        </w:rPr>
        <w:t xml:space="preserve"> </w:t>
      </w:r>
      <w:r w:rsidR="00AC208E">
        <w:rPr>
          <w:b/>
        </w:rPr>
        <w:t xml:space="preserve">Audio specialist Sennheiser will be demonstrating its innovative </w:t>
      </w:r>
      <w:proofErr w:type="spellStart"/>
      <w:r w:rsidR="00AC208E">
        <w:rPr>
          <w:b/>
        </w:rPr>
        <w:t>TeamConnect</w:t>
      </w:r>
      <w:proofErr w:type="spellEnd"/>
      <w:r w:rsidR="00AC208E">
        <w:rPr>
          <w:b/>
        </w:rPr>
        <w:t xml:space="preserve"> Ceiling 2 </w:t>
      </w:r>
      <w:r w:rsidR="00AA7E34">
        <w:rPr>
          <w:b/>
        </w:rPr>
        <w:t xml:space="preserve">at the Dante AV Networking Pavilion (booth 535) at the Enterprise Connect 2019 exhibition, to be held in Orlando </w:t>
      </w:r>
      <w:r w:rsidR="007C2339">
        <w:rPr>
          <w:b/>
        </w:rPr>
        <w:t xml:space="preserve">next week </w:t>
      </w:r>
      <w:r w:rsidR="00AA7E34">
        <w:rPr>
          <w:b/>
        </w:rPr>
        <w:t xml:space="preserve">between March 18 and March 20.  </w:t>
      </w:r>
      <w:proofErr w:type="spellStart"/>
      <w:r w:rsidR="009C0698" w:rsidRPr="00635ED9">
        <w:rPr>
          <w:b/>
        </w:rPr>
        <w:t>TeamConnect</w:t>
      </w:r>
      <w:proofErr w:type="spellEnd"/>
      <w:r w:rsidR="009C0698" w:rsidRPr="00635ED9">
        <w:rPr>
          <w:b/>
        </w:rPr>
        <w:t xml:space="preserve"> Ceiling</w:t>
      </w:r>
      <w:r w:rsidR="00E85B9A">
        <w:rPr>
          <w:b/>
        </w:rPr>
        <w:t> </w:t>
      </w:r>
      <w:r w:rsidR="00E93177">
        <w:rPr>
          <w:b/>
        </w:rPr>
        <w:t>2 is</w:t>
      </w:r>
      <w:r w:rsidR="009C0698" w:rsidRPr="00635ED9">
        <w:rPr>
          <w:b/>
        </w:rPr>
        <w:t xml:space="preserve"> </w:t>
      </w:r>
      <w:r w:rsidR="00014C0E">
        <w:rPr>
          <w:b/>
        </w:rPr>
        <w:t xml:space="preserve">Sennheiser’s flagship </w:t>
      </w:r>
      <w:r w:rsidR="00D75808">
        <w:rPr>
          <w:b/>
        </w:rPr>
        <w:t>A/V confer</w:t>
      </w:r>
      <w:r w:rsidR="00CC4169">
        <w:rPr>
          <w:b/>
        </w:rPr>
        <w:t>enc</w:t>
      </w:r>
      <w:r w:rsidR="009921F1">
        <w:rPr>
          <w:b/>
        </w:rPr>
        <w:t xml:space="preserve">ing solution, </w:t>
      </w:r>
      <w:r w:rsidR="00B804C2">
        <w:rPr>
          <w:b/>
        </w:rPr>
        <w:t>employing the company’s</w:t>
      </w:r>
      <w:r w:rsidR="005B49A2">
        <w:rPr>
          <w:b/>
        </w:rPr>
        <w:t xml:space="preserve"> patented </w:t>
      </w:r>
      <w:r w:rsidR="004F5B91">
        <w:rPr>
          <w:b/>
        </w:rPr>
        <w:t>automatic, a</w:t>
      </w:r>
      <w:r w:rsidR="009D5101">
        <w:rPr>
          <w:b/>
        </w:rPr>
        <w:t>daptive beamforming technology</w:t>
      </w:r>
      <w:r w:rsidR="001E521F">
        <w:rPr>
          <w:b/>
        </w:rPr>
        <w:t xml:space="preserve"> — which follows the active speaker wherever he or she moves in the room. </w:t>
      </w:r>
    </w:p>
    <w:p w14:paraId="78A4C6BC" w14:textId="459043D9" w:rsidR="00F17CA6" w:rsidRDefault="00F17CA6" w:rsidP="00312EBA">
      <w:pPr>
        <w:rPr>
          <w:b/>
        </w:rPr>
      </w:pPr>
    </w:p>
    <w:p w14:paraId="20C728BB" w14:textId="6F044716" w:rsidR="00B977CE" w:rsidRPr="00635ED9" w:rsidRDefault="00832A71" w:rsidP="00B977CE">
      <w:r>
        <w:t>Sennheiser will be present</w:t>
      </w:r>
      <w:r w:rsidR="00F17CA6">
        <w:t xml:space="preserve"> </w:t>
      </w:r>
      <w:r w:rsidR="00C67148">
        <w:t xml:space="preserve">“Elevate Your Meetings with Sennheiser &amp; Dante” at the </w:t>
      </w:r>
      <w:proofErr w:type="spellStart"/>
      <w:r w:rsidR="00C67148">
        <w:t>Audinate</w:t>
      </w:r>
      <w:proofErr w:type="spellEnd"/>
      <w:r w:rsidR="00C67148">
        <w:t xml:space="preserve"> </w:t>
      </w:r>
      <w:r w:rsidR="007C2339">
        <w:t>Pavilion</w:t>
      </w:r>
      <w:r w:rsidR="00C67148">
        <w:t xml:space="preserve"> on Monday, March 18</w:t>
      </w:r>
      <w:r w:rsidR="00C67148" w:rsidRPr="00C67148">
        <w:rPr>
          <w:vertAlign w:val="superscript"/>
        </w:rPr>
        <w:t>th</w:t>
      </w:r>
      <w:r w:rsidR="00C67148">
        <w:t xml:space="preserve"> at 5:00 p.m., Tuesday, March 19</w:t>
      </w:r>
      <w:r w:rsidR="00C67148" w:rsidRPr="00C67148">
        <w:rPr>
          <w:vertAlign w:val="superscript"/>
        </w:rPr>
        <w:t>th</w:t>
      </w:r>
      <w:r w:rsidR="00C67148">
        <w:t xml:space="preserve"> at </w:t>
      </w:r>
      <w:r w:rsidR="00A651BE">
        <w:t>1:30 p.m.</w:t>
      </w:r>
      <w:r w:rsidR="00D217CC">
        <w:t xml:space="preserve"> and 4:00 p.m.,</w:t>
      </w:r>
      <w:r w:rsidR="00A651BE">
        <w:t xml:space="preserve"> and Wednesday, March 20</w:t>
      </w:r>
      <w:r w:rsidR="00A651BE" w:rsidRPr="00A651BE">
        <w:rPr>
          <w:vertAlign w:val="superscript"/>
        </w:rPr>
        <w:t>th</w:t>
      </w:r>
      <w:r w:rsidR="00A651BE">
        <w:t xml:space="preserve"> at 1:30 p.m. and 4:00 p.m. </w:t>
      </w:r>
      <w:r>
        <w:t>Speaking on behalf of Se</w:t>
      </w:r>
      <w:r w:rsidR="00720D56">
        <w:t>nnheiser will be Charlie Jones and Kath</w:t>
      </w:r>
      <w:r w:rsidR="008D7866">
        <w:t xml:space="preserve">rin Schmitz, both of the Business Communication segment. </w:t>
      </w:r>
      <w:r w:rsidR="00B977CE">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4155"/>
      </w:tblGrid>
      <w:tr w:rsidR="00B977CE" w:rsidRPr="00635ED9" w14:paraId="768B7EC4" w14:textId="77777777" w:rsidTr="000526C3">
        <w:tc>
          <w:tcPr>
            <w:tcW w:w="2943" w:type="dxa"/>
          </w:tcPr>
          <w:p w14:paraId="137241C9" w14:textId="77777777" w:rsidR="00B977CE" w:rsidRPr="00635ED9" w:rsidRDefault="00B977CE" w:rsidP="000526C3">
            <w:r w:rsidRPr="00635ED9">
              <w:rPr>
                <w:noProof/>
              </w:rPr>
              <w:drawing>
                <wp:inline distT="0" distB="0" distL="0" distR="0" wp14:anchorId="608B1BAA" wp14:editId="53B12957">
                  <wp:extent cx="2228585" cy="15770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_TeamConnect_Ceiling_2_Anwendung_Konferenzraum_Motiv_Glow - Kopie.jpg"/>
                          <pic:cNvPicPr/>
                        </pic:nvPicPr>
                        <pic:blipFill>
                          <a:blip r:embed="rId9"/>
                          <a:stretch>
                            <a:fillRect/>
                          </a:stretch>
                        </pic:blipFill>
                        <pic:spPr>
                          <a:xfrm>
                            <a:off x="0" y="0"/>
                            <a:ext cx="2237389" cy="1583238"/>
                          </a:xfrm>
                          <a:prstGeom prst="rect">
                            <a:avLst/>
                          </a:prstGeom>
                        </pic:spPr>
                      </pic:pic>
                    </a:graphicData>
                  </a:graphic>
                </wp:inline>
              </w:drawing>
            </w:r>
          </w:p>
        </w:tc>
        <w:tc>
          <w:tcPr>
            <w:tcW w:w="5077" w:type="dxa"/>
          </w:tcPr>
          <w:p w14:paraId="21528A2C" w14:textId="77777777" w:rsidR="00B977CE" w:rsidRPr="00635ED9" w:rsidRDefault="00B977CE" w:rsidP="000526C3">
            <w:pPr>
              <w:pStyle w:val="Caption"/>
            </w:pPr>
            <w:r w:rsidRPr="00635ED9">
              <w:t>Audio</w:t>
            </w:r>
            <w:r>
              <w:t xml:space="preserve"> and v</w:t>
            </w:r>
            <w:r w:rsidRPr="00635ED9">
              <w:t>ideo</w:t>
            </w:r>
            <w:r>
              <w:t xml:space="preserve"> conferences at a new level: </w:t>
            </w:r>
            <w:proofErr w:type="spellStart"/>
            <w:r w:rsidRPr="00635ED9">
              <w:t>TeamConnect</w:t>
            </w:r>
            <w:proofErr w:type="spellEnd"/>
            <w:r w:rsidRPr="00635ED9">
              <w:t xml:space="preserve"> Ceiling 2 </w:t>
            </w:r>
            <w:r>
              <w:t>automatically focuses on the active speaker within a room. Integration of the ceiling microphone is easy and straightforward thanks to r</w:t>
            </w:r>
            <w:r w:rsidRPr="00635ED9">
              <w:t>edundant</w:t>
            </w:r>
            <w:r>
              <w:t xml:space="preserve"> </w:t>
            </w:r>
            <w:r w:rsidRPr="00635ED9">
              <w:t>Dante</w:t>
            </w:r>
            <w:r>
              <w:t xml:space="preserve"> p</w:t>
            </w:r>
            <w:r w:rsidRPr="00635ED9">
              <w:t xml:space="preserve">orts, </w:t>
            </w:r>
            <w:r>
              <w:t>Power over Ethernet, compatibility with the</w:t>
            </w:r>
            <w:r w:rsidRPr="00635ED9">
              <w:t xml:space="preserve"> Sennheiser Control Cockpit </w:t>
            </w:r>
            <w:r>
              <w:t>a</w:t>
            </w:r>
            <w:r w:rsidRPr="00635ED9">
              <w:t xml:space="preserve">pp </w:t>
            </w:r>
            <w:r>
              <w:t>a</w:t>
            </w:r>
            <w:r w:rsidRPr="00635ED9">
              <w:t xml:space="preserve">nd </w:t>
            </w:r>
            <w:r>
              <w:t xml:space="preserve">an open media control protocol </w:t>
            </w:r>
          </w:p>
        </w:tc>
      </w:tr>
    </w:tbl>
    <w:p w14:paraId="675E7723" w14:textId="3499A2D7" w:rsidR="00F17CA6" w:rsidRDefault="00F17CA6" w:rsidP="00312EBA">
      <w:pPr>
        <w:rPr>
          <w:b/>
        </w:rPr>
      </w:pPr>
    </w:p>
    <w:p w14:paraId="3A7209AD" w14:textId="43FD94C3" w:rsidR="00773F6E" w:rsidRPr="0032118E" w:rsidRDefault="001F7CAC" w:rsidP="00312EBA">
      <w:proofErr w:type="spellStart"/>
      <w:r w:rsidRPr="0032118E">
        <w:t>TeamConnect</w:t>
      </w:r>
      <w:proofErr w:type="spellEnd"/>
      <w:r w:rsidRPr="0032118E">
        <w:t xml:space="preserve"> Ceiling 2</w:t>
      </w:r>
      <w:r w:rsidR="0032118E">
        <w:t>, which is available from April 15</w:t>
      </w:r>
      <w:r w:rsidR="0032118E" w:rsidRPr="0032118E">
        <w:rPr>
          <w:vertAlign w:val="superscript"/>
        </w:rPr>
        <w:t>th</w:t>
      </w:r>
      <w:r w:rsidR="0032118E">
        <w:t>,</w:t>
      </w:r>
      <w:r w:rsidRPr="0032118E">
        <w:t xml:space="preserve"> </w:t>
      </w:r>
      <w:r w:rsidR="009C0698" w:rsidRPr="0032118E">
        <w:t>can be used</w:t>
      </w:r>
      <w:r w:rsidR="0032118E">
        <w:t xml:space="preserve"> together with existing </w:t>
      </w:r>
      <w:proofErr w:type="spellStart"/>
      <w:r w:rsidR="0032118E">
        <w:t>analog</w:t>
      </w:r>
      <w:proofErr w:type="spellEnd"/>
      <w:r w:rsidR="009C0698" w:rsidRPr="0032118E">
        <w:t xml:space="preserve"> conference systems or integr</w:t>
      </w:r>
      <w:r w:rsidR="0032118E">
        <w:t>ated into fully digital systems</w:t>
      </w:r>
      <w:r w:rsidR="00B1557A" w:rsidRPr="0032118E">
        <w:t xml:space="preserve">, where it can also be controlled and monitored via the IP network. The </w:t>
      </w:r>
      <w:r w:rsidR="00BF78FF" w:rsidRPr="0032118E">
        <w:t>ceiling</w:t>
      </w:r>
      <w:r w:rsidR="00B1557A" w:rsidRPr="0032118E">
        <w:t xml:space="preserve"> microphone supports </w:t>
      </w:r>
      <w:r w:rsidR="00246F51" w:rsidRPr="0032118E">
        <w:t>Power over Ethernet (PoE), Sennheiser Control Cockpit, Dante Domain Manager</w:t>
      </w:r>
      <w:r w:rsidR="00C57A6D" w:rsidRPr="0032118E">
        <w:t xml:space="preserve"> </w:t>
      </w:r>
      <w:r w:rsidR="00B1557A" w:rsidRPr="0032118E">
        <w:t xml:space="preserve">and </w:t>
      </w:r>
      <w:r w:rsidR="00BF78FF" w:rsidRPr="0032118E">
        <w:t xml:space="preserve">the </w:t>
      </w:r>
      <w:r w:rsidR="00C57A6D" w:rsidRPr="0032118E">
        <w:t>Crestron</w:t>
      </w:r>
      <w:r w:rsidR="00B1557A" w:rsidRPr="0032118E">
        <w:t xml:space="preserve"> control platform. Via an open media protocol (API), </w:t>
      </w:r>
      <w:proofErr w:type="spellStart"/>
      <w:r w:rsidR="00C57A6D" w:rsidRPr="0032118E">
        <w:t>TeamConnect</w:t>
      </w:r>
      <w:proofErr w:type="spellEnd"/>
      <w:r w:rsidR="00C57A6D" w:rsidRPr="0032118E">
        <w:t xml:space="preserve"> Ceiling</w:t>
      </w:r>
      <w:r w:rsidR="00BF78FF" w:rsidRPr="0032118E">
        <w:t xml:space="preserve"> </w:t>
      </w:r>
      <w:r w:rsidR="00C57A6D" w:rsidRPr="0032118E">
        <w:t xml:space="preserve">2 </w:t>
      </w:r>
      <w:r w:rsidR="00B1557A" w:rsidRPr="0032118E">
        <w:t xml:space="preserve">can </w:t>
      </w:r>
      <w:r w:rsidR="00DE1DD1" w:rsidRPr="0032118E">
        <w:t xml:space="preserve">also </w:t>
      </w:r>
      <w:r w:rsidR="00B1557A" w:rsidRPr="0032118E">
        <w:t>be integrated into media and camera control systems</w:t>
      </w:r>
      <w:r w:rsidR="002A295B" w:rsidRPr="0032118E">
        <w:t xml:space="preserve">. </w:t>
      </w:r>
    </w:p>
    <w:p w14:paraId="68B64D2D" w14:textId="77777777" w:rsidR="00C245B5" w:rsidRPr="00635ED9" w:rsidRDefault="00C245B5" w:rsidP="00312EBA"/>
    <w:p w14:paraId="453A0C88" w14:textId="67497DD4" w:rsidR="004B24E6" w:rsidRPr="00635ED9" w:rsidRDefault="00635ED9" w:rsidP="00B977CE">
      <w:r>
        <w:t>“</w:t>
      </w:r>
      <w:r w:rsidR="002A295B" w:rsidRPr="00635ED9">
        <w:t>This second g</w:t>
      </w:r>
      <w:r w:rsidR="00B57326" w:rsidRPr="00635ED9">
        <w:t xml:space="preserve">eneration </w:t>
      </w:r>
      <w:r w:rsidR="002A295B" w:rsidRPr="00635ED9">
        <w:t xml:space="preserve">of our </w:t>
      </w:r>
      <w:r w:rsidR="00BF78FF">
        <w:t xml:space="preserve">ceiling array </w:t>
      </w:r>
      <w:r w:rsidR="002A295B" w:rsidRPr="00635ED9">
        <w:t>microphone</w:t>
      </w:r>
      <w:r w:rsidR="00B57326" w:rsidRPr="00635ED9">
        <w:t xml:space="preserve"> </w:t>
      </w:r>
      <w:r w:rsidR="002A295B" w:rsidRPr="00635ED9">
        <w:t xml:space="preserve">not only </w:t>
      </w:r>
      <w:r w:rsidR="00E85B9A">
        <w:t>delivers a wider choice</w:t>
      </w:r>
      <w:r w:rsidR="002A295B" w:rsidRPr="00635ED9">
        <w:t xml:space="preserve"> of connectivity options</w:t>
      </w:r>
      <w:r>
        <w:t xml:space="preserve"> </w:t>
      </w:r>
      <w:r w:rsidR="00E85B9A">
        <w:t xml:space="preserve">but has </w:t>
      </w:r>
      <w:r w:rsidR="002A295B" w:rsidRPr="00635ED9">
        <w:t xml:space="preserve">also </w:t>
      </w:r>
      <w:r w:rsidR="00E85B9A">
        <w:t xml:space="preserve">been </w:t>
      </w:r>
      <w:r w:rsidR="002A295B" w:rsidRPr="00635ED9">
        <w:t xml:space="preserve">created </w:t>
      </w:r>
      <w:r w:rsidR="00E85B9A">
        <w:t xml:space="preserve">with an entirely </w:t>
      </w:r>
      <w:r w:rsidR="002A295B" w:rsidRPr="00635ED9">
        <w:t>new manufacturing process</w:t>
      </w:r>
      <w:r>
        <w:t xml:space="preserve">. </w:t>
      </w:r>
      <w:r w:rsidR="00E85B9A">
        <w:t xml:space="preserve">We developed this to allow us </w:t>
      </w:r>
      <w:r w:rsidR="002A295B" w:rsidRPr="00635ED9">
        <w:t xml:space="preserve">to sell </w:t>
      </w:r>
      <w:proofErr w:type="spellStart"/>
      <w:r w:rsidR="002A295B" w:rsidRPr="00635ED9">
        <w:t>TeamConnect</w:t>
      </w:r>
      <w:proofErr w:type="spellEnd"/>
      <w:r w:rsidR="002A295B" w:rsidRPr="00635ED9">
        <w:t xml:space="preserve"> Ceiling 2 at a considerably lower price than </w:t>
      </w:r>
      <w:r>
        <w:t>its</w:t>
      </w:r>
      <w:r w:rsidR="002A295B" w:rsidRPr="00635ED9">
        <w:t xml:space="preserve"> predecessor</w:t>
      </w:r>
      <w:r w:rsidR="00B87F89">
        <w:t xml:space="preserve">, </w:t>
      </w:r>
      <w:r w:rsidR="002A295B" w:rsidRPr="00635ED9">
        <w:t xml:space="preserve">while </w:t>
      </w:r>
      <w:r w:rsidR="00E85B9A">
        <w:t>at the same time enhancing this next generation with</w:t>
      </w:r>
      <w:r w:rsidR="002A295B" w:rsidRPr="00635ED9">
        <w:t xml:space="preserve"> many more features,</w:t>
      </w:r>
      <w:r>
        <w:t>”</w:t>
      </w:r>
      <w:r w:rsidR="002A295B" w:rsidRPr="00635ED9">
        <w:t xml:space="preserve"> explained </w:t>
      </w:r>
      <w:r w:rsidR="00C245B5" w:rsidRPr="00635ED9">
        <w:t xml:space="preserve">Jens Werner, Portfolio Manager Business Communication </w:t>
      </w:r>
      <w:r w:rsidR="00B87F89">
        <w:t>at</w:t>
      </w:r>
      <w:r w:rsidR="00C245B5" w:rsidRPr="00635ED9">
        <w:t xml:space="preserve"> Sennheiser.</w:t>
      </w:r>
      <w:r w:rsidR="00B977CE">
        <w:br/>
      </w:r>
    </w:p>
    <w:p w14:paraId="06292C8B" w14:textId="6E39A41A" w:rsidR="0076761F" w:rsidRPr="00635ED9" w:rsidRDefault="004B24E6" w:rsidP="007A2A3F">
      <w:proofErr w:type="spellStart"/>
      <w:r w:rsidRPr="00635ED9">
        <w:lastRenderedPageBreak/>
        <w:t>TeamConnect</w:t>
      </w:r>
      <w:proofErr w:type="spellEnd"/>
      <w:r w:rsidRPr="00635ED9">
        <w:t xml:space="preserve"> Ceiling 2 </w:t>
      </w:r>
      <w:r w:rsidR="00B87F89">
        <w:t xml:space="preserve">is an ideal choice for medium-sized to large meeting rooms, where it is unobtrusively (flush-) mounted to the ceiling and powered via </w:t>
      </w:r>
      <w:r w:rsidR="00E86300" w:rsidRPr="00635ED9">
        <w:t>Ethernet</w:t>
      </w:r>
      <w:r w:rsidR="00B87F89">
        <w:t xml:space="preserve">. For larger or oddly shaped rooms, several </w:t>
      </w:r>
      <w:r w:rsidR="00BF78FF">
        <w:rPr>
          <w:lang w:val="de-DE"/>
        </w:rPr>
        <w:t>ceiling</w:t>
      </w:r>
      <w:r w:rsidR="00B87F89" w:rsidRPr="002A295B">
        <w:rPr>
          <w:lang w:val="de-DE"/>
        </w:rPr>
        <w:t xml:space="preserve"> microphone</w:t>
      </w:r>
      <w:r w:rsidR="00B87F89">
        <w:rPr>
          <w:lang w:val="de-DE"/>
        </w:rPr>
        <w:t xml:space="preserve">s can be combined to ensure </w:t>
      </w:r>
      <w:r w:rsidR="00B87F89">
        <w:t xml:space="preserve">best coverage. </w:t>
      </w:r>
      <w:r w:rsidR="00B977CE">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3355"/>
      </w:tblGrid>
      <w:tr w:rsidR="00B977CE" w:rsidRPr="00635ED9" w14:paraId="59221884" w14:textId="77777777" w:rsidTr="000526C3">
        <w:tc>
          <w:tcPr>
            <w:tcW w:w="4644" w:type="dxa"/>
          </w:tcPr>
          <w:p w14:paraId="1A17D6A8" w14:textId="77777777" w:rsidR="00B977CE" w:rsidRPr="00635ED9" w:rsidRDefault="00B977CE" w:rsidP="000526C3">
            <w:pPr>
              <w:pStyle w:val="Caption"/>
            </w:pPr>
            <w:r w:rsidRPr="00BA6E50">
              <w:rPr>
                <w:lang w:val="en-US"/>
              </w:rPr>
              <w:t xml:space="preserve">28 omni-directional microphone capsules in </w:t>
            </w:r>
            <w:proofErr w:type="spellStart"/>
            <w:r w:rsidRPr="00BA6E50">
              <w:rPr>
                <w:lang w:val="en-US"/>
              </w:rPr>
              <w:t>TeamConnect</w:t>
            </w:r>
            <w:proofErr w:type="spellEnd"/>
            <w:r w:rsidRPr="00BA6E50">
              <w:rPr>
                <w:lang w:val="en-US"/>
              </w:rPr>
              <w:t xml:space="preserve"> Ceiling 2 (pictured from below) ensure excellent audio quality</w:t>
            </w:r>
          </w:p>
        </w:tc>
        <w:tc>
          <w:tcPr>
            <w:tcW w:w="3376" w:type="dxa"/>
          </w:tcPr>
          <w:p w14:paraId="1F92ADCB" w14:textId="77777777" w:rsidR="00B977CE" w:rsidRPr="00635ED9" w:rsidRDefault="00B977CE" w:rsidP="000526C3">
            <w:pPr>
              <w:rPr>
                <w:bCs/>
              </w:rPr>
            </w:pPr>
            <w:r w:rsidRPr="00635ED9">
              <w:rPr>
                <w:noProof/>
              </w:rPr>
              <w:drawing>
                <wp:inline distT="0" distB="0" distL="0" distR="0" wp14:anchorId="0C135CA5" wp14:editId="5DD5CD81">
                  <wp:extent cx="1609344" cy="16154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ein_TeamConnect_Ceiling_Front_RGB_2018.jpg"/>
                          <pic:cNvPicPr/>
                        </pic:nvPicPr>
                        <pic:blipFill>
                          <a:blip r:embed="rId10"/>
                          <a:stretch>
                            <a:fillRect/>
                          </a:stretch>
                        </pic:blipFill>
                        <pic:spPr>
                          <a:xfrm>
                            <a:off x="0" y="0"/>
                            <a:ext cx="1609344" cy="1615440"/>
                          </a:xfrm>
                          <a:prstGeom prst="rect">
                            <a:avLst/>
                          </a:prstGeom>
                        </pic:spPr>
                      </pic:pic>
                    </a:graphicData>
                  </a:graphic>
                </wp:inline>
              </w:drawing>
            </w:r>
          </w:p>
        </w:tc>
      </w:tr>
    </w:tbl>
    <w:p w14:paraId="4F0E770A" w14:textId="77777777" w:rsidR="0076761F" w:rsidRPr="00635ED9" w:rsidRDefault="0076761F" w:rsidP="007A2A3F"/>
    <w:p w14:paraId="08163823" w14:textId="7291C08C" w:rsidR="00C85053" w:rsidRPr="00BA6E50" w:rsidRDefault="00854ACE" w:rsidP="00C85053">
      <w:pPr>
        <w:rPr>
          <w:lang w:val="en-US"/>
        </w:rPr>
      </w:pPr>
      <w:r>
        <w:t xml:space="preserve">With </w:t>
      </w:r>
      <w:proofErr w:type="spellStart"/>
      <w:r w:rsidR="00BF78FF" w:rsidRPr="00635ED9">
        <w:t>TeamConnect</w:t>
      </w:r>
      <w:proofErr w:type="spellEnd"/>
      <w:r w:rsidR="00BF78FF" w:rsidRPr="00635ED9">
        <w:t xml:space="preserve"> Ceiling 2</w:t>
      </w:r>
      <w:r>
        <w:rPr>
          <w:lang w:val="de-DE"/>
        </w:rPr>
        <w:t>, t</w:t>
      </w:r>
      <w:r>
        <w:t>he meeting room can be used in a totally flexible way: The tables are free from cables and microphones, chairs and tab</w:t>
      </w:r>
      <w:r w:rsidR="009F6D11">
        <w:t>l</w:t>
      </w:r>
      <w:r>
        <w:t xml:space="preserve">es can be </w:t>
      </w:r>
      <w:r w:rsidR="00A87588">
        <w:t>arranged</w:t>
      </w:r>
      <w:r>
        <w:t xml:space="preserve"> as desired, and the meeting participants can move about the room freely. </w:t>
      </w:r>
      <w:r w:rsidR="00C85053" w:rsidRPr="00BA6E50">
        <w:rPr>
          <w:lang w:val="en-US"/>
        </w:rPr>
        <w:t xml:space="preserve">Unique on the market, Sennheiser’s </w:t>
      </w:r>
      <w:r w:rsidR="00C85053" w:rsidRPr="00BA6E50">
        <w:rPr>
          <w:bCs/>
          <w:lang w:val="en-US"/>
        </w:rPr>
        <w:t>adaptive beamforming technology automatically follows the active speaker’s voice</w:t>
      </w:r>
      <w:r w:rsidR="00854C5E">
        <w:rPr>
          <w:bCs/>
          <w:lang w:val="en-US"/>
        </w:rPr>
        <w:t>,</w:t>
      </w:r>
      <w:r w:rsidR="00C85053" w:rsidRPr="00BA6E50">
        <w:rPr>
          <w:bCs/>
          <w:lang w:val="en-US"/>
        </w:rPr>
        <w:t xml:space="preserve"> </w:t>
      </w:r>
      <w:r w:rsidR="00C85053" w:rsidRPr="00BA6E50">
        <w:rPr>
          <w:lang w:val="en-US"/>
        </w:rPr>
        <w:t xml:space="preserve">letting people speak naturally – whether they are sitting, standing or moving around the room. </w:t>
      </w:r>
    </w:p>
    <w:p w14:paraId="57745414" w14:textId="77777777" w:rsidR="00C85053" w:rsidRPr="00BA6E50" w:rsidRDefault="00C85053" w:rsidP="00C85053">
      <w:pPr>
        <w:rPr>
          <w:lang w:val="en-US"/>
        </w:rPr>
      </w:pPr>
    </w:p>
    <w:p w14:paraId="24CA7A67" w14:textId="7F0463FE" w:rsidR="00C85053" w:rsidRDefault="00C85053" w:rsidP="00C85053">
      <w:pPr>
        <w:rPr>
          <w:lang w:val="en-US"/>
        </w:rPr>
      </w:pPr>
      <w:r w:rsidRPr="00BA6E50">
        <w:rPr>
          <w:lang w:val="en-US"/>
        </w:rPr>
        <w:t xml:space="preserve">Thanks to 28 omni-directional microphone capsules integrated within the discrete </w:t>
      </w:r>
      <w:r>
        <w:rPr>
          <w:lang w:val="en-US"/>
        </w:rPr>
        <w:t>microphone</w:t>
      </w:r>
      <w:r w:rsidR="00BF78FF">
        <w:rPr>
          <w:lang w:val="en-US"/>
        </w:rPr>
        <w:t xml:space="preserve"> array</w:t>
      </w:r>
      <w:r w:rsidRPr="00BA6E50">
        <w:rPr>
          <w:lang w:val="en-US"/>
        </w:rPr>
        <w:t xml:space="preserve">, </w:t>
      </w:r>
      <w:proofErr w:type="spellStart"/>
      <w:r w:rsidRPr="00BA6E50">
        <w:rPr>
          <w:lang w:val="en-US"/>
        </w:rPr>
        <w:t>TeamConnect</w:t>
      </w:r>
      <w:proofErr w:type="spellEnd"/>
      <w:r w:rsidRPr="00BA6E50">
        <w:rPr>
          <w:lang w:val="en-US"/>
        </w:rPr>
        <w:t xml:space="preserve"> Ceiling 2 delivers excellent audio quality that is free from distracting ambient noise. This enhances the conference experience for remote participants through crystal</w:t>
      </w:r>
      <w:r w:rsidR="00654CD5">
        <w:rPr>
          <w:lang w:val="en-US"/>
        </w:rPr>
        <w:t>-</w:t>
      </w:r>
      <w:r w:rsidRPr="00BA6E50">
        <w:rPr>
          <w:lang w:val="en-US"/>
        </w:rPr>
        <w:t xml:space="preserve">clear speech, which ensures stress-free listening and interaction for more productive meetings. </w:t>
      </w:r>
      <w:r w:rsidR="00B977CE">
        <w:rPr>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632"/>
      </w:tblGrid>
      <w:tr w:rsidR="00B977CE" w:rsidRPr="00CC3C51" w14:paraId="56F3EA75" w14:textId="77777777" w:rsidTr="000526C3">
        <w:tc>
          <w:tcPr>
            <w:tcW w:w="4010" w:type="dxa"/>
          </w:tcPr>
          <w:p w14:paraId="62720AF7" w14:textId="77777777" w:rsidR="00B977CE" w:rsidRPr="00CC3C51" w:rsidRDefault="00B977CE" w:rsidP="000526C3">
            <w:pPr>
              <w:rPr>
                <w:lang w:val="de-DE"/>
              </w:rPr>
            </w:pPr>
            <w:r w:rsidRPr="00CC3C51">
              <w:rPr>
                <w:noProof/>
              </w:rPr>
              <w:drawing>
                <wp:inline distT="0" distB="0" distL="0" distR="0" wp14:anchorId="66767CFE" wp14:editId="6AA60B17">
                  <wp:extent cx="2560320" cy="746327"/>
                  <wp:effectExtent l="0" t="0" r="0" b="0"/>
                  <wp:docPr id="1026" name="Picture 2" descr="Bildergebnis fÃ¼r audinate ddm ready">
                    <a:extLst xmlns:a="http://schemas.openxmlformats.org/drawingml/2006/main">
                      <a:ext uri="{FF2B5EF4-FFF2-40B4-BE49-F238E27FC236}">
                        <a16:creationId xmlns:a16="http://schemas.microsoft.com/office/drawing/2014/main" id="{58946695-21C8-44A1-BF4C-5CA34C381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ildergebnis fÃ¼r audinate ddm ready">
                            <a:extLst>
                              <a:ext uri="{FF2B5EF4-FFF2-40B4-BE49-F238E27FC236}">
                                <a16:creationId xmlns:a16="http://schemas.microsoft.com/office/drawing/2014/main" id="{58946695-21C8-44A1-BF4C-5CA34C38114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563" cy="751353"/>
                          </a:xfrm>
                          <a:prstGeom prst="rect">
                            <a:avLst/>
                          </a:prstGeom>
                          <a:noFill/>
                          <a:extLst/>
                        </pic:spPr>
                      </pic:pic>
                    </a:graphicData>
                  </a:graphic>
                </wp:inline>
              </w:drawing>
            </w:r>
          </w:p>
        </w:tc>
        <w:tc>
          <w:tcPr>
            <w:tcW w:w="4010" w:type="dxa"/>
          </w:tcPr>
          <w:p w14:paraId="4C1B8616" w14:textId="77777777" w:rsidR="00B977CE" w:rsidRPr="00CC3C51" w:rsidRDefault="00B977CE" w:rsidP="000526C3">
            <w:pPr>
              <w:pStyle w:val="Caption"/>
              <w:rPr>
                <w:lang w:val="de-DE"/>
              </w:rPr>
            </w:pPr>
            <w:proofErr w:type="spellStart"/>
            <w:r w:rsidRPr="00CC3C51">
              <w:rPr>
                <w:lang w:val="de-DE"/>
              </w:rPr>
              <w:t>TeamConnect</w:t>
            </w:r>
            <w:proofErr w:type="spellEnd"/>
            <w:r w:rsidRPr="00CC3C51">
              <w:rPr>
                <w:lang w:val="de-DE"/>
              </w:rPr>
              <w:t xml:space="preserve"> </w:t>
            </w:r>
            <w:proofErr w:type="spellStart"/>
            <w:r w:rsidRPr="00CC3C51">
              <w:rPr>
                <w:lang w:val="de-DE"/>
              </w:rPr>
              <w:t>Ceiling</w:t>
            </w:r>
            <w:proofErr w:type="spellEnd"/>
            <w:r w:rsidRPr="00CC3C51">
              <w:rPr>
                <w:lang w:val="de-DE"/>
              </w:rPr>
              <w:t xml:space="preserve"> 2 </w:t>
            </w:r>
            <w:proofErr w:type="spellStart"/>
            <w:r>
              <w:rPr>
                <w:lang w:val="de-DE"/>
              </w:rPr>
              <w:t>supports</w:t>
            </w:r>
            <w:proofErr w:type="spellEnd"/>
            <w:r w:rsidRPr="00CC3C51">
              <w:rPr>
                <w:lang w:val="de-DE"/>
              </w:rPr>
              <w:t xml:space="preserve"> Dante Domain Manager </w:t>
            </w:r>
          </w:p>
        </w:tc>
      </w:tr>
    </w:tbl>
    <w:p w14:paraId="1D6F159F" w14:textId="34597C45" w:rsidR="0032118E" w:rsidRDefault="0032118E" w:rsidP="00312EBA">
      <w:pPr>
        <w:rPr>
          <w:b/>
        </w:rPr>
      </w:pPr>
    </w:p>
    <w:p w14:paraId="1330A43F" w14:textId="1D493B27" w:rsidR="00610466" w:rsidRPr="00635ED9" w:rsidRDefault="00D72029" w:rsidP="00312EBA">
      <w:pPr>
        <w:rPr>
          <w:b/>
        </w:rPr>
      </w:pPr>
      <w:r>
        <w:rPr>
          <w:b/>
        </w:rPr>
        <w:t>Connectivity and remote m</w:t>
      </w:r>
      <w:r w:rsidR="0060620D" w:rsidRPr="00635ED9">
        <w:rPr>
          <w:b/>
        </w:rPr>
        <w:t>anagement</w:t>
      </w:r>
    </w:p>
    <w:p w14:paraId="098F9887" w14:textId="5BBD490E" w:rsidR="00F800EC" w:rsidRDefault="00610466" w:rsidP="00312EBA">
      <w:r w:rsidRPr="00635ED9">
        <w:t>Sennheiser</w:t>
      </w:r>
      <w:r w:rsidR="00654CD5">
        <w:t>’</w:t>
      </w:r>
      <w:r w:rsidRPr="00635ED9">
        <w:t xml:space="preserve">s </w:t>
      </w:r>
      <w:proofErr w:type="spellStart"/>
      <w:r w:rsidRPr="00635ED9">
        <w:t>TeamConnect</w:t>
      </w:r>
      <w:proofErr w:type="spellEnd"/>
      <w:r w:rsidRPr="00635ED9">
        <w:t xml:space="preserve"> Ceiling</w:t>
      </w:r>
      <w:r w:rsidR="0060620D" w:rsidRPr="00635ED9">
        <w:t xml:space="preserve"> 2</w:t>
      </w:r>
      <w:r w:rsidRPr="00635ED9">
        <w:t xml:space="preserve"> </w:t>
      </w:r>
      <w:r w:rsidR="007A1139">
        <w:t>impresses with</w:t>
      </w:r>
      <w:r w:rsidR="007A1139" w:rsidRPr="007A1139">
        <w:rPr>
          <w:lang w:val="en-US"/>
        </w:rPr>
        <w:t xml:space="preserve"> </w:t>
      </w:r>
      <w:r w:rsidR="007A1139" w:rsidRPr="00BA6E50">
        <w:rPr>
          <w:lang w:val="en-US"/>
        </w:rPr>
        <w:t>flexibility and simplicity</w:t>
      </w:r>
      <w:r w:rsidR="007A1139">
        <w:t xml:space="preserve">. Once installed, </w:t>
      </w:r>
      <w:r w:rsidR="00F800EC">
        <w:t>the</w:t>
      </w:r>
      <w:r w:rsidR="000E78E8">
        <w:t xml:space="preserve"> </w:t>
      </w:r>
      <w:r w:rsidR="00F800EC">
        <w:t xml:space="preserve">microphone does not require any ongoing maintenance. </w:t>
      </w:r>
      <w:r w:rsidR="00BF78FF">
        <w:t xml:space="preserve">It </w:t>
      </w:r>
      <w:r w:rsidR="000E78E8">
        <w:t xml:space="preserve">can be seamlessly integrated into both analogue and digital environments, featuring the necessary connectors and </w:t>
      </w:r>
      <w:r w:rsidR="00BF78FF">
        <w:t>P</w:t>
      </w:r>
      <w:r w:rsidR="000E78E8">
        <w:t xml:space="preserve">ower </w:t>
      </w:r>
      <w:r w:rsidR="00BF78FF">
        <w:t>over</w:t>
      </w:r>
      <w:r w:rsidR="000E78E8">
        <w:t xml:space="preserve"> Ethernet capability. For integration into Dante networks, </w:t>
      </w:r>
      <w:proofErr w:type="spellStart"/>
      <w:r w:rsidR="000E78E8">
        <w:t>TeamConnect</w:t>
      </w:r>
      <w:proofErr w:type="spellEnd"/>
      <w:r w:rsidR="000E78E8">
        <w:t xml:space="preserve"> Ceiling </w:t>
      </w:r>
      <w:r w:rsidR="006878E7">
        <w:t xml:space="preserve">2 </w:t>
      </w:r>
      <w:r w:rsidR="000E78E8">
        <w:t xml:space="preserve">features two Dante ports for redundant operation and supports Dante Domain Manager. </w:t>
      </w:r>
    </w:p>
    <w:p w14:paraId="48D5BD0F" w14:textId="667D0407" w:rsidR="00E31343" w:rsidRDefault="00E31343" w:rsidP="00E31343">
      <w:pPr>
        <w:rPr>
          <w:lang w:val="de-DE"/>
        </w:rPr>
      </w:pPr>
      <w:bookmarkStart w:id="0" w:name="_GoBack"/>
      <w:bookmarkEnd w:id="0"/>
    </w:p>
    <w:p w14:paraId="1E4DDC94" w14:textId="5F4D5C4C" w:rsidR="00FC72B9" w:rsidRDefault="000E78E8" w:rsidP="00FC72B9">
      <w:pPr>
        <w:rPr>
          <w:rFonts w:eastAsia="Times New Roman"/>
          <w:lang w:val="en-US"/>
        </w:rPr>
      </w:pPr>
      <w:proofErr w:type="spellStart"/>
      <w:r>
        <w:lastRenderedPageBreak/>
        <w:t>T</w:t>
      </w:r>
      <w:r w:rsidR="00B0507C" w:rsidRPr="00635ED9">
        <w:t>eamConnect</w:t>
      </w:r>
      <w:proofErr w:type="spellEnd"/>
      <w:r w:rsidR="00B0507C" w:rsidRPr="00635ED9">
        <w:t xml:space="preserve"> Ceiling 2 </w:t>
      </w:r>
      <w:r w:rsidR="002C18E5">
        <w:t xml:space="preserve">can be controlled via the </w:t>
      </w:r>
      <w:r w:rsidR="003D36D7" w:rsidRPr="00635ED9">
        <w:t xml:space="preserve">Sennheiser </w:t>
      </w:r>
      <w:r w:rsidR="00B0507C" w:rsidRPr="00635ED9">
        <w:t>Control Cockpit</w:t>
      </w:r>
      <w:r w:rsidR="003F621F" w:rsidRPr="00635ED9">
        <w:t xml:space="preserve"> </w:t>
      </w:r>
      <w:r w:rsidR="006B0FAF">
        <w:t>application</w:t>
      </w:r>
      <w:r w:rsidR="003F621F" w:rsidRPr="00635ED9">
        <w:t xml:space="preserve">. </w:t>
      </w:r>
      <w:r w:rsidR="00FC72B9" w:rsidRPr="00BA6E50">
        <w:rPr>
          <w:lang w:val="en-US"/>
        </w:rPr>
        <w:t>Providing a digital workflow for network</w:t>
      </w:r>
      <w:r w:rsidR="00FC72B9">
        <w:rPr>
          <w:lang w:val="en-US"/>
        </w:rPr>
        <w:t>-</w:t>
      </w:r>
      <w:r w:rsidR="00FC72B9" w:rsidRPr="00BA6E50">
        <w:rPr>
          <w:lang w:val="en-US"/>
        </w:rPr>
        <w:t xml:space="preserve">enabled devices from Sennheiser, the software allows centralized administration, </w:t>
      </w:r>
      <w:r w:rsidR="00FC72B9">
        <w:rPr>
          <w:lang w:val="en-US"/>
        </w:rPr>
        <w:t xml:space="preserve">remote </w:t>
      </w:r>
      <w:r w:rsidR="00FC72B9" w:rsidRPr="00BA6E50">
        <w:rPr>
          <w:lang w:val="en-US"/>
        </w:rPr>
        <w:t xml:space="preserve">configuration and monitoring of multiple </w:t>
      </w:r>
      <w:r w:rsidR="00FC72B9">
        <w:rPr>
          <w:lang w:val="en-US"/>
        </w:rPr>
        <w:t>voice-tracking microphones</w:t>
      </w:r>
      <w:r w:rsidR="00FC72B9" w:rsidRPr="00BA6E50">
        <w:rPr>
          <w:lang w:val="en-US"/>
        </w:rPr>
        <w:t xml:space="preserve"> within the network. Accessible on any device via a browser, Sennheiser Control Cockpit makes </w:t>
      </w:r>
      <w:proofErr w:type="spellStart"/>
      <w:r w:rsidR="00FC72B9" w:rsidRPr="00BA6E50">
        <w:rPr>
          <w:lang w:val="en-US"/>
        </w:rPr>
        <w:t>TeamConnect</w:t>
      </w:r>
      <w:proofErr w:type="spellEnd"/>
      <w:r w:rsidR="00FC72B9" w:rsidRPr="00BA6E50">
        <w:rPr>
          <w:lang w:val="en-US"/>
        </w:rPr>
        <w:t xml:space="preserve"> Ceiling 2 installations effortless to manage. For integration into larger media control systems, integrators can make use of </w:t>
      </w:r>
      <w:r w:rsidR="00FC72B9" w:rsidRPr="00BA6E50">
        <w:rPr>
          <w:rFonts w:eastAsia="Times New Roman"/>
          <w:lang w:val="en-US"/>
        </w:rPr>
        <w:t xml:space="preserve">Sennheiser’s open media control protocol (API) to offer remote configuration, control and monitoring of the </w:t>
      </w:r>
      <w:proofErr w:type="spellStart"/>
      <w:r w:rsidR="00FC72B9" w:rsidRPr="00BA6E50">
        <w:rPr>
          <w:rFonts w:eastAsia="Times New Roman"/>
          <w:lang w:val="en-US"/>
        </w:rPr>
        <w:t>TeamConnect</w:t>
      </w:r>
      <w:proofErr w:type="spellEnd"/>
      <w:r w:rsidR="00FC72B9" w:rsidRPr="00BA6E50">
        <w:rPr>
          <w:rFonts w:eastAsia="Times New Roman"/>
          <w:lang w:val="en-US"/>
        </w:rPr>
        <w:t xml:space="preserve"> Ceiling 2. </w:t>
      </w:r>
      <w:r w:rsidR="00FC72B9">
        <w:rPr>
          <w:rFonts w:eastAsia="Times New Roman"/>
          <w:lang w:val="en-US"/>
        </w:rPr>
        <w:t>For example, t</w:t>
      </w:r>
      <w:r w:rsidR="00FC72B9" w:rsidRPr="00BA6E50">
        <w:rPr>
          <w:rFonts w:eastAsia="Times New Roman"/>
          <w:lang w:val="en-US"/>
        </w:rPr>
        <w:t xml:space="preserve">he </w:t>
      </w:r>
      <w:r w:rsidR="00BF78FF">
        <w:rPr>
          <w:rFonts w:eastAsia="Times New Roman"/>
          <w:lang w:val="en-US"/>
        </w:rPr>
        <w:t>ceiling</w:t>
      </w:r>
      <w:r w:rsidR="00FC72B9" w:rsidRPr="00BA6E50">
        <w:rPr>
          <w:rFonts w:eastAsia="Times New Roman"/>
          <w:lang w:val="en-US"/>
        </w:rPr>
        <w:t xml:space="preserve"> microphone will be fully compatible with the Crestron control platform. </w:t>
      </w:r>
    </w:p>
    <w:p w14:paraId="5703EA36" w14:textId="6EE6337C" w:rsidR="00E46CD8" w:rsidRPr="00FC72B9" w:rsidRDefault="00E46CD8" w:rsidP="00E46CD8"/>
    <w:p w14:paraId="6E742846" w14:textId="21E8042D" w:rsidR="00143D22" w:rsidRPr="00635ED9" w:rsidRDefault="00E46CD8" w:rsidP="00312EBA">
      <w:r>
        <w:rPr>
          <w:lang w:val="en-US"/>
        </w:rPr>
        <w:t xml:space="preserve">Visit Sennheiser at </w:t>
      </w:r>
      <w:r w:rsidR="0032118E">
        <w:rPr>
          <w:lang w:val="en-US"/>
        </w:rPr>
        <w:t xml:space="preserve">Enterprise Connect </w:t>
      </w:r>
      <w:r>
        <w:rPr>
          <w:lang w:val="en-US"/>
        </w:rPr>
        <w:t>to</w:t>
      </w:r>
      <w:r w:rsidRPr="00BA6E50">
        <w:rPr>
          <w:lang w:val="en-US"/>
        </w:rPr>
        <w:t xml:space="preserve"> learn more about </w:t>
      </w:r>
      <w:proofErr w:type="spellStart"/>
      <w:r w:rsidRPr="00BA6E50">
        <w:rPr>
          <w:lang w:val="en-US"/>
        </w:rPr>
        <w:t>TeamConnect</w:t>
      </w:r>
      <w:proofErr w:type="spellEnd"/>
      <w:r w:rsidRPr="00BA6E50">
        <w:rPr>
          <w:lang w:val="en-US"/>
        </w:rPr>
        <w:t xml:space="preserve"> Ceiling </w:t>
      </w:r>
      <w:proofErr w:type="gramStart"/>
      <w:r w:rsidRPr="00BA6E50">
        <w:rPr>
          <w:lang w:val="en-US"/>
        </w:rPr>
        <w:t>2</w:t>
      </w:r>
      <w:r w:rsidR="0032118E">
        <w:rPr>
          <w:lang w:val="en-US"/>
        </w:rPr>
        <w:t>, or</w:t>
      </w:r>
      <w:proofErr w:type="gramEnd"/>
      <w:r w:rsidR="0032118E">
        <w:rPr>
          <w:lang w:val="en-US"/>
        </w:rPr>
        <w:t xml:space="preserve"> visit the </w:t>
      </w:r>
      <w:hyperlink r:id="rId12" w:history="1">
        <w:r w:rsidR="0032118E" w:rsidRPr="0032118E">
          <w:rPr>
            <w:rStyle w:val="Hyperlink"/>
            <w:lang w:val="en-US"/>
          </w:rPr>
          <w:t>Sennheiser website</w:t>
        </w:r>
      </w:hyperlink>
      <w:r w:rsidR="0032118E">
        <w:rPr>
          <w:lang w:val="en-US"/>
        </w:rPr>
        <w:t xml:space="preserve"> to learn more. </w:t>
      </w:r>
    </w:p>
    <w:p w14:paraId="07B1CBDB" w14:textId="77777777" w:rsidR="0060620D" w:rsidRPr="00635ED9" w:rsidRDefault="0060620D" w:rsidP="00312EBA"/>
    <w:p w14:paraId="2BC7A00D" w14:textId="77777777" w:rsidR="00757C8F" w:rsidRDefault="00757C8F" w:rsidP="00757C8F">
      <w:pPr>
        <w:rPr>
          <w:rFonts w:eastAsia="PMingLiU" w:cs="Arial"/>
          <w:color w:val="000000"/>
          <w:szCs w:val="18"/>
          <w:u w:color="000000"/>
          <w:lang w:eastAsia="zh-TW"/>
        </w:rPr>
      </w:pPr>
    </w:p>
    <w:p w14:paraId="2453E6F2" w14:textId="77777777" w:rsidR="00757C8F" w:rsidRPr="000523DC" w:rsidRDefault="00757C8F" w:rsidP="00757C8F">
      <w:pPr>
        <w:pStyle w:val="About"/>
        <w:rPr>
          <w:b/>
        </w:rPr>
      </w:pPr>
      <w:bookmarkStart w:id="1" w:name="_Hlk515635723"/>
      <w:r>
        <w:rPr>
          <w:b/>
        </w:rPr>
        <w:t>About</w:t>
      </w:r>
      <w:r w:rsidRPr="000523DC">
        <w:rPr>
          <w:b/>
        </w:rPr>
        <w:t xml:space="preserve"> Sennheiser</w:t>
      </w:r>
    </w:p>
    <w:p w14:paraId="41CF8BAF" w14:textId="77777777" w:rsidR="00757C8F" w:rsidRDefault="00757C8F" w:rsidP="00757C8F">
      <w:pPr>
        <w:spacing w:line="240" w:lineRule="auto"/>
        <w:rPr>
          <w:lang w:val="en-US"/>
        </w:rPr>
      </w:pPr>
      <w:r w:rsidRPr="00F54F56">
        <w:rPr>
          <w:lang w:val="en-US"/>
        </w:rP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w:t>
      </w:r>
      <w:r>
        <w:rPr>
          <w:lang w:val="en-US"/>
        </w:rPr>
        <w:t>managed</w:t>
      </w:r>
      <w:r w:rsidRPr="00F54F56">
        <w:rPr>
          <w:lang w:val="en-US"/>
        </w:rPr>
        <w:t xml:space="preserve"> </w:t>
      </w:r>
      <w:r>
        <w:rPr>
          <w:lang w:val="en-US"/>
        </w:rPr>
        <w:t>by Daniel Sennheiser and Dr. </w:t>
      </w:r>
      <w:r w:rsidRPr="00F54F56">
        <w:rPr>
          <w:lang w:val="en-US"/>
        </w:rPr>
        <w:t xml:space="preserve">Andreas Sennheiser, the third generation of the family to run the company. In 2017, the Sennheiser Group </w:t>
      </w:r>
      <w:r>
        <w:rPr>
          <w:lang w:val="en-US"/>
        </w:rPr>
        <w:t>generated turnover</w:t>
      </w:r>
      <w:r w:rsidRPr="00F54F56">
        <w:rPr>
          <w:lang w:val="en-US"/>
        </w:rPr>
        <w:t xml:space="preserve"> totaling </w:t>
      </w:r>
      <w:r w:rsidRPr="00F54F56">
        <w:rPr>
          <w:rFonts w:eastAsia="PMingLiU" w:cs="Arial"/>
          <w:szCs w:val="18"/>
          <w:lang w:val="en-US" w:eastAsia="zh-TW"/>
        </w:rPr>
        <w:t>€</w:t>
      </w:r>
      <w:r w:rsidRPr="00F54F56">
        <w:rPr>
          <w:lang w:val="en-US"/>
        </w:rPr>
        <w:t xml:space="preserve">667.7 million. </w:t>
      </w:r>
      <w:hyperlink r:id="rId13" w:history="1">
        <w:r w:rsidRPr="00F54F56">
          <w:rPr>
            <w:rStyle w:val="Hyperlink"/>
            <w:lang w:val="en-US"/>
          </w:rPr>
          <w:t>www.sennheiser.com</w:t>
        </w:r>
      </w:hyperlink>
      <w:r w:rsidRPr="00954750">
        <w:rPr>
          <w:lang w:val="en-US"/>
        </w:rPr>
        <w:t xml:space="preserve"> </w:t>
      </w:r>
    </w:p>
    <w:bookmarkEnd w:id="1"/>
    <w:p w14:paraId="522E9423" w14:textId="77777777" w:rsidR="00757C8F" w:rsidRPr="005164F0" w:rsidRDefault="00757C8F" w:rsidP="00757C8F">
      <w:pPr>
        <w:pStyle w:val="Contact"/>
      </w:pPr>
    </w:p>
    <w:p w14:paraId="5FF5DB34" w14:textId="77777777" w:rsidR="00757C8F" w:rsidRPr="005164F0" w:rsidRDefault="00757C8F" w:rsidP="00757C8F">
      <w:pPr>
        <w:pStyle w:val="Contact"/>
      </w:pPr>
    </w:p>
    <w:p w14:paraId="1274F0E4" w14:textId="5EB55C7F" w:rsidR="00541AE7" w:rsidRDefault="00541AE7" w:rsidP="00541AE7">
      <w:pPr>
        <w:pStyle w:val="Contact"/>
        <w:spacing w:line="240" w:lineRule="auto"/>
        <w:jc w:val="both"/>
        <w:rPr>
          <w:b/>
          <w:sz w:val="18"/>
          <w:szCs w:val="18"/>
        </w:rPr>
      </w:pPr>
      <w:bookmarkStart w:id="2" w:name="_Hlk536103669"/>
      <w:r w:rsidRPr="00833981">
        <w:rPr>
          <w:b/>
          <w:sz w:val="18"/>
          <w:szCs w:val="18"/>
        </w:rPr>
        <w:t>Local press contact</w:t>
      </w:r>
    </w:p>
    <w:p w14:paraId="2B4A11C1" w14:textId="77777777" w:rsidR="00541AE7" w:rsidRPr="00833981" w:rsidRDefault="00541AE7" w:rsidP="00541AE7">
      <w:pPr>
        <w:pStyle w:val="Contact"/>
        <w:spacing w:line="240" w:lineRule="auto"/>
        <w:jc w:val="both"/>
        <w:rPr>
          <w:b/>
          <w:sz w:val="18"/>
          <w:szCs w:val="18"/>
        </w:rPr>
      </w:pPr>
    </w:p>
    <w:p w14:paraId="5397D20F" w14:textId="6EAA57B7" w:rsidR="00541AE7" w:rsidRDefault="0032118E" w:rsidP="00541AE7">
      <w:pPr>
        <w:pStyle w:val="Contact"/>
        <w:spacing w:line="240" w:lineRule="auto"/>
        <w:jc w:val="both"/>
        <w:rPr>
          <w:color w:val="0095D5"/>
          <w:sz w:val="18"/>
          <w:szCs w:val="18"/>
        </w:rPr>
      </w:pPr>
      <w:r>
        <w:rPr>
          <w:color w:val="0095D5"/>
          <w:sz w:val="18"/>
          <w:szCs w:val="18"/>
        </w:rPr>
        <w:t xml:space="preserve">Jeff </w:t>
      </w:r>
      <w:proofErr w:type="spellStart"/>
      <w:r>
        <w:rPr>
          <w:color w:val="0095D5"/>
          <w:sz w:val="18"/>
          <w:szCs w:val="18"/>
        </w:rPr>
        <w:t>Touzeau</w:t>
      </w:r>
      <w:proofErr w:type="spellEnd"/>
      <w:r w:rsidR="00541AE7" w:rsidRPr="00833981">
        <w:rPr>
          <w:color w:val="0095D5"/>
          <w:sz w:val="18"/>
          <w:szCs w:val="18"/>
        </w:rPr>
        <w:tab/>
      </w:r>
    </w:p>
    <w:p w14:paraId="02626517" w14:textId="550B31BB" w:rsidR="00541AE7" w:rsidRPr="00833981" w:rsidRDefault="0032118E" w:rsidP="00541AE7">
      <w:pPr>
        <w:pStyle w:val="Contact"/>
        <w:spacing w:line="240" w:lineRule="auto"/>
        <w:jc w:val="both"/>
        <w:rPr>
          <w:color w:val="0095D5"/>
          <w:sz w:val="18"/>
          <w:szCs w:val="18"/>
        </w:rPr>
      </w:pPr>
      <w:r>
        <w:rPr>
          <w:sz w:val="18"/>
          <w:szCs w:val="18"/>
        </w:rPr>
        <w:t xml:space="preserve">Hummingbird </w:t>
      </w:r>
      <w:proofErr w:type="spellStart"/>
      <w:r>
        <w:rPr>
          <w:sz w:val="18"/>
          <w:szCs w:val="18"/>
        </w:rPr>
        <w:t>Mediua</w:t>
      </w:r>
      <w:proofErr w:type="spellEnd"/>
    </w:p>
    <w:p w14:paraId="13CCDC74" w14:textId="562B6A7D" w:rsidR="00541AE7" w:rsidRPr="00833981" w:rsidRDefault="0032118E" w:rsidP="00541AE7">
      <w:pPr>
        <w:pStyle w:val="Contact"/>
        <w:spacing w:line="240" w:lineRule="auto"/>
        <w:jc w:val="both"/>
        <w:rPr>
          <w:sz w:val="18"/>
          <w:szCs w:val="18"/>
        </w:rPr>
      </w:pPr>
      <w:r>
        <w:rPr>
          <w:sz w:val="18"/>
          <w:szCs w:val="18"/>
        </w:rPr>
        <w:t>jeff@hummingbirdmedia.com</w:t>
      </w:r>
      <w:r w:rsidR="00541AE7" w:rsidRPr="00833981">
        <w:rPr>
          <w:sz w:val="18"/>
          <w:szCs w:val="18"/>
        </w:rPr>
        <w:tab/>
      </w:r>
    </w:p>
    <w:p w14:paraId="3532115B" w14:textId="28CA9A77" w:rsidR="00541AE7" w:rsidRPr="00833981" w:rsidRDefault="00541AE7" w:rsidP="00541AE7">
      <w:pPr>
        <w:pStyle w:val="Contact"/>
        <w:spacing w:line="240" w:lineRule="auto"/>
        <w:jc w:val="both"/>
        <w:rPr>
          <w:bCs/>
          <w:sz w:val="18"/>
          <w:szCs w:val="18"/>
        </w:rPr>
      </w:pPr>
      <w:r w:rsidRPr="000132A7">
        <w:rPr>
          <w:sz w:val="18"/>
          <w:szCs w:val="18"/>
        </w:rPr>
        <w:t>+</w:t>
      </w:r>
      <w:r w:rsidR="0032118E">
        <w:rPr>
          <w:sz w:val="18"/>
          <w:szCs w:val="18"/>
        </w:rPr>
        <w:t>1 (914) 602-2913</w:t>
      </w:r>
      <w:r w:rsidRPr="000132A7">
        <w:rPr>
          <w:sz w:val="18"/>
          <w:szCs w:val="18"/>
        </w:rPr>
        <w:tab/>
      </w:r>
    </w:p>
    <w:bookmarkEnd w:id="2"/>
    <w:p w14:paraId="4E7CCE98" w14:textId="77777777" w:rsidR="0004167C" w:rsidRPr="00635ED9" w:rsidRDefault="0004167C" w:rsidP="00312EBA"/>
    <w:sectPr w:rsidR="0004167C" w:rsidRPr="00635ED9" w:rsidSect="00B977CE">
      <w:headerReference w:type="default" r:id="rId14"/>
      <w:headerReference w:type="first" r:id="rId15"/>
      <w:footerReference w:type="first" r:id="rId16"/>
      <w:pgSz w:w="11906" w:h="16838" w:code="9"/>
      <w:pgMar w:top="2369" w:right="2608" w:bottom="834"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8639" w14:textId="77777777" w:rsidR="006C786A" w:rsidRDefault="006C786A" w:rsidP="00CA1EB9">
      <w:pPr>
        <w:spacing w:line="240" w:lineRule="auto"/>
      </w:pPr>
      <w:r>
        <w:separator/>
      </w:r>
    </w:p>
  </w:endnote>
  <w:endnote w:type="continuationSeparator" w:id="0">
    <w:p w14:paraId="6424E173" w14:textId="77777777" w:rsidR="006C786A" w:rsidRDefault="006C786A" w:rsidP="00CA1EB9">
      <w:pPr>
        <w:spacing w:line="240" w:lineRule="auto"/>
      </w:pPr>
      <w:r>
        <w:continuationSeparator/>
      </w:r>
    </w:p>
  </w:endnote>
  <w:endnote w:type="continuationNotice" w:id="1">
    <w:p w14:paraId="29020963" w14:textId="77777777" w:rsidR="006C786A" w:rsidRDefault="006C78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nnheiser-Book">
    <w:panose1 w:val="020B0604020202020204"/>
    <w:charset w:val="00"/>
    <w:family w:val="swiss"/>
    <w:pitch w:val="variable"/>
    <w:sig w:usb0="8000002F" w:usb1="10000048" w:usb2="00000000" w:usb3="00000000" w:csb0="00000013" w:csb1="00000000"/>
  </w:font>
  <w:font w:name="Sennheiser Office">
    <w:panose1 w:val="020B0604020202020204"/>
    <w:charset w:val="00"/>
    <w:family w:val="swiss"/>
    <w:pitch w:val="variable"/>
    <w:sig w:usb0="A00000AF" w:usb1="500020D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nheiser-Bold">
    <w:panose1 w:val="020B0604020202020204"/>
    <w:charset w:val="00"/>
    <w:family w:val="swiss"/>
    <w:pitch w:val="variable"/>
    <w:sig w:usb0="8000002F" w:usb1="1000004A"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5537" w14:textId="77777777" w:rsidR="008653EA" w:rsidRDefault="008653EA">
    <w:pPr>
      <w:pStyle w:val="Footer"/>
    </w:pPr>
    <w:r>
      <w:rPr>
        <w:noProof/>
        <w:lang w:val="de-DE" w:eastAsia="de-DE"/>
      </w:rPr>
      <w:drawing>
        <wp:anchor distT="0" distB="0" distL="114300" distR="114300" simplePos="0" relativeHeight="251673600" behindDoc="0" locked="1" layoutInCell="1" allowOverlap="1" wp14:anchorId="6D825732" wp14:editId="3C58067C">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6335" w14:textId="77777777" w:rsidR="006C786A" w:rsidRDefault="006C786A" w:rsidP="00CA1EB9">
      <w:pPr>
        <w:spacing w:line="240" w:lineRule="auto"/>
      </w:pPr>
      <w:r>
        <w:separator/>
      </w:r>
    </w:p>
  </w:footnote>
  <w:footnote w:type="continuationSeparator" w:id="0">
    <w:p w14:paraId="710E1521" w14:textId="77777777" w:rsidR="006C786A" w:rsidRDefault="006C786A" w:rsidP="00CA1EB9">
      <w:pPr>
        <w:spacing w:line="240" w:lineRule="auto"/>
      </w:pPr>
      <w:r>
        <w:continuationSeparator/>
      </w:r>
    </w:p>
  </w:footnote>
  <w:footnote w:type="continuationNotice" w:id="1">
    <w:p w14:paraId="6B20BE11" w14:textId="77777777" w:rsidR="006C786A" w:rsidRDefault="006C78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85B4" w14:textId="5B82B450" w:rsidR="008653EA" w:rsidRPr="008E5D5C" w:rsidRDefault="00854ACE" w:rsidP="008E5D5C">
    <w:pPr>
      <w:pStyle w:val="Header"/>
      <w:rPr>
        <w:color w:val="0095D5" w:themeColor="accent1"/>
      </w:rPr>
    </w:pPr>
    <w:r>
      <w:rPr>
        <w:color w:val="0095D5" w:themeColor="accent1"/>
      </w:rPr>
      <w:t>PRESS RELEASE</w:t>
    </w:r>
    <w:r w:rsidR="008653EA" w:rsidRPr="008E5D5C">
      <w:rPr>
        <w:noProof/>
        <w:color w:val="0095D5" w:themeColor="accent1"/>
        <w:lang w:val="de-DE" w:eastAsia="de-DE"/>
      </w:rPr>
      <w:drawing>
        <wp:anchor distT="0" distB="0" distL="114300" distR="114300" simplePos="0" relativeHeight="251657216" behindDoc="0" locked="1" layoutInCell="1" allowOverlap="1" wp14:anchorId="0A5E3161" wp14:editId="5A9904EB">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044CF960" w14:textId="6C11139D" w:rsidR="008653EA" w:rsidRPr="008E5D5C" w:rsidRDefault="008653EA" w:rsidP="008E5D5C">
    <w:pPr>
      <w:pStyle w:val="Header"/>
    </w:pPr>
    <w:r>
      <w:fldChar w:fldCharType="begin"/>
    </w:r>
    <w:r>
      <w:instrText xml:space="preserve"> PAGE  \* Arabic  \* MERGEFORMAT </w:instrText>
    </w:r>
    <w:r>
      <w:fldChar w:fldCharType="separate"/>
    </w:r>
    <w:r w:rsidR="007D52D5">
      <w:rPr>
        <w:noProof/>
      </w:rPr>
      <w:t>3</w:t>
    </w:r>
    <w:r>
      <w:fldChar w:fldCharType="end"/>
    </w:r>
    <w:r>
      <w:t>/</w:t>
    </w:r>
    <w:r w:rsidR="00030BEA">
      <w:rPr>
        <w:noProof/>
      </w:rPr>
      <w:fldChar w:fldCharType="begin"/>
    </w:r>
    <w:r w:rsidR="00030BEA">
      <w:rPr>
        <w:noProof/>
      </w:rPr>
      <w:instrText xml:space="preserve"> NUMPAGES  \* Arabic  \* MERGEFORMAT </w:instrText>
    </w:r>
    <w:r w:rsidR="00030BEA">
      <w:rPr>
        <w:noProof/>
      </w:rPr>
      <w:fldChar w:fldCharType="separate"/>
    </w:r>
    <w:r w:rsidR="007D52D5">
      <w:rPr>
        <w:noProof/>
      </w:rPr>
      <w:t>3</w:t>
    </w:r>
    <w:r w:rsidR="00030BE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F4BC" w14:textId="66DEE673" w:rsidR="008653EA" w:rsidRPr="008E5D5C" w:rsidRDefault="008653EA" w:rsidP="008E5D5C">
    <w:pPr>
      <w:pStyle w:val="Header"/>
      <w:rPr>
        <w:color w:val="0095D5" w:themeColor="accent1"/>
      </w:rPr>
    </w:pPr>
    <w:r w:rsidRPr="008E5D5C">
      <w:rPr>
        <w:noProof/>
        <w:color w:val="0095D5" w:themeColor="accent1"/>
        <w:lang w:val="de-DE" w:eastAsia="de-DE"/>
      </w:rPr>
      <w:drawing>
        <wp:anchor distT="0" distB="0" distL="114300" distR="114300" simplePos="0" relativeHeight="251687936" behindDoc="0" locked="1" layoutInCell="1" allowOverlap="1" wp14:anchorId="3B5E8B6E" wp14:editId="3517CF8E">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B977CE">
      <w:rPr>
        <w:color w:val="0095D5" w:themeColor="accent1"/>
      </w:rPr>
      <w:t>PRESS RELEASE</w:t>
    </w:r>
  </w:p>
  <w:p w14:paraId="721AD4C4" w14:textId="3FF578DE" w:rsidR="008653EA" w:rsidRPr="008E5D5C" w:rsidRDefault="008653EA" w:rsidP="008E5D5C">
    <w:pPr>
      <w:pStyle w:val="Header"/>
    </w:pPr>
    <w:r>
      <w:fldChar w:fldCharType="begin"/>
    </w:r>
    <w:r>
      <w:instrText xml:space="preserve"> PAGE  \* Arabic  \* MERGEFORMAT </w:instrText>
    </w:r>
    <w:r>
      <w:fldChar w:fldCharType="separate"/>
    </w:r>
    <w:r w:rsidR="007D52D5">
      <w:rPr>
        <w:noProof/>
      </w:rPr>
      <w:t>1</w:t>
    </w:r>
    <w:r>
      <w:fldChar w:fldCharType="end"/>
    </w:r>
    <w:r>
      <w:t>/</w:t>
    </w:r>
    <w:r w:rsidR="00030BEA">
      <w:rPr>
        <w:noProof/>
      </w:rPr>
      <w:fldChar w:fldCharType="begin"/>
    </w:r>
    <w:r w:rsidR="00030BEA">
      <w:rPr>
        <w:noProof/>
      </w:rPr>
      <w:instrText xml:space="preserve"> NUMPAGES  \* Arabic  \* MERGEFORMAT </w:instrText>
    </w:r>
    <w:r w:rsidR="00030BEA">
      <w:rPr>
        <w:noProof/>
      </w:rPr>
      <w:fldChar w:fldCharType="separate"/>
    </w:r>
    <w:r w:rsidR="007D52D5">
      <w:rPr>
        <w:noProof/>
      </w:rPr>
      <w:t>3</w:t>
    </w:r>
    <w:r w:rsidR="00030BE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1C6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96EF8"/>
    <w:multiLevelType w:val="hybridMultilevel"/>
    <w:tmpl w:val="3F82A764"/>
    <w:lvl w:ilvl="0" w:tplc="1876D5E4">
      <w:numFmt w:val="bullet"/>
      <w:lvlText w:val="-"/>
      <w:lvlJc w:val="left"/>
      <w:pPr>
        <w:ind w:left="720" w:hanging="360"/>
      </w:pPr>
      <w:rPr>
        <w:rFonts w:ascii="Sennheiser-Book" w:eastAsiaTheme="minorHAnsi" w:hAnsi="Sennheiser-Book"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A362AB"/>
    <w:multiLevelType w:val="hybridMultilevel"/>
    <w:tmpl w:val="71D68918"/>
    <w:lvl w:ilvl="0" w:tplc="76CA84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84B6E55"/>
    <w:multiLevelType w:val="hybridMultilevel"/>
    <w:tmpl w:val="A8F89D70"/>
    <w:lvl w:ilvl="0" w:tplc="6080A1E0">
      <w:numFmt w:val="bullet"/>
      <w:lvlText w:val="-"/>
      <w:lvlJc w:val="left"/>
      <w:pPr>
        <w:ind w:left="720" w:hanging="360"/>
      </w:pPr>
      <w:rPr>
        <w:rFonts w:ascii="Sennheiser Office" w:eastAsiaTheme="minorHAnsi" w:hAnsi="Sennheiser Office" w:cstheme="minorBidi"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7405C7"/>
    <w:multiLevelType w:val="hybridMultilevel"/>
    <w:tmpl w:val="1626393E"/>
    <w:lvl w:ilvl="0" w:tplc="76623240">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TrueTypeFont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4808"/>
    <w:rsid w:val="00010682"/>
    <w:rsid w:val="00014C0E"/>
    <w:rsid w:val="00015A52"/>
    <w:rsid w:val="00022903"/>
    <w:rsid w:val="00025644"/>
    <w:rsid w:val="00025E61"/>
    <w:rsid w:val="00030BEA"/>
    <w:rsid w:val="00032148"/>
    <w:rsid w:val="0003494C"/>
    <w:rsid w:val="00037395"/>
    <w:rsid w:val="0004167C"/>
    <w:rsid w:val="00042682"/>
    <w:rsid w:val="0004718D"/>
    <w:rsid w:val="00050B63"/>
    <w:rsid w:val="000611EE"/>
    <w:rsid w:val="0006555B"/>
    <w:rsid w:val="00075151"/>
    <w:rsid w:val="000758F2"/>
    <w:rsid w:val="00080740"/>
    <w:rsid w:val="000903AF"/>
    <w:rsid w:val="00094EF7"/>
    <w:rsid w:val="0009531B"/>
    <w:rsid w:val="0009621B"/>
    <w:rsid w:val="000A05EB"/>
    <w:rsid w:val="000B3830"/>
    <w:rsid w:val="000B74EB"/>
    <w:rsid w:val="000C0A9F"/>
    <w:rsid w:val="000D13CD"/>
    <w:rsid w:val="000E044B"/>
    <w:rsid w:val="000E250D"/>
    <w:rsid w:val="000E7206"/>
    <w:rsid w:val="000E78E8"/>
    <w:rsid w:val="00107709"/>
    <w:rsid w:val="00117844"/>
    <w:rsid w:val="00120BAC"/>
    <w:rsid w:val="00121501"/>
    <w:rsid w:val="00121AE7"/>
    <w:rsid w:val="001221C2"/>
    <w:rsid w:val="001241A4"/>
    <w:rsid w:val="00132A6E"/>
    <w:rsid w:val="0014006E"/>
    <w:rsid w:val="001410E4"/>
    <w:rsid w:val="00143D22"/>
    <w:rsid w:val="0014686A"/>
    <w:rsid w:val="00156A7F"/>
    <w:rsid w:val="00167F4F"/>
    <w:rsid w:val="0017595E"/>
    <w:rsid w:val="001A02E4"/>
    <w:rsid w:val="001A2D82"/>
    <w:rsid w:val="001B46A8"/>
    <w:rsid w:val="001C579C"/>
    <w:rsid w:val="001C63D8"/>
    <w:rsid w:val="001C67A7"/>
    <w:rsid w:val="001D15A4"/>
    <w:rsid w:val="001D4E25"/>
    <w:rsid w:val="001D79A0"/>
    <w:rsid w:val="001E1170"/>
    <w:rsid w:val="001E521F"/>
    <w:rsid w:val="001E6372"/>
    <w:rsid w:val="001E7D68"/>
    <w:rsid w:val="001F3001"/>
    <w:rsid w:val="001F7CAC"/>
    <w:rsid w:val="002057CE"/>
    <w:rsid w:val="00217503"/>
    <w:rsid w:val="00225FFD"/>
    <w:rsid w:val="00231C7E"/>
    <w:rsid w:val="002366CD"/>
    <w:rsid w:val="00245E2F"/>
    <w:rsid w:val="00246F51"/>
    <w:rsid w:val="0026053D"/>
    <w:rsid w:val="00264388"/>
    <w:rsid w:val="00266E38"/>
    <w:rsid w:val="002720FB"/>
    <w:rsid w:val="002740FC"/>
    <w:rsid w:val="00274988"/>
    <w:rsid w:val="002749CF"/>
    <w:rsid w:val="00275DEC"/>
    <w:rsid w:val="00282A8D"/>
    <w:rsid w:val="002842F2"/>
    <w:rsid w:val="00297B93"/>
    <w:rsid w:val="002A295B"/>
    <w:rsid w:val="002A4859"/>
    <w:rsid w:val="002B1A16"/>
    <w:rsid w:val="002B3E8C"/>
    <w:rsid w:val="002B780D"/>
    <w:rsid w:val="002C18E5"/>
    <w:rsid w:val="002C6F4D"/>
    <w:rsid w:val="002D29D7"/>
    <w:rsid w:val="002D3D95"/>
    <w:rsid w:val="002D56EF"/>
    <w:rsid w:val="002E14C7"/>
    <w:rsid w:val="002E7BDA"/>
    <w:rsid w:val="002E7F17"/>
    <w:rsid w:val="002F739C"/>
    <w:rsid w:val="00310235"/>
    <w:rsid w:val="00311C6F"/>
    <w:rsid w:val="00312EBA"/>
    <w:rsid w:val="00314A2A"/>
    <w:rsid w:val="00317B34"/>
    <w:rsid w:val="0032118E"/>
    <w:rsid w:val="00321C4F"/>
    <w:rsid w:val="00321C95"/>
    <w:rsid w:val="00323762"/>
    <w:rsid w:val="00326FB8"/>
    <w:rsid w:val="00333583"/>
    <w:rsid w:val="00337CB2"/>
    <w:rsid w:val="003560CC"/>
    <w:rsid w:val="0036051B"/>
    <w:rsid w:val="00365A9E"/>
    <w:rsid w:val="00365FAC"/>
    <w:rsid w:val="0037198D"/>
    <w:rsid w:val="00374A2D"/>
    <w:rsid w:val="00374C9C"/>
    <w:rsid w:val="0037558F"/>
    <w:rsid w:val="00375604"/>
    <w:rsid w:val="00375ACD"/>
    <w:rsid w:val="00377F99"/>
    <w:rsid w:val="00383735"/>
    <w:rsid w:val="00384A41"/>
    <w:rsid w:val="003852ED"/>
    <w:rsid w:val="003944CD"/>
    <w:rsid w:val="003978D7"/>
    <w:rsid w:val="003A189C"/>
    <w:rsid w:val="003A4130"/>
    <w:rsid w:val="003A765A"/>
    <w:rsid w:val="003B3CEB"/>
    <w:rsid w:val="003C6E8C"/>
    <w:rsid w:val="003C7183"/>
    <w:rsid w:val="003C750B"/>
    <w:rsid w:val="003D06A1"/>
    <w:rsid w:val="003D179C"/>
    <w:rsid w:val="003D1E8F"/>
    <w:rsid w:val="003D2172"/>
    <w:rsid w:val="003D36D7"/>
    <w:rsid w:val="003E7781"/>
    <w:rsid w:val="003F621F"/>
    <w:rsid w:val="00400204"/>
    <w:rsid w:val="00410686"/>
    <w:rsid w:val="00417C6D"/>
    <w:rsid w:val="004224C4"/>
    <w:rsid w:val="00427408"/>
    <w:rsid w:val="004304B9"/>
    <w:rsid w:val="004315BA"/>
    <w:rsid w:val="00435F1E"/>
    <w:rsid w:val="00453B3E"/>
    <w:rsid w:val="00460D0B"/>
    <w:rsid w:val="00462CCB"/>
    <w:rsid w:val="00467B29"/>
    <w:rsid w:val="00471245"/>
    <w:rsid w:val="0047168D"/>
    <w:rsid w:val="00477802"/>
    <w:rsid w:val="00487007"/>
    <w:rsid w:val="00492D14"/>
    <w:rsid w:val="0049380C"/>
    <w:rsid w:val="004956C6"/>
    <w:rsid w:val="004A2C2C"/>
    <w:rsid w:val="004A6B4E"/>
    <w:rsid w:val="004B01C6"/>
    <w:rsid w:val="004B13FA"/>
    <w:rsid w:val="004B24E6"/>
    <w:rsid w:val="004B29FE"/>
    <w:rsid w:val="004C0631"/>
    <w:rsid w:val="004D7013"/>
    <w:rsid w:val="004E42A9"/>
    <w:rsid w:val="004F141F"/>
    <w:rsid w:val="004F1B94"/>
    <w:rsid w:val="004F5B91"/>
    <w:rsid w:val="005010C7"/>
    <w:rsid w:val="00504F7D"/>
    <w:rsid w:val="005102E6"/>
    <w:rsid w:val="00512957"/>
    <w:rsid w:val="005141FF"/>
    <w:rsid w:val="00514505"/>
    <w:rsid w:val="00514B26"/>
    <w:rsid w:val="00515264"/>
    <w:rsid w:val="005159E2"/>
    <w:rsid w:val="00520586"/>
    <w:rsid w:val="005239F1"/>
    <w:rsid w:val="005261EE"/>
    <w:rsid w:val="005327DB"/>
    <w:rsid w:val="0054148E"/>
    <w:rsid w:val="0054173A"/>
    <w:rsid w:val="00541AE7"/>
    <w:rsid w:val="0054488C"/>
    <w:rsid w:val="00546825"/>
    <w:rsid w:val="00552469"/>
    <w:rsid w:val="0056373E"/>
    <w:rsid w:val="00565A9A"/>
    <w:rsid w:val="00573E65"/>
    <w:rsid w:val="0058262F"/>
    <w:rsid w:val="005871FA"/>
    <w:rsid w:val="00594C0E"/>
    <w:rsid w:val="005B49A2"/>
    <w:rsid w:val="005B4F7B"/>
    <w:rsid w:val="005B7227"/>
    <w:rsid w:val="005C1F67"/>
    <w:rsid w:val="005C730C"/>
    <w:rsid w:val="005C7A08"/>
    <w:rsid w:val="005D181A"/>
    <w:rsid w:val="005D2133"/>
    <w:rsid w:val="005D36D1"/>
    <w:rsid w:val="005D571F"/>
    <w:rsid w:val="005E2CC6"/>
    <w:rsid w:val="005E491B"/>
    <w:rsid w:val="005F0884"/>
    <w:rsid w:val="0060142B"/>
    <w:rsid w:val="006038B2"/>
    <w:rsid w:val="006047D2"/>
    <w:rsid w:val="00605823"/>
    <w:rsid w:val="0060620D"/>
    <w:rsid w:val="00610466"/>
    <w:rsid w:val="006108B6"/>
    <w:rsid w:val="00610E1D"/>
    <w:rsid w:val="00610F4A"/>
    <w:rsid w:val="00612738"/>
    <w:rsid w:val="00614CA3"/>
    <w:rsid w:val="0061657F"/>
    <w:rsid w:val="006174F8"/>
    <w:rsid w:val="00623FA2"/>
    <w:rsid w:val="006244F9"/>
    <w:rsid w:val="006262C9"/>
    <w:rsid w:val="0062741D"/>
    <w:rsid w:val="00631B2D"/>
    <w:rsid w:val="00635ED9"/>
    <w:rsid w:val="006412B4"/>
    <w:rsid w:val="00646B27"/>
    <w:rsid w:val="0065200C"/>
    <w:rsid w:val="00654314"/>
    <w:rsid w:val="00654CD5"/>
    <w:rsid w:val="00655D2B"/>
    <w:rsid w:val="00657A0D"/>
    <w:rsid w:val="00660E3E"/>
    <w:rsid w:val="00662BED"/>
    <w:rsid w:val="00667231"/>
    <w:rsid w:val="00670A5A"/>
    <w:rsid w:val="00675BF4"/>
    <w:rsid w:val="00680A23"/>
    <w:rsid w:val="006831FE"/>
    <w:rsid w:val="00683F6A"/>
    <w:rsid w:val="0068461E"/>
    <w:rsid w:val="00684D00"/>
    <w:rsid w:val="00686B27"/>
    <w:rsid w:val="006878E7"/>
    <w:rsid w:val="00697C8B"/>
    <w:rsid w:val="006A502A"/>
    <w:rsid w:val="006B0FAF"/>
    <w:rsid w:val="006B5936"/>
    <w:rsid w:val="006C1047"/>
    <w:rsid w:val="006C19B3"/>
    <w:rsid w:val="006C2BED"/>
    <w:rsid w:val="006C5EEE"/>
    <w:rsid w:val="006C786A"/>
    <w:rsid w:val="006D621F"/>
    <w:rsid w:val="006D62F6"/>
    <w:rsid w:val="006E2252"/>
    <w:rsid w:val="006E5DCD"/>
    <w:rsid w:val="006F058F"/>
    <w:rsid w:val="0070373A"/>
    <w:rsid w:val="0071307C"/>
    <w:rsid w:val="0071374D"/>
    <w:rsid w:val="0071640B"/>
    <w:rsid w:val="00720D56"/>
    <w:rsid w:val="007237E9"/>
    <w:rsid w:val="007243A4"/>
    <w:rsid w:val="00724AE0"/>
    <w:rsid w:val="00730A4F"/>
    <w:rsid w:val="00731028"/>
    <w:rsid w:val="00732897"/>
    <w:rsid w:val="007328FE"/>
    <w:rsid w:val="007331A0"/>
    <w:rsid w:val="00735AA0"/>
    <w:rsid w:val="0073739C"/>
    <w:rsid w:val="00745E99"/>
    <w:rsid w:val="0075629C"/>
    <w:rsid w:val="00757409"/>
    <w:rsid w:val="00757C8F"/>
    <w:rsid w:val="00766E21"/>
    <w:rsid w:val="0076761F"/>
    <w:rsid w:val="00771082"/>
    <w:rsid w:val="00773F6E"/>
    <w:rsid w:val="0077660F"/>
    <w:rsid w:val="00776875"/>
    <w:rsid w:val="0078279E"/>
    <w:rsid w:val="00785A9E"/>
    <w:rsid w:val="0079136A"/>
    <w:rsid w:val="007923AD"/>
    <w:rsid w:val="00792579"/>
    <w:rsid w:val="007971C9"/>
    <w:rsid w:val="007A1139"/>
    <w:rsid w:val="007A2A3F"/>
    <w:rsid w:val="007A78FB"/>
    <w:rsid w:val="007B1065"/>
    <w:rsid w:val="007B25F3"/>
    <w:rsid w:val="007B70B7"/>
    <w:rsid w:val="007C2339"/>
    <w:rsid w:val="007C3894"/>
    <w:rsid w:val="007C410A"/>
    <w:rsid w:val="007C4F79"/>
    <w:rsid w:val="007D4B37"/>
    <w:rsid w:val="007D52D5"/>
    <w:rsid w:val="007D6C5F"/>
    <w:rsid w:val="007E056C"/>
    <w:rsid w:val="007F3AB4"/>
    <w:rsid w:val="007F5394"/>
    <w:rsid w:val="007F714D"/>
    <w:rsid w:val="008020CF"/>
    <w:rsid w:val="008033F6"/>
    <w:rsid w:val="008041B6"/>
    <w:rsid w:val="0081074C"/>
    <w:rsid w:val="0081122A"/>
    <w:rsid w:val="00814E4A"/>
    <w:rsid w:val="0081756D"/>
    <w:rsid w:val="00821F49"/>
    <w:rsid w:val="0082617F"/>
    <w:rsid w:val="00827489"/>
    <w:rsid w:val="008316B2"/>
    <w:rsid w:val="00832A71"/>
    <w:rsid w:val="00832AB0"/>
    <w:rsid w:val="0084689A"/>
    <w:rsid w:val="00852EF2"/>
    <w:rsid w:val="00854ACE"/>
    <w:rsid w:val="00854C5E"/>
    <w:rsid w:val="00865280"/>
    <w:rsid w:val="008653EA"/>
    <w:rsid w:val="00865CB2"/>
    <w:rsid w:val="00872AD6"/>
    <w:rsid w:val="00872B3D"/>
    <w:rsid w:val="0088247A"/>
    <w:rsid w:val="008906CA"/>
    <w:rsid w:val="00895EA5"/>
    <w:rsid w:val="008A12C6"/>
    <w:rsid w:val="008B2BC6"/>
    <w:rsid w:val="008B49A7"/>
    <w:rsid w:val="008C102A"/>
    <w:rsid w:val="008C20AA"/>
    <w:rsid w:val="008C2753"/>
    <w:rsid w:val="008D15AA"/>
    <w:rsid w:val="008D2E36"/>
    <w:rsid w:val="008D6CAB"/>
    <w:rsid w:val="008D7866"/>
    <w:rsid w:val="008E5D5C"/>
    <w:rsid w:val="008F0268"/>
    <w:rsid w:val="008F4C30"/>
    <w:rsid w:val="00901233"/>
    <w:rsid w:val="00903F85"/>
    <w:rsid w:val="00911051"/>
    <w:rsid w:val="00912895"/>
    <w:rsid w:val="00915744"/>
    <w:rsid w:val="00917EFE"/>
    <w:rsid w:val="0092359B"/>
    <w:rsid w:val="009235F9"/>
    <w:rsid w:val="009254EB"/>
    <w:rsid w:val="009302B0"/>
    <w:rsid w:val="009320A9"/>
    <w:rsid w:val="009355B6"/>
    <w:rsid w:val="009358B8"/>
    <w:rsid w:val="009413CC"/>
    <w:rsid w:val="009424A5"/>
    <w:rsid w:val="009503B4"/>
    <w:rsid w:val="009510A1"/>
    <w:rsid w:val="00953F65"/>
    <w:rsid w:val="009542B3"/>
    <w:rsid w:val="00954B31"/>
    <w:rsid w:val="00960BE5"/>
    <w:rsid w:val="00961498"/>
    <w:rsid w:val="0096404E"/>
    <w:rsid w:val="009652DF"/>
    <w:rsid w:val="00972298"/>
    <w:rsid w:val="009730DF"/>
    <w:rsid w:val="00976C5F"/>
    <w:rsid w:val="00977493"/>
    <w:rsid w:val="009921F1"/>
    <w:rsid w:val="00993DE0"/>
    <w:rsid w:val="009A27FB"/>
    <w:rsid w:val="009A48A0"/>
    <w:rsid w:val="009A706E"/>
    <w:rsid w:val="009C0698"/>
    <w:rsid w:val="009C2255"/>
    <w:rsid w:val="009C3096"/>
    <w:rsid w:val="009C45A2"/>
    <w:rsid w:val="009C46DD"/>
    <w:rsid w:val="009C6924"/>
    <w:rsid w:val="009D5101"/>
    <w:rsid w:val="009D52D8"/>
    <w:rsid w:val="009D6AD5"/>
    <w:rsid w:val="009F0DF9"/>
    <w:rsid w:val="009F2D36"/>
    <w:rsid w:val="009F584B"/>
    <w:rsid w:val="009F5E72"/>
    <w:rsid w:val="009F6D11"/>
    <w:rsid w:val="009F7279"/>
    <w:rsid w:val="00A03EA8"/>
    <w:rsid w:val="00A05374"/>
    <w:rsid w:val="00A1099F"/>
    <w:rsid w:val="00A12FBB"/>
    <w:rsid w:val="00A353B3"/>
    <w:rsid w:val="00A35B2B"/>
    <w:rsid w:val="00A47783"/>
    <w:rsid w:val="00A51F89"/>
    <w:rsid w:val="00A537B0"/>
    <w:rsid w:val="00A54DAE"/>
    <w:rsid w:val="00A570AB"/>
    <w:rsid w:val="00A633BE"/>
    <w:rsid w:val="00A651BE"/>
    <w:rsid w:val="00A66E02"/>
    <w:rsid w:val="00A7780A"/>
    <w:rsid w:val="00A77F3C"/>
    <w:rsid w:val="00A8305A"/>
    <w:rsid w:val="00A869B5"/>
    <w:rsid w:val="00A87588"/>
    <w:rsid w:val="00A90AC2"/>
    <w:rsid w:val="00A91584"/>
    <w:rsid w:val="00A93405"/>
    <w:rsid w:val="00A9640F"/>
    <w:rsid w:val="00AA7E34"/>
    <w:rsid w:val="00AB0080"/>
    <w:rsid w:val="00AB0C5A"/>
    <w:rsid w:val="00AB48ED"/>
    <w:rsid w:val="00AB52B4"/>
    <w:rsid w:val="00AB5767"/>
    <w:rsid w:val="00AC13BF"/>
    <w:rsid w:val="00AC208E"/>
    <w:rsid w:val="00AC30C3"/>
    <w:rsid w:val="00AC3699"/>
    <w:rsid w:val="00AC4E77"/>
    <w:rsid w:val="00AD75E0"/>
    <w:rsid w:val="00AE0EF3"/>
    <w:rsid w:val="00AE1B99"/>
    <w:rsid w:val="00AE2057"/>
    <w:rsid w:val="00AE5968"/>
    <w:rsid w:val="00AE6FDD"/>
    <w:rsid w:val="00B0507C"/>
    <w:rsid w:val="00B06F33"/>
    <w:rsid w:val="00B1182C"/>
    <w:rsid w:val="00B1557A"/>
    <w:rsid w:val="00B20E88"/>
    <w:rsid w:val="00B2709B"/>
    <w:rsid w:val="00B32673"/>
    <w:rsid w:val="00B34BB8"/>
    <w:rsid w:val="00B35DB7"/>
    <w:rsid w:val="00B43AD0"/>
    <w:rsid w:val="00B476AD"/>
    <w:rsid w:val="00B50A93"/>
    <w:rsid w:val="00B53E32"/>
    <w:rsid w:val="00B55A49"/>
    <w:rsid w:val="00B57326"/>
    <w:rsid w:val="00B57AF3"/>
    <w:rsid w:val="00B60368"/>
    <w:rsid w:val="00B62AC8"/>
    <w:rsid w:val="00B6328B"/>
    <w:rsid w:val="00B67640"/>
    <w:rsid w:val="00B70123"/>
    <w:rsid w:val="00B73DA7"/>
    <w:rsid w:val="00B74617"/>
    <w:rsid w:val="00B7506D"/>
    <w:rsid w:val="00B753F1"/>
    <w:rsid w:val="00B759DD"/>
    <w:rsid w:val="00B804C2"/>
    <w:rsid w:val="00B83A39"/>
    <w:rsid w:val="00B8486E"/>
    <w:rsid w:val="00B87F89"/>
    <w:rsid w:val="00B9407B"/>
    <w:rsid w:val="00B977CE"/>
    <w:rsid w:val="00BA7653"/>
    <w:rsid w:val="00BA7939"/>
    <w:rsid w:val="00BB14DB"/>
    <w:rsid w:val="00BB3D74"/>
    <w:rsid w:val="00BB5049"/>
    <w:rsid w:val="00BB50C7"/>
    <w:rsid w:val="00BC771F"/>
    <w:rsid w:val="00BD1D6C"/>
    <w:rsid w:val="00BE0E84"/>
    <w:rsid w:val="00BF0DB3"/>
    <w:rsid w:val="00BF480E"/>
    <w:rsid w:val="00BF78FF"/>
    <w:rsid w:val="00C043F4"/>
    <w:rsid w:val="00C14944"/>
    <w:rsid w:val="00C15E54"/>
    <w:rsid w:val="00C20838"/>
    <w:rsid w:val="00C2105D"/>
    <w:rsid w:val="00C245B5"/>
    <w:rsid w:val="00C24DAB"/>
    <w:rsid w:val="00C309D4"/>
    <w:rsid w:val="00C35562"/>
    <w:rsid w:val="00C3626E"/>
    <w:rsid w:val="00C4600C"/>
    <w:rsid w:val="00C52783"/>
    <w:rsid w:val="00C54820"/>
    <w:rsid w:val="00C5695D"/>
    <w:rsid w:val="00C57A6D"/>
    <w:rsid w:val="00C64180"/>
    <w:rsid w:val="00C65BEA"/>
    <w:rsid w:val="00C65BEE"/>
    <w:rsid w:val="00C66EBF"/>
    <w:rsid w:val="00C67148"/>
    <w:rsid w:val="00C750B0"/>
    <w:rsid w:val="00C76929"/>
    <w:rsid w:val="00C7788D"/>
    <w:rsid w:val="00C8099E"/>
    <w:rsid w:val="00C8130B"/>
    <w:rsid w:val="00C84279"/>
    <w:rsid w:val="00C85053"/>
    <w:rsid w:val="00C85444"/>
    <w:rsid w:val="00C867AA"/>
    <w:rsid w:val="00C91ACD"/>
    <w:rsid w:val="00C91B77"/>
    <w:rsid w:val="00C9258D"/>
    <w:rsid w:val="00C97C56"/>
    <w:rsid w:val="00CA034D"/>
    <w:rsid w:val="00CA120F"/>
    <w:rsid w:val="00CA19E6"/>
    <w:rsid w:val="00CA1EB9"/>
    <w:rsid w:val="00CA4397"/>
    <w:rsid w:val="00CA51A8"/>
    <w:rsid w:val="00CB7DF5"/>
    <w:rsid w:val="00CC06C6"/>
    <w:rsid w:val="00CC2CEA"/>
    <w:rsid w:val="00CC4169"/>
    <w:rsid w:val="00CC4F20"/>
    <w:rsid w:val="00CD3F0F"/>
    <w:rsid w:val="00CD5497"/>
    <w:rsid w:val="00CE2DD0"/>
    <w:rsid w:val="00CF497D"/>
    <w:rsid w:val="00CF6052"/>
    <w:rsid w:val="00CF7A89"/>
    <w:rsid w:val="00D0125B"/>
    <w:rsid w:val="00D0225B"/>
    <w:rsid w:val="00D03222"/>
    <w:rsid w:val="00D101E3"/>
    <w:rsid w:val="00D217CC"/>
    <w:rsid w:val="00D22EA6"/>
    <w:rsid w:val="00D30143"/>
    <w:rsid w:val="00D41F2B"/>
    <w:rsid w:val="00D44125"/>
    <w:rsid w:val="00D466AE"/>
    <w:rsid w:val="00D46842"/>
    <w:rsid w:val="00D502F2"/>
    <w:rsid w:val="00D61831"/>
    <w:rsid w:val="00D644ED"/>
    <w:rsid w:val="00D65C7C"/>
    <w:rsid w:val="00D66DCC"/>
    <w:rsid w:val="00D72029"/>
    <w:rsid w:val="00D728E6"/>
    <w:rsid w:val="00D75808"/>
    <w:rsid w:val="00D90529"/>
    <w:rsid w:val="00D924BE"/>
    <w:rsid w:val="00D943F9"/>
    <w:rsid w:val="00DC084A"/>
    <w:rsid w:val="00DC2682"/>
    <w:rsid w:val="00DC69CF"/>
    <w:rsid w:val="00DD7455"/>
    <w:rsid w:val="00DE1031"/>
    <w:rsid w:val="00DE117D"/>
    <w:rsid w:val="00DE1476"/>
    <w:rsid w:val="00DE1CD8"/>
    <w:rsid w:val="00DE1DD1"/>
    <w:rsid w:val="00DE5342"/>
    <w:rsid w:val="00DF2CD3"/>
    <w:rsid w:val="00DF3AD9"/>
    <w:rsid w:val="00DF6E05"/>
    <w:rsid w:val="00DF7B7B"/>
    <w:rsid w:val="00E00AF1"/>
    <w:rsid w:val="00E00C1A"/>
    <w:rsid w:val="00E07908"/>
    <w:rsid w:val="00E233E0"/>
    <w:rsid w:val="00E244DC"/>
    <w:rsid w:val="00E24FAF"/>
    <w:rsid w:val="00E265D4"/>
    <w:rsid w:val="00E30D8D"/>
    <w:rsid w:val="00E31343"/>
    <w:rsid w:val="00E34C98"/>
    <w:rsid w:val="00E369A4"/>
    <w:rsid w:val="00E42C92"/>
    <w:rsid w:val="00E46CD8"/>
    <w:rsid w:val="00E51E99"/>
    <w:rsid w:val="00E53C04"/>
    <w:rsid w:val="00E56AFE"/>
    <w:rsid w:val="00E57715"/>
    <w:rsid w:val="00E578A5"/>
    <w:rsid w:val="00E57C64"/>
    <w:rsid w:val="00E66CD4"/>
    <w:rsid w:val="00E8019C"/>
    <w:rsid w:val="00E85B9A"/>
    <w:rsid w:val="00E86300"/>
    <w:rsid w:val="00E927C2"/>
    <w:rsid w:val="00E93177"/>
    <w:rsid w:val="00E94273"/>
    <w:rsid w:val="00E957A5"/>
    <w:rsid w:val="00EA1E66"/>
    <w:rsid w:val="00EA2DB8"/>
    <w:rsid w:val="00EA5093"/>
    <w:rsid w:val="00EA50D3"/>
    <w:rsid w:val="00EB6084"/>
    <w:rsid w:val="00EC42F5"/>
    <w:rsid w:val="00EC576E"/>
    <w:rsid w:val="00ED2904"/>
    <w:rsid w:val="00ED2FDB"/>
    <w:rsid w:val="00ED3437"/>
    <w:rsid w:val="00ED511F"/>
    <w:rsid w:val="00EE0994"/>
    <w:rsid w:val="00EE1B33"/>
    <w:rsid w:val="00EE32C6"/>
    <w:rsid w:val="00EF5E5D"/>
    <w:rsid w:val="00EF6EA7"/>
    <w:rsid w:val="00F00996"/>
    <w:rsid w:val="00F01673"/>
    <w:rsid w:val="00F02D34"/>
    <w:rsid w:val="00F06908"/>
    <w:rsid w:val="00F10763"/>
    <w:rsid w:val="00F1163A"/>
    <w:rsid w:val="00F160DA"/>
    <w:rsid w:val="00F17CA6"/>
    <w:rsid w:val="00F231BE"/>
    <w:rsid w:val="00F2567E"/>
    <w:rsid w:val="00F26AA2"/>
    <w:rsid w:val="00F44B6F"/>
    <w:rsid w:val="00F45AA6"/>
    <w:rsid w:val="00F45F5C"/>
    <w:rsid w:val="00F4703F"/>
    <w:rsid w:val="00F5080F"/>
    <w:rsid w:val="00F52D3F"/>
    <w:rsid w:val="00F564C3"/>
    <w:rsid w:val="00F63917"/>
    <w:rsid w:val="00F63BC2"/>
    <w:rsid w:val="00F718A8"/>
    <w:rsid w:val="00F732CC"/>
    <w:rsid w:val="00F75316"/>
    <w:rsid w:val="00F75BCE"/>
    <w:rsid w:val="00F800EC"/>
    <w:rsid w:val="00F90D89"/>
    <w:rsid w:val="00F92E79"/>
    <w:rsid w:val="00F940B9"/>
    <w:rsid w:val="00F96F77"/>
    <w:rsid w:val="00FA2DBC"/>
    <w:rsid w:val="00FA5E85"/>
    <w:rsid w:val="00FB2D33"/>
    <w:rsid w:val="00FB31F3"/>
    <w:rsid w:val="00FB3F53"/>
    <w:rsid w:val="00FC34C0"/>
    <w:rsid w:val="00FC72B9"/>
    <w:rsid w:val="00FD47BF"/>
    <w:rsid w:val="00FD69BF"/>
    <w:rsid w:val="00FE2C72"/>
    <w:rsid w:val="00FF07C3"/>
    <w:rsid w:val="00FF49A9"/>
    <w:rsid w:val="00FF69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11BDA"/>
  <w15:docId w15:val="{F81C1E1C-F876-49B7-8B1C-046B392D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FA2D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BC"/>
    <w:rPr>
      <w:rFonts w:ascii="Tahoma" w:hAnsi="Tahoma" w:cs="Tahoma"/>
      <w:sz w:val="16"/>
      <w:szCs w:val="16"/>
      <w:lang w:val="en-GB"/>
    </w:rPr>
  </w:style>
  <w:style w:type="character" w:styleId="CommentReference">
    <w:name w:val="annotation reference"/>
    <w:basedOn w:val="DefaultParagraphFont"/>
    <w:uiPriority w:val="99"/>
    <w:semiHidden/>
    <w:unhideWhenUsed/>
    <w:rsid w:val="00374A2D"/>
    <w:rPr>
      <w:sz w:val="16"/>
      <w:szCs w:val="16"/>
    </w:rPr>
  </w:style>
  <w:style w:type="paragraph" w:styleId="CommentText">
    <w:name w:val="annotation text"/>
    <w:basedOn w:val="Normal"/>
    <w:link w:val="CommentTextChar"/>
    <w:uiPriority w:val="99"/>
    <w:unhideWhenUsed/>
    <w:rsid w:val="00374A2D"/>
    <w:pPr>
      <w:spacing w:line="240" w:lineRule="auto"/>
    </w:pPr>
    <w:rPr>
      <w:sz w:val="20"/>
      <w:szCs w:val="20"/>
    </w:rPr>
  </w:style>
  <w:style w:type="character" w:customStyle="1" w:styleId="CommentTextChar">
    <w:name w:val="Comment Text Char"/>
    <w:basedOn w:val="DefaultParagraphFont"/>
    <w:link w:val="CommentText"/>
    <w:uiPriority w:val="99"/>
    <w:rsid w:val="00374A2D"/>
    <w:rPr>
      <w:sz w:val="20"/>
      <w:szCs w:val="20"/>
      <w:lang w:val="en-GB"/>
    </w:rPr>
  </w:style>
  <w:style w:type="paragraph" w:styleId="CommentSubject">
    <w:name w:val="annotation subject"/>
    <w:basedOn w:val="CommentText"/>
    <w:next w:val="CommentText"/>
    <w:link w:val="CommentSubjectChar"/>
    <w:uiPriority w:val="99"/>
    <w:semiHidden/>
    <w:unhideWhenUsed/>
    <w:rsid w:val="00374A2D"/>
    <w:rPr>
      <w:b/>
      <w:bCs/>
    </w:rPr>
  </w:style>
  <w:style w:type="character" w:customStyle="1" w:styleId="CommentSubjectChar">
    <w:name w:val="Comment Subject Char"/>
    <w:basedOn w:val="CommentTextChar"/>
    <w:link w:val="CommentSubject"/>
    <w:uiPriority w:val="99"/>
    <w:semiHidden/>
    <w:rsid w:val="00374A2D"/>
    <w:rPr>
      <w:b/>
      <w:bCs/>
      <w:sz w:val="20"/>
      <w:szCs w:val="20"/>
      <w:lang w:val="en-GB"/>
    </w:rPr>
  </w:style>
  <w:style w:type="character" w:customStyle="1" w:styleId="apple-converted-space">
    <w:name w:val="apple-converted-space"/>
    <w:basedOn w:val="DefaultParagraphFont"/>
    <w:rsid w:val="00915744"/>
  </w:style>
  <w:style w:type="paragraph" w:customStyle="1" w:styleId="Default">
    <w:name w:val="Default"/>
    <w:rsid w:val="00C8130B"/>
    <w:pPr>
      <w:autoSpaceDE w:val="0"/>
      <w:autoSpaceDN w:val="0"/>
      <w:adjustRightInd w:val="0"/>
      <w:spacing w:after="0" w:line="240" w:lineRule="auto"/>
    </w:pPr>
    <w:rPr>
      <w:rFonts w:ascii="Sennheiser-Bold" w:hAnsi="Sennheiser-Bold" w:cs="Sennheiser-Bold"/>
      <w:color w:val="000000"/>
      <w:sz w:val="24"/>
      <w:szCs w:val="24"/>
    </w:rPr>
  </w:style>
  <w:style w:type="paragraph" w:styleId="Revision">
    <w:name w:val="Revision"/>
    <w:hidden/>
    <w:uiPriority w:val="99"/>
    <w:semiHidden/>
    <w:rsid w:val="00F63917"/>
    <w:pPr>
      <w:spacing w:after="0" w:line="240" w:lineRule="auto"/>
    </w:pPr>
    <w:rPr>
      <w:sz w:val="18"/>
      <w:lang w:val="en-GB"/>
    </w:rPr>
  </w:style>
  <w:style w:type="paragraph" w:styleId="ListParagraph">
    <w:name w:val="List Paragraph"/>
    <w:basedOn w:val="Normal"/>
    <w:uiPriority w:val="34"/>
    <w:rsid w:val="00CA4397"/>
    <w:pPr>
      <w:ind w:left="720"/>
      <w:contextualSpacing/>
    </w:pPr>
  </w:style>
  <w:style w:type="paragraph" w:styleId="ListBullet">
    <w:name w:val="List Bullet"/>
    <w:basedOn w:val="Normal"/>
    <w:uiPriority w:val="99"/>
    <w:unhideWhenUsed/>
    <w:rsid w:val="008B49A7"/>
    <w:pPr>
      <w:numPr>
        <w:numId w:val="4"/>
      </w:numPr>
      <w:contextualSpacing/>
    </w:pPr>
  </w:style>
  <w:style w:type="character" w:styleId="UnresolvedMention">
    <w:name w:val="Unresolved Mention"/>
    <w:basedOn w:val="DefaultParagraphFont"/>
    <w:uiPriority w:val="99"/>
    <w:semiHidden/>
    <w:unhideWhenUsed/>
    <w:rsid w:val="003211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29195">
      <w:bodyDiv w:val="1"/>
      <w:marLeft w:val="0"/>
      <w:marRight w:val="0"/>
      <w:marTop w:val="0"/>
      <w:marBottom w:val="0"/>
      <w:divBdr>
        <w:top w:val="none" w:sz="0" w:space="0" w:color="auto"/>
        <w:left w:val="none" w:sz="0" w:space="0" w:color="auto"/>
        <w:bottom w:val="none" w:sz="0" w:space="0" w:color="auto"/>
        <w:right w:val="none" w:sz="0" w:space="0" w:color="auto"/>
      </w:divBdr>
    </w:div>
    <w:div w:id="1379159531">
      <w:bodyDiv w:val="1"/>
      <w:marLeft w:val="0"/>
      <w:marRight w:val="0"/>
      <w:marTop w:val="0"/>
      <w:marBottom w:val="0"/>
      <w:divBdr>
        <w:top w:val="none" w:sz="0" w:space="0" w:color="auto"/>
        <w:left w:val="none" w:sz="0" w:space="0" w:color="auto"/>
        <w:bottom w:val="none" w:sz="0" w:space="0" w:color="auto"/>
        <w:right w:val="none" w:sz="0" w:space="0" w:color="auto"/>
      </w:divBdr>
    </w:div>
    <w:div w:id="1700473035">
      <w:bodyDiv w:val="1"/>
      <w:marLeft w:val="0"/>
      <w:marRight w:val="0"/>
      <w:marTop w:val="0"/>
      <w:marBottom w:val="0"/>
      <w:divBdr>
        <w:top w:val="none" w:sz="0" w:space="0" w:color="auto"/>
        <w:left w:val="none" w:sz="0" w:space="0" w:color="auto"/>
        <w:bottom w:val="none" w:sz="0" w:space="0" w:color="auto"/>
        <w:right w:val="none" w:sz="0" w:space="0" w:color="auto"/>
      </w:divBdr>
      <w:divsChild>
        <w:div w:id="1052122457">
          <w:marLeft w:val="0"/>
          <w:marRight w:val="0"/>
          <w:marTop w:val="0"/>
          <w:marBottom w:val="0"/>
          <w:divBdr>
            <w:top w:val="none" w:sz="0" w:space="0" w:color="auto"/>
            <w:left w:val="none" w:sz="0" w:space="0" w:color="auto"/>
            <w:bottom w:val="none" w:sz="0" w:space="0" w:color="auto"/>
            <w:right w:val="none" w:sz="0" w:space="0" w:color="auto"/>
          </w:divBdr>
          <w:divsChild>
            <w:div w:id="28578305">
              <w:marLeft w:val="0"/>
              <w:marRight w:val="0"/>
              <w:marTop w:val="0"/>
              <w:marBottom w:val="0"/>
              <w:divBdr>
                <w:top w:val="none" w:sz="0" w:space="0" w:color="auto"/>
                <w:left w:val="none" w:sz="0" w:space="0" w:color="auto"/>
                <w:bottom w:val="none" w:sz="0" w:space="0" w:color="auto"/>
                <w:right w:val="none" w:sz="0" w:space="0" w:color="auto"/>
              </w:divBdr>
              <w:divsChild>
                <w:div w:id="13291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nheiser.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us.sennheiser.com/tcc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DBF3-70BA-8343-ACAD-E3EE47C858BC}">
  <ds:schemaRefs>
    <ds:schemaRef ds:uri="http://schemas.openxmlformats.org/officeDocument/2006/bibliography"/>
  </ds:schemaRefs>
</ds:datastoreItem>
</file>

<file path=customXml/itemProps2.xml><?xml version="1.0" encoding="utf-8"?>
<ds:datastoreItem xmlns:ds="http://schemas.openxmlformats.org/officeDocument/2006/customXml" ds:itemID="{01B11EB1-6331-284F-8676-7479EFCD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Jeff Touzeau</cp:lastModifiedBy>
  <cp:revision>3</cp:revision>
  <cp:lastPrinted>2019-02-03T12:38:00Z</cp:lastPrinted>
  <dcterms:created xsi:type="dcterms:W3CDTF">2019-03-13T14:31:00Z</dcterms:created>
  <dcterms:modified xsi:type="dcterms:W3CDTF">2019-03-13T14:36:00Z</dcterms:modified>
</cp:coreProperties>
</file>