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EDCF6" w14:textId="77777777" w:rsidR="001A6014" w:rsidRPr="00B8716D" w:rsidRDefault="001A6014" w:rsidP="00D9302B">
      <w:pPr>
        <w:rPr>
          <w:rFonts w:ascii="Arial" w:hAnsi="Arial" w:cs="Arial"/>
          <w:b/>
          <w:sz w:val="32"/>
          <w:szCs w:val="32"/>
        </w:rPr>
      </w:pPr>
    </w:p>
    <w:p w14:paraId="09FFA48F" w14:textId="77777777" w:rsidR="00094B31" w:rsidRDefault="00DD2B9D" w:rsidP="00094B31">
      <w:pPr>
        <w:jc w:val="center"/>
        <w:rPr>
          <w:rFonts w:ascii="Arial" w:hAnsi="Arial" w:cs="Arial"/>
          <w:b/>
          <w:sz w:val="32"/>
          <w:szCs w:val="32"/>
        </w:rPr>
      </w:pPr>
      <w:r w:rsidRPr="00B8716D">
        <w:rPr>
          <w:rFonts w:ascii="Arial" w:hAnsi="Arial"/>
          <w:b/>
          <w:sz w:val="32"/>
        </w:rPr>
        <w:t xml:space="preserve">Mitsubishi Série </w:t>
      </w:r>
      <w:r w:rsidR="00094B31">
        <w:rPr>
          <w:rFonts w:ascii="Arial" w:hAnsi="Arial" w:cs="Arial"/>
          <w:b/>
          <w:sz w:val="32"/>
          <w:szCs w:val="32"/>
        </w:rPr>
        <w:t xml:space="preserve">ASX </w:t>
      </w:r>
      <w:proofErr w:type="spellStart"/>
      <w:r w:rsidR="00094B31">
        <w:rPr>
          <w:rFonts w:ascii="Arial" w:hAnsi="Arial" w:cs="Arial"/>
          <w:b/>
          <w:sz w:val="32"/>
          <w:szCs w:val="32"/>
        </w:rPr>
        <w:t>Geoseek</w:t>
      </w:r>
      <w:proofErr w:type="spellEnd"/>
      <w:r w:rsidR="00094B31">
        <w:rPr>
          <w:rFonts w:ascii="Arial" w:hAnsi="Arial" w:cs="Arial"/>
          <w:b/>
          <w:sz w:val="32"/>
          <w:szCs w:val="32"/>
        </w:rPr>
        <w:t xml:space="preserve"> Concept </w:t>
      </w:r>
      <w:r w:rsidR="00094B31">
        <w:rPr>
          <w:rFonts w:ascii="Arial" w:hAnsi="Arial" w:cs="Arial"/>
          <w:b/>
          <w:sz w:val="32"/>
          <w:szCs w:val="32"/>
        </w:rPr>
        <w:t xml:space="preserve">&amp; L200 </w:t>
      </w:r>
      <w:proofErr w:type="spellStart"/>
      <w:r w:rsidR="00094B31">
        <w:rPr>
          <w:rFonts w:ascii="Arial" w:hAnsi="Arial" w:cs="Arial"/>
          <w:b/>
          <w:sz w:val="32"/>
          <w:szCs w:val="32"/>
        </w:rPr>
        <w:t>Geoseek</w:t>
      </w:r>
      <w:proofErr w:type="spellEnd"/>
      <w:r w:rsidR="00094B31">
        <w:rPr>
          <w:rFonts w:ascii="Arial" w:hAnsi="Arial" w:cs="Arial"/>
          <w:b/>
          <w:sz w:val="32"/>
          <w:szCs w:val="32"/>
        </w:rPr>
        <w:t xml:space="preserve"> Concept </w:t>
      </w:r>
    </w:p>
    <w:p w14:paraId="2F58B799" w14:textId="77777777" w:rsidR="00DD2B9D" w:rsidRPr="00B8716D" w:rsidRDefault="00DD2B9D" w:rsidP="00094B3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8716D">
        <w:rPr>
          <w:rFonts w:ascii="Arial" w:hAnsi="Arial"/>
          <w:b/>
          <w:sz w:val="32"/>
        </w:rPr>
        <w:t>Les aventuriers urbains</w:t>
      </w:r>
    </w:p>
    <w:p w14:paraId="79884484" w14:textId="77777777" w:rsidR="00942974" w:rsidRPr="00B8716D" w:rsidRDefault="00942974" w:rsidP="00DD2B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BB97748" w14:textId="77777777" w:rsidR="00942974" w:rsidRPr="00B8716D" w:rsidRDefault="00942974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>Reconnu par tous comme un spécialiste des SUV, Mitsubishi Motors aime explorer de nouveaux terrains en la matière, de préférence en dehors des sentiers battus - un luxe que seule une marque de renom vieille de près d'un siècle peut se permettre...</w:t>
      </w:r>
    </w:p>
    <w:p w14:paraId="152204C3" w14:textId="77777777" w:rsidR="00942974" w:rsidRPr="00B8716D" w:rsidRDefault="00942974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51D6D34" w14:textId="77777777" w:rsidR="00942974" w:rsidRPr="00B8716D" w:rsidRDefault="00942974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… Ces initiatives audacieuses balaient tous les domaines du champ créatif : du lancement du premier SUV hybride rechargeable à deux moteurs électriques (Outlander PHEV) à la présentation d'un concept préfigurant un futur SUV compact </w:t>
      </w:r>
      <w:r w:rsidR="00D9302B">
        <w:rPr>
          <w:rFonts w:ascii="Arial" w:hAnsi="Arial"/>
          <w:sz w:val="20"/>
        </w:rPr>
        <w:t>100%</w:t>
      </w:r>
      <w:r w:rsidRPr="00B8716D">
        <w:rPr>
          <w:rFonts w:ascii="Arial" w:hAnsi="Arial"/>
          <w:sz w:val="20"/>
        </w:rPr>
        <w:t xml:space="preserve"> électrique d'une autonomie de 400 km (eX Concept).</w:t>
      </w:r>
    </w:p>
    <w:p w14:paraId="64F33EDA" w14:textId="77777777" w:rsidR="0062467E" w:rsidRPr="00B8716D" w:rsidRDefault="0062467E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2BF1EAA" w14:textId="77777777" w:rsidR="00B10B26" w:rsidRPr="00B8716D" w:rsidRDefault="0062467E" w:rsidP="004018A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>… Par ailleurs, ces nouvelles interprétations peuvent également faire évoluer la perception d'un véhicule donné, ajoutant une touche d'originalité aux produits existants.</w:t>
      </w:r>
    </w:p>
    <w:p w14:paraId="5908480F" w14:textId="77777777" w:rsidR="00ED6EEB" w:rsidRPr="00B8716D" w:rsidRDefault="00ED6EEB" w:rsidP="0094297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DC13B4C" w14:textId="77777777" w:rsidR="00B10B26" w:rsidRPr="00B8716D" w:rsidRDefault="00B10B26" w:rsidP="0094297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8716D">
        <w:rPr>
          <w:rFonts w:ascii="Arial" w:hAnsi="Arial"/>
          <w:b/>
          <w:sz w:val="24"/>
        </w:rPr>
        <w:t>Collection capsule</w:t>
      </w:r>
    </w:p>
    <w:p w14:paraId="690C8FE6" w14:textId="77777777" w:rsidR="00ED6EEB" w:rsidRPr="00B8716D" w:rsidRDefault="00B046C4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Tel est l'objet de la Série </w:t>
      </w:r>
      <w:proofErr w:type="spellStart"/>
      <w:r w:rsidR="00094B31" w:rsidRPr="0025732D">
        <w:rPr>
          <w:rFonts w:ascii="Arial" w:hAnsi="Arial" w:cs="Arial"/>
          <w:color w:val="000000"/>
          <w:sz w:val="20"/>
          <w:szCs w:val="20"/>
        </w:rPr>
        <w:t>Geoseek</w:t>
      </w:r>
      <w:proofErr w:type="spellEnd"/>
      <w:r w:rsidR="00094B31" w:rsidRPr="0025732D">
        <w:rPr>
          <w:rFonts w:ascii="Arial" w:hAnsi="Arial" w:cs="Arial"/>
          <w:color w:val="000000"/>
          <w:sz w:val="20"/>
          <w:szCs w:val="20"/>
        </w:rPr>
        <w:t xml:space="preserve"> Concept</w:t>
      </w:r>
      <w:r w:rsidR="00094B31">
        <w:rPr>
          <w:rFonts w:ascii="Arial" w:hAnsi="Arial" w:cs="Arial"/>
          <w:sz w:val="20"/>
          <w:szCs w:val="20"/>
        </w:rPr>
        <w:t xml:space="preserve"> </w:t>
      </w:r>
      <w:r w:rsidRPr="00B8716D">
        <w:rPr>
          <w:rFonts w:ascii="Arial" w:hAnsi="Arial"/>
          <w:sz w:val="20"/>
        </w:rPr>
        <w:t xml:space="preserve">de MMC : déclinant le célèbre concept de création collaborative prévalant dans le monde de la mode, elle se veut une potentielle « collection capsule » au sein même de la gamme Mitsubishi Motors. Néanmoins, elle n'émane pas d'un consultant extérieur mais de l'esprit fertile de la jeune </w:t>
      </w:r>
      <w:r w:rsidR="00D9302B">
        <w:rPr>
          <w:rFonts w:ascii="Arial" w:hAnsi="Arial"/>
          <w:sz w:val="20"/>
        </w:rPr>
        <w:t xml:space="preserve">et nouvelle </w:t>
      </w:r>
      <w:r w:rsidRPr="00B8716D">
        <w:rPr>
          <w:rFonts w:ascii="Arial" w:hAnsi="Arial"/>
          <w:sz w:val="20"/>
        </w:rPr>
        <w:t>équipe de design internationale de MMC.</w:t>
      </w:r>
    </w:p>
    <w:p w14:paraId="21F95AB9" w14:textId="77777777" w:rsidR="00371AD1" w:rsidRPr="00B8716D" w:rsidRDefault="00124135" w:rsidP="00ED6EE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B8716D">
        <w:rPr>
          <w:rFonts w:ascii="Arial" w:hAnsi="Arial" w:cs="Arial"/>
          <w:i/>
          <w:noProof/>
          <w:color w:val="FF0000"/>
          <w:sz w:val="20"/>
          <w:szCs w:val="20"/>
          <w:lang w:val="en-US" w:eastAsia="nl-NL" w:bidi="ar-SA"/>
        </w:rPr>
        <w:drawing>
          <wp:inline distT="0" distB="0" distL="0" distR="0" wp14:anchorId="47845F92" wp14:editId="3C53376F">
            <wp:extent cx="5410200" cy="2857500"/>
            <wp:effectExtent l="0" t="0" r="0" b="0"/>
            <wp:docPr id="1" name="Image 1" descr="2016 GMS - L200 and ASX Show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 GMS - L200 and ASX Show Ca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41D2" w14:textId="77777777" w:rsidR="002C3925" w:rsidRPr="00B8716D" w:rsidRDefault="002C3925" w:rsidP="00E32C2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85C1497" w14:textId="77777777" w:rsidR="00E32C25" w:rsidRPr="00B8716D" w:rsidRDefault="00E32C25" w:rsidP="00E32C2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La série </w:t>
      </w:r>
      <w:proofErr w:type="spellStart"/>
      <w:r w:rsidR="00094B31" w:rsidRPr="0025732D">
        <w:rPr>
          <w:rFonts w:ascii="Arial" w:hAnsi="Arial" w:cs="Arial"/>
          <w:color w:val="000000"/>
          <w:sz w:val="20"/>
          <w:szCs w:val="20"/>
        </w:rPr>
        <w:t>Geoseek</w:t>
      </w:r>
      <w:proofErr w:type="spellEnd"/>
      <w:r w:rsidR="00094B31" w:rsidRPr="0025732D">
        <w:rPr>
          <w:rFonts w:ascii="Arial" w:hAnsi="Arial" w:cs="Arial"/>
          <w:color w:val="000000"/>
          <w:sz w:val="20"/>
          <w:szCs w:val="20"/>
        </w:rPr>
        <w:t xml:space="preserve"> Concept</w:t>
      </w:r>
      <w:r w:rsidR="00094B31">
        <w:rPr>
          <w:rFonts w:ascii="Arial" w:hAnsi="Arial" w:cs="Arial"/>
          <w:sz w:val="20"/>
          <w:szCs w:val="20"/>
        </w:rPr>
        <w:t xml:space="preserve"> </w:t>
      </w:r>
      <w:r w:rsidRPr="00B8716D">
        <w:rPr>
          <w:rFonts w:ascii="Arial" w:hAnsi="Arial"/>
          <w:sz w:val="20"/>
        </w:rPr>
        <w:t xml:space="preserve">est conçue pour exprimer l'essence même des SUV (des véhicules affûtés, libres, actifs, fonctionnels) par le biais de coloris, de finitions et d'équipements exclusifs, </w:t>
      </w:r>
      <w:r w:rsidR="00D9302B">
        <w:rPr>
          <w:rFonts w:ascii="Arial" w:hAnsi="Arial"/>
          <w:sz w:val="20"/>
        </w:rPr>
        <w:t>afin de</w:t>
      </w:r>
      <w:r w:rsidRPr="00B8716D">
        <w:rPr>
          <w:rFonts w:ascii="Arial" w:hAnsi="Arial"/>
          <w:sz w:val="20"/>
        </w:rPr>
        <w:t xml:space="preserve"> séduire de nouveaux clients que l'on pourrait qualifier d'« aventuriers urbains ».</w:t>
      </w:r>
    </w:p>
    <w:p w14:paraId="2F8ED613" w14:textId="77777777" w:rsidR="00371AD1" w:rsidRPr="00B8716D" w:rsidRDefault="00371AD1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5B75BFD" w14:textId="77777777" w:rsidR="00182C26" w:rsidRPr="00B8716D" w:rsidRDefault="00446E87" w:rsidP="003C518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Ni une série limitée (à savoir un véhicule affichant quelques équipements supplémentaires + quelques inserts décoratifs + un tarif stratégique par rapport à celui dont il est dérivé) ni une série co-signée par un créateur de mode (à savoir un véhicule affichant quelques équipements supplémentaires + quelques inserts décoratifs + le nom d'un célèbre créateur de mode par rapport à celui dont il est dérivé), cette collection capsule de MMC </w:t>
      </w:r>
      <w:r w:rsidR="00D9302B">
        <w:rPr>
          <w:rFonts w:ascii="Arial" w:hAnsi="Arial"/>
          <w:sz w:val="20"/>
        </w:rPr>
        <w:t>introduit la</w:t>
      </w:r>
      <w:r w:rsidRPr="00B8716D">
        <w:rPr>
          <w:rFonts w:ascii="Arial" w:hAnsi="Arial"/>
          <w:sz w:val="20"/>
        </w:rPr>
        <w:t xml:space="preserve"> valeur stratégique </w:t>
      </w:r>
      <w:r w:rsidR="00D9302B">
        <w:rPr>
          <w:rFonts w:ascii="Arial" w:hAnsi="Arial"/>
          <w:sz w:val="20"/>
        </w:rPr>
        <w:t>du design maison pour</w:t>
      </w:r>
      <w:r w:rsidRPr="00B8716D">
        <w:rPr>
          <w:rFonts w:ascii="Arial" w:hAnsi="Arial"/>
          <w:sz w:val="20"/>
        </w:rPr>
        <w:t xml:space="preserve"> des modèles </w:t>
      </w:r>
      <w:r w:rsidR="00D9302B">
        <w:rPr>
          <w:rFonts w:ascii="Arial" w:hAnsi="Arial"/>
          <w:sz w:val="20"/>
        </w:rPr>
        <w:t>« </w:t>
      </w:r>
      <w:r w:rsidRPr="00B8716D">
        <w:rPr>
          <w:rFonts w:ascii="Arial" w:hAnsi="Arial"/>
          <w:sz w:val="20"/>
        </w:rPr>
        <w:t>artisanaux</w:t>
      </w:r>
      <w:r w:rsidR="00D9302B">
        <w:rPr>
          <w:rFonts w:ascii="Arial" w:hAnsi="Arial"/>
          <w:sz w:val="20"/>
        </w:rPr>
        <w:t> »</w:t>
      </w:r>
      <w:r w:rsidRPr="00B8716D">
        <w:rPr>
          <w:rFonts w:ascii="Arial" w:hAnsi="Arial"/>
          <w:sz w:val="20"/>
        </w:rPr>
        <w:t xml:space="preserve"> exclusifs produits en nombre limité.</w:t>
      </w:r>
    </w:p>
    <w:p w14:paraId="3650BE85" w14:textId="77777777" w:rsidR="00182C26" w:rsidRPr="00B8716D" w:rsidRDefault="00182C26" w:rsidP="003C518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2A9C457" w14:textId="77777777" w:rsidR="003C5181" w:rsidRPr="00B8716D" w:rsidRDefault="001A6014" w:rsidP="003C518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Inaugurée avec deux </w:t>
      </w:r>
      <w:r w:rsidR="008B7FD5">
        <w:rPr>
          <w:rFonts w:ascii="Arial" w:hAnsi="Arial"/>
          <w:sz w:val="20"/>
        </w:rPr>
        <w:t>« show cars »</w:t>
      </w:r>
      <w:r w:rsidRPr="00B8716D">
        <w:rPr>
          <w:rFonts w:ascii="Arial" w:hAnsi="Arial"/>
          <w:sz w:val="20"/>
        </w:rPr>
        <w:t xml:space="preserve"> dérivés de l'ASX et du L200 - </w:t>
      </w:r>
      <w:r w:rsidR="008B7FD5">
        <w:rPr>
          <w:rFonts w:ascii="Arial" w:hAnsi="Arial"/>
          <w:sz w:val="20"/>
        </w:rPr>
        <w:t>meilleures</w:t>
      </w:r>
      <w:r w:rsidRPr="00B8716D">
        <w:rPr>
          <w:rFonts w:ascii="Arial" w:hAnsi="Arial"/>
          <w:sz w:val="20"/>
        </w:rPr>
        <w:t xml:space="preserve"> ventes de Mitsubishi Mo</w:t>
      </w:r>
      <w:r w:rsidR="00D9302B">
        <w:rPr>
          <w:rFonts w:ascii="Arial" w:hAnsi="Arial"/>
          <w:sz w:val="20"/>
        </w:rPr>
        <w:t>tors à l'échelle internationale -</w:t>
      </w:r>
      <w:r w:rsidR="008B7FD5">
        <w:rPr>
          <w:rFonts w:ascii="Arial" w:hAnsi="Arial"/>
          <w:sz w:val="20"/>
        </w:rPr>
        <w:t>,</w:t>
      </w:r>
      <w:r w:rsidRPr="00B8716D">
        <w:rPr>
          <w:rFonts w:ascii="Arial" w:hAnsi="Arial"/>
          <w:sz w:val="20"/>
        </w:rPr>
        <w:t xml:space="preserve"> cette collection capsule pourrait tout à fait être étendue à d'autres thèmes, véhicules, etc. en fonction des réactions du marché.</w:t>
      </w:r>
    </w:p>
    <w:p w14:paraId="55DE1725" w14:textId="77777777" w:rsidR="00114343" w:rsidRPr="00B8716D" w:rsidRDefault="00114343" w:rsidP="003C518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42AC29A" w14:textId="77777777" w:rsidR="005A4F11" w:rsidRPr="00B8716D" w:rsidRDefault="008B7FD5" w:rsidP="003C5181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Orange « on the rocks »</w:t>
      </w:r>
    </w:p>
    <w:p w14:paraId="377877D2" w14:textId="77777777" w:rsidR="00B10B26" w:rsidRPr="00B8716D" w:rsidRDefault="008B7FD5" w:rsidP="00B10B2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Dévoilée</w:t>
      </w:r>
      <w:r w:rsidR="00875627" w:rsidRPr="00B8716D">
        <w:rPr>
          <w:rFonts w:ascii="Arial" w:hAnsi="Arial"/>
          <w:sz w:val="20"/>
        </w:rPr>
        <w:t xml:space="preserve"> au salon de l'automobile de Genève sous les traits de l'ASX et du L200 </w:t>
      </w:r>
      <w:proofErr w:type="spellStart"/>
      <w:r w:rsidR="00094B31" w:rsidRPr="0025732D">
        <w:rPr>
          <w:rFonts w:ascii="Arial" w:hAnsi="Arial" w:cs="Arial"/>
          <w:color w:val="000000"/>
          <w:sz w:val="20"/>
          <w:szCs w:val="20"/>
        </w:rPr>
        <w:t>Geoseek</w:t>
      </w:r>
      <w:proofErr w:type="spellEnd"/>
      <w:r w:rsidR="00094B31" w:rsidRPr="0025732D">
        <w:rPr>
          <w:rFonts w:ascii="Arial" w:hAnsi="Arial" w:cs="Arial"/>
          <w:color w:val="000000"/>
          <w:sz w:val="20"/>
          <w:szCs w:val="20"/>
        </w:rPr>
        <w:t xml:space="preserve"> Concept</w:t>
      </w:r>
      <w:r w:rsidR="00875627" w:rsidRPr="00B8716D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cette première</w:t>
      </w:r>
      <w:r w:rsidR="00875627" w:rsidRPr="00B8716D">
        <w:rPr>
          <w:rFonts w:ascii="Arial" w:hAnsi="Arial"/>
          <w:sz w:val="20"/>
        </w:rPr>
        <w:t xml:space="preserve"> collection capsule de MMC vise à combiner les </w:t>
      </w:r>
      <w:r>
        <w:rPr>
          <w:rFonts w:ascii="Arial" w:hAnsi="Arial"/>
          <w:sz w:val="20"/>
        </w:rPr>
        <w:t>atouts des SUV de Mitsubishi Motors avec</w:t>
      </w:r>
      <w:r w:rsidR="00875627" w:rsidRPr="00B8716D">
        <w:rPr>
          <w:rFonts w:ascii="Arial" w:hAnsi="Arial"/>
          <w:sz w:val="20"/>
        </w:rPr>
        <w:t xml:space="preserve"> un design </w:t>
      </w:r>
      <w:r>
        <w:rPr>
          <w:rFonts w:ascii="Arial" w:hAnsi="Arial"/>
          <w:sz w:val="20"/>
        </w:rPr>
        <w:t>étonnant</w:t>
      </w:r>
      <w:r w:rsidR="00875627" w:rsidRPr="00B8716D">
        <w:rPr>
          <w:rFonts w:ascii="Arial" w:hAnsi="Arial"/>
          <w:sz w:val="20"/>
        </w:rPr>
        <w:t>.</w:t>
      </w:r>
    </w:p>
    <w:p w14:paraId="23998005" w14:textId="77777777" w:rsidR="008F4BC1" w:rsidRPr="00B8716D" w:rsidRDefault="008F4BC1" w:rsidP="00B10B2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2D0F34B" w14:textId="77777777" w:rsidR="008F4BC1" w:rsidRPr="00B8716D" w:rsidRDefault="00094B31" w:rsidP="00B10B2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nl-NL" w:bidi="ar-SA"/>
        </w:rPr>
        <w:drawing>
          <wp:inline distT="0" distB="0" distL="0" distR="0" wp14:anchorId="5F827D88" wp14:editId="2C16ACF0">
            <wp:extent cx="5727700" cy="3814378"/>
            <wp:effectExtent l="0" t="0" r="0" b="0"/>
            <wp:docPr id="3" name="Afbeelding 3" descr="J56B4850 copie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56B4850 copie_kle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55EB" w14:textId="77777777" w:rsidR="008F4BC1" w:rsidRPr="00B8716D" w:rsidRDefault="008F4BC1" w:rsidP="00B10B2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B76F1C3" w14:textId="77777777" w:rsidR="008F4BC1" w:rsidRPr="00B8716D" w:rsidRDefault="008F4BC1" w:rsidP="00B10B2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D259411" w14:textId="77777777" w:rsidR="005B0A91" w:rsidRPr="00B8716D" w:rsidRDefault="00F97477" w:rsidP="00B10B2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lastRenderedPageBreak/>
        <w:t xml:space="preserve">Pour refléter leur </w:t>
      </w:r>
      <w:r w:rsidR="008B7FD5">
        <w:rPr>
          <w:rFonts w:ascii="Arial" w:hAnsi="Arial"/>
          <w:sz w:val="20"/>
        </w:rPr>
        <w:t>grande expérience en SUV</w:t>
      </w:r>
      <w:r w:rsidRPr="00B8716D">
        <w:rPr>
          <w:rFonts w:ascii="Arial" w:hAnsi="Arial"/>
          <w:sz w:val="20"/>
        </w:rPr>
        <w:t xml:space="preserve">, ces modèles </w:t>
      </w:r>
      <w:r w:rsidR="008B7FD5">
        <w:rPr>
          <w:rFonts w:ascii="Arial" w:hAnsi="Arial"/>
          <w:sz w:val="20"/>
        </w:rPr>
        <w:t>arborent une couleur</w:t>
      </w:r>
      <w:r w:rsidRPr="00B8716D">
        <w:rPr>
          <w:rFonts w:ascii="Arial" w:hAnsi="Arial"/>
          <w:sz w:val="20"/>
        </w:rPr>
        <w:t xml:space="preserve"> </w:t>
      </w:r>
      <w:proofErr w:type="gramStart"/>
      <w:r w:rsidRPr="00B8716D">
        <w:rPr>
          <w:rFonts w:ascii="Arial" w:hAnsi="Arial"/>
          <w:sz w:val="20"/>
        </w:rPr>
        <w:t>gris moyen</w:t>
      </w:r>
      <w:proofErr w:type="gramEnd"/>
      <w:r w:rsidRPr="00B8716D">
        <w:rPr>
          <w:rFonts w:ascii="Arial" w:hAnsi="Arial"/>
          <w:sz w:val="20"/>
        </w:rPr>
        <w:t xml:space="preserve"> </w:t>
      </w:r>
      <w:r w:rsidR="008B7FD5">
        <w:rPr>
          <w:rFonts w:ascii="Arial" w:hAnsi="Arial"/>
          <w:sz w:val="20"/>
        </w:rPr>
        <w:t>suggérant une</w:t>
      </w:r>
      <w:r w:rsidRPr="00B8716D">
        <w:rPr>
          <w:rFonts w:ascii="Arial" w:hAnsi="Arial"/>
          <w:sz w:val="20"/>
        </w:rPr>
        <w:t xml:space="preserve"> </w:t>
      </w:r>
      <w:r w:rsidR="008B7FD5">
        <w:rPr>
          <w:rFonts w:ascii="Arial" w:hAnsi="Arial"/>
          <w:sz w:val="20"/>
        </w:rPr>
        <w:t>pragmatique</w:t>
      </w:r>
      <w:r w:rsidRPr="00B8716D">
        <w:rPr>
          <w:rFonts w:ascii="Arial" w:hAnsi="Arial"/>
          <w:sz w:val="20"/>
        </w:rPr>
        <w:t xml:space="preserve"> solidité.</w:t>
      </w:r>
    </w:p>
    <w:p w14:paraId="65AE1BED" w14:textId="77777777" w:rsidR="008F4BC1" w:rsidRPr="00B8716D" w:rsidRDefault="008F4BC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3724570" w14:textId="77777777" w:rsidR="00250FA0" w:rsidRPr="00B8716D" w:rsidRDefault="00250FA0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1DEBA92" w14:textId="77777777" w:rsidR="00B10B26" w:rsidRPr="00B8716D" w:rsidRDefault="008B7FD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A partir de</w:t>
      </w:r>
      <w:r w:rsidR="005B0A91" w:rsidRPr="00B8716D">
        <w:rPr>
          <w:rFonts w:ascii="Arial" w:hAnsi="Arial"/>
          <w:sz w:val="20"/>
        </w:rPr>
        <w:t xml:space="preserve"> cette base robuste, les ASX et L200 </w:t>
      </w:r>
      <w:proofErr w:type="spellStart"/>
      <w:r w:rsidR="00094B31" w:rsidRPr="0025732D">
        <w:rPr>
          <w:rFonts w:ascii="Arial" w:hAnsi="Arial" w:cs="Arial"/>
          <w:color w:val="000000"/>
          <w:sz w:val="20"/>
          <w:szCs w:val="20"/>
        </w:rPr>
        <w:t>Geoseek</w:t>
      </w:r>
      <w:proofErr w:type="spellEnd"/>
      <w:r w:rsidR="00094B31" w:rsidRPr="0025732D">
        <w:rPr>
          <w:rFonts w:ascii="Arial" w:hAnsi="Arial" w:cs="Arial"/>
          <w:color w:val="000000"/>
          <w:sz w:val="20"/>
          <w:szCs w:val="20"/>
        </w:rPr>
        <w:t xml:space="preserve"> Concept</w:t>
      </w:r>
      <w:r w:rsidR="00094B31" w:rsidRPr="00B8716D">
        <w:rPr>
          <w:rFonts w:ascii="Arial" w:hAnsi="Arial"/>
          <w:sz w:val="20"/>
        </w:rPr>
        <w:t xml:space="preserve"> </w:t>
      </w:r>
      <w:r w:rsidR="005B0A91" w:rsidRPr="00B8716D">
        <w:rPr>
          <w:rFonts w:ascii="Arial" w:hAnsi="Arial"/>
          <w:sz w:val="20"/>
        </w:rPr>
        <w:t xml:space="preserve">s'inspirent également des dernières tendances de la mode « outdoor », et sont ainsi agrémentés d'inserts orange </w:t>
      </w:r>
      <w:r>
        <w:rPr>
          <w:rFonts w:ascii="Arial" w:hAnsi="Arial"/>
          <w:sz w:val="20"/>
        </w:rPr>
        <w:t>vif</w:t>
      </w:r>
      <w:r w:rsidR="005B0A91" w:rsidRPr="00B8716D">
        <w:rPr>
          <w:rFonts w:ascii="Arial" w:hAnsi="Arial"/>
          <w:sz w:val="20"/>
        </w:rPr>
        <w:t xml:space="preserve"> reflétant la fonctionnalité de leurs équipements exclusifs :</w:t>
      </w:r>
    </w:p>
    <w:p w14:paraId="48A8478F" w14:textId="77777777" w:rsidR="00F97477" w:rsidRPr="00B8716D" w:rsidRDefault="00F97477" w:rsidP="00F97477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8716D">
        <w:rPr>
          <w:rFonts w:ascii="Arial" w:hAnsi="Arial"/>
          <w:color w:val="000000"/>
          <w:sz w:val="20"/>
        </w:rPr>
        <w:t>ASX : barres de toit, becquet de toit, diffuseur arrière, moulures de bas de caisse, entourages d'antibrouillard, inserts d'aile, rétroviseurs extérieurs, etc.</w:t>
      </w:r>
    </w:p>
    <w:p w14:paraId="7ACE0E97" w14:textId="77777777" w:rsidR="00F97477" w:rsidRPr="00B8716D" w:rsidRDefault="00F97477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E12A84C" w14:textId="77777777" w:rsidR="00F97477" w:rsidRPr="00B8716D" w:rsidRDefault="00F97477" w:rsidP="00F97477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8716D">
        <w:rPr>
          <w:rFonts w:ascii="Arial" w:hAnsi="Arial"/>
          <w:color w:val="000000"/>
          <w:sz w:val="20"/>
        </w:rPr>
        <w:t>L200 : poignées de maintien, becquet de hayon, marchepieds arrière, marchepieds latéraux, entourages d'antibrouillard, inserts d'aile, rétroviseurs extérieurs, etc.</w:t>
      </w:r>
    </w:p>
    <w:p w14:paraId="3CCF45C0" w14:textId="77777777" w:rsidR="001E5C80" w:rsidRPr="00B8716D" w:rsidRDefault="001E5C80" w:rsidP="001E5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6B39DEE" w14:textId="77777777" w:rsidR="001E5C80" w:rsidRPr="00B8716D" w:rsidRDefault="001E5C80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Pour les deux modèles, l'équipement de série intègre des options spécifiques, telles que le coffre de toit. </w:t>
      </w:r>
    </w:p>
    <w:p w14:paraId="63BEA2BA" w14:textId="77777777" w:rsidR="001E5C80" w:rsidRPr="00B8716D" w:rsidRDefault="001E5C80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75AFBC" w14:textId="77777777" w:rsidR="00F97477" w:rsidRDefault="00F97477" w:rsidP="00F97477">
      <w:pPr>
        <w:spacing w:after="0" w:line="360" w:lineRule="auto"/>
        <w:jc w:val="both"/>
        <w:rPr>
          <w:rFonts w:ascii="Arial" w:hAnsi="Arial"/>
          <w:sz w:val="20"/>
        </w:rPr>
      </w:pPr>
      <w:r w:rsidRPr="00B8716D">
        <w:rPr>
          <w:rFonts w:ascii="Arial" w:hAnsi="Arial"/>
          <w:sz w:val="20"/>
        </w:rPr>
        <w:t>En guise de touche finale, les deux modèles se dotent de pneus à haute adhérence et de jantes alliage noires intégrant en rappel un insert orange.</w:t>
      </w:r>
    </w:p>
    <w:p w14:paraId="74E383EE" w14:textId="77777777" w:rsidR="00094B31" w:rsidRDefault="00094B31" w:rsidP="00F97477">
      <w:pPr>
        <w:spacing w:after="0" w:line="360" w:lineRule="auto"/>
        <w:jc w:val="both"/>
        <w:rPr>
          <w:rFonts w:ascii="Arial" w:hAnsi="Arial"/>
          <w:sz w:val="20"/>
        </w:rPr>
      </w:pPr>
    </w:p>
    <w:p w14:paraId="574929FC" w14:textId="77777777" w:rsidR="00094B31" w:rsidRDefault="00094B31" w:rsidP="00F97477">
      <w:pPr>
        <w:spacing w:after="0" w:line="36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ASX :</w:t>
      </w:r>
    </w:p>
    <w:p w14:paraId="2CDC9160" w14:textId="77777777" w:rsidR="00094B31" w:rsidRPr="00B8716D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color w:val="FF0000"/>
          <w:sz w:val="20"/>
          <w:szCs w:val="20"/>
          <w:lang w:val="en-US" w:eastAsia="nl-NL" w:bidi="ar-SA"/>
        </w:rPr>
        <w:drawing>
          <wp:inline distT="0" distB="0" distL="0" distR="0" wp14:anchorId="7CF5478E" wp14:editId="68C700A7">
            <wp:extent cx="5245100" cy="3213100"/>
            <wp:effectExtent l="0" t="0" r="0" b="0"/>
            <wp:docPr id="5" name="Afbeelding 5" descr="2016 GMS - ASX Show Car - 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 GMS - ASX Show Car - i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8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C7C6" w14:textId="77777777" w:rsidR="002C3925" w:rsidRPr="00B8716D" w:rsidRDefault="002C392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919BDBD" w14:textId="77777777" w:rsidR="002C3925" w:rsidRDefault="002C392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B90C817" w14:textId="77777777" w:rsidR="00094B31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58D852" w14:textId="77777777" w:rsidR="00094B31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76FA3F2" w14:textId="77777777" w:rsidR="00094B31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F152F5" w14:textId="77777777" w:rsidR="00094B31" w:rsidRPr="00B8716D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450844E4" w14:textId="77777777" w:rsidR="00A62375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L200 :</w:t>
      </w:r>
    </w:p>
    <w:p w14:paraId="6947A808" w14:textId="77777777" w:rsidR="00094B31" w:rsidRPr="00B8716D" w:rsidRDefault="00094B31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nl-NL" w:bidi="ar-SA"/>
        </w:rPr>
        <w:drawing>
          <wp:inline distT="0" distB="0" distL="0" distR="0" wp14:anchorId="3571006D" wp14:editId="4B2A35CE">
            <wp:extent cx="5270500" cy="3251200"/>
            <wp:effectExtent l="0" t="0" r="0" b="0"/>
            <wp:docPr id="7" name="Afbeelding 7" descr="2016 GMS - L200 Show car - 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 GMS - L200 Show car - i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8" b="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31F7" w14:textId="77777777" w:rsidR="00A62375" w:rsidRPr="00B8716D" w:rsidRDefault="00A6237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1B7C29E" w14:textId="77777777" w:rsidR="00A62375" w:rsidRPr="00B8716D" w:rsidRDefault="00A6237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1B22B33" w14:textId="77777777" w:rsidR="00A62375" w:rsidRPr="00B8716D" w:rsidRDefault="00A6237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B300A7D" w14:textId="77777777" w:rsidR="00A62375" w:rsidRPr="00B8716D" w:rsidRDefault="00A6237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D0F116A" w14:textId="77777777" w:rsidR="002C3925" w:rsidRPr="00B8716D" w:rsidRDefault="002C392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61BC53B" w14:textId="77777777" w:rsidR="002C3925" w:rsidRPr="00B8716D" w:rsidRDefault="002C3925" w:rsidP="00F974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26A4B57" w14:textId="77777777" w:rsidR="008F4BC1" w:rsidRPr="00445CA5" w:rsidRDefault="008F4BC1" w:rsidP="00445CA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8716D">
        <w:rPr>
          <w:rFonts w:ascii="Arial" w:hAnsi="Arial"/>
          <w:sz w:val="20"/>
        </w:rPr>
        <w:t xml:space="preserve">Le même thème est décliné à l'intérieur, avec une combinaison de coloris similaire : noir avec </w:t>
      </w:r>
      <w:r w:rsidR="008B7FD5">
        <w:rPr>
          <w:rFonts w:ascii="Arial" w:hAnsi="Arial"/>
          <w:sz w:val="20"/>
        </w:rPr>
        <w:t>des touches</w:t>
      </w:r>
      <w:r w:rsidRPr="00B8716D">
        <w:rPr>
          <w:rFonts w:ascii="Arial" w:hAnsi="Arial"/>
          <w:sz w:val="20"/>
        </w:rPr>
        <w:t xml:space="preserve"> </w:t>
      </w:r>
      <w:r w:rsidR="008B7FD5">
        <w:rPr>
          <w:rFonts w:ascii="Arial" w:hAnsi="Arial"/>
          <w:sz w:val="20"/>
        </w:rPr>
        <w:t>d‘</w:t>
      </w:r>
      <w:r w:rsidRPr="00B8716D">
        <w:rPr>
          <w:rFonts w:ascii="Arial" w:hAnsi="Arial"/>
          <w:sz w:val="20"/>
        </w:rPr>
        <w:t xml:space="preserve">orange </w:t>
      </w:r>
      <w:r w:rsidR="008B7FD5">
        <w:rPr>
          <w:rFonts w:ascii="Arial" w:hAnsi="Arial"/>
          <w:sz w:val="20"/>
        </w:rPr>
        <w:t xml:space="preserve">vif </w:t>
      </w:r>
      <w:r w:rsidRPr="00B8716D">
        <w:rPr>
          <w:rFonts w:ascii="Arial" w:hAnsi="Arial"/>
          <w:sz w:val="20"/>
        </w:rPr>
        <w:t>:</w:t>
      </w:r>
      <w:r w:rsidR="00445CA5">
        <w:rPr>
          <w:rFonts w:ascii="Arial" w:hAnsi="Arial" w:cs="Arial"/>
          <w:sz w:val="20"/>
          <w:szCs w:val="20"/>
        </w:rPr>
        <w:t xml:space="preserve"> </w:t>
      </w:r>
      <w:r w:rsidR="00D86FA0" w:rsidRPr="00B8716D">
        <w:rPr>
          <w:rFonts w:ascii="Arial" w:hAnsi="Arial"/>
          <w:color w:val="000000"/>
          <w:sz w:val="20"/>
        </w:rPr>
        <w:t xml:space="preserve">sellerie en tissu gaufré noir avec passepoils orange, surpiqûres orange sur les sièges et l'accoudoir central avant, garnissage orange sur le frein à main et les poignées de porte, tapis de sol noirs avec passepoils orange, inserts orange sur les contre-portes, les </w:t>
      </w:r>
      <w:r w:rsidR="008B7FD5">
        <w:rPr>
          <w:rFonts w:ascii="Arial" w:hAnsi="Arial"/>
          <w:color w:val="000000"/>
          <w:sz w:val="20"/>
        </w:rPr>
        <w:t>grilles</w:t>
      </w:r>
      <w:r w:rsidR="00D86FA0" w:rsidRPr="00B8716D">
        <w:rPr>
          <w:rFonts w:ascii="Arial" w:hAnsi="Arial"/>
          <w:color w:val="000000"/>
          <w:sz w:val="20"/>
        </w:rPr>
        <w:t xml:space="preserve"> de ventilation, les commandes de climatisation, etc.</w:t>
      </w:r>
    </w:p>
    <w:p w14:paraId="52D91974" w14:textId="77777777" w:rsidR="00DE3A53" w:rsidRPr="00B8716D" w:rsidRDefault="00DE3A53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DB2509A" w14:textId="77777777" w:rsidR="00D86FA0" w:rsidRPr="00B8716D" w:rsidRDefault="00D86FA0" w:rsidP="009429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CB1F80" w14:textId="77777777" w:rsidR="00D86FA0" w:rsidRPr="00B8716D" w:rsidRDefault="00D86FA0" w:rsidP="00D86FA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B8716D">
        <w:rPr>
          <w:rFonts w:ascii="Arial" w:hAnsi="Arial"/>
          <w:b/>
          <w:sz w:val="32"/>
        </w:rPr>
        <w:t>***</w:t>
      </w:r>
    </w:p>
    <w:sectPr w:rsidR="00D86FA0" w:rsidRPr="00B8716D" w:rsidSect="00094B31">
      <w:headerReference w:type="first" r:id="rId12"/>
      <w:pgSz w:w="11900" w:h="16820"/>
      <w:pgMar w:top="1440" w:right="1440" w:bottom="1135" w:left="1440" w:header="720" w:footer="720" w:gutter="0"/>
      <w:cols w:space="720"/>
      <w:titlePg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456BE" w14:textId="77777777" w:rsidR="00094B31" w:rsidRDefault="00094B31" w:rsidP="00094B31">
      <w:pPr>
        <w:spacing w:after="0" w:line="240" w:lineRule="auto"/>
      </w:pPr>
      <w:r>
        <w:separator/>
      </w:r>
    </w:p>
  </w:endnote>
  <w:endnote w:type="continuationSeparator" w:id="0">
    <w:p w14:paraId="1D3E0C0F" w14:textId="77777777" w:rsidR="00094B31" w:rsidRDefault="00094B31" w:rsidP="00094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F025E" w14:textId="77777777" w:rsidR="00094B31" w:rsidRDefault="00094B31" w:rsidP="00094B31">
      <w:pPr>
        <w:spacing w:after="0" w:line="240" w:lineRule="auto"/>
      </w:pPr>
      <w:r>
        <w:separator/>
      </w:r>
    </w:p>
  </w:footnote>
  <w:footnote w:type="continuationSeparator" w:id="0">
    <w:p w14:paraId="34B64A06" w14:textId="77777777" w:rsidR="00094B31" w:rsidRDefault="00094B31" w:rsidP="00094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CE2C5" w14:textId="77777777" w:rsidR="00094B31" w:rsidRDefault="00094B31">
    <w:pPr>
      <w:pStyle w:val="Koptekst"/>
    </w:pPr>
    <w:r>
      <w:rPr>
        <w:noProof/>
        <w:lang w:val="en-US" w:eastAsia="nl-NL" w:bidi="ar-SA"/>
      </w:rPr>
      <w:drawing>
        <wp:inline distT="0" distB="0" distL="0" distR="0" wp14:anchorId="36183333" wp14:editId="5970FBB3">
          <wp:extent cx="5727700" cy="1079310"/>
          <wp:effectExtent l="0" t="0" r="0" b="0"/>
          <wp:docPr id="2" name="Afbeelding 1" descr="MME_header_EV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ME_header_EV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107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795C"/>
    <w:multiLevelType w:val="hybridMultilevel"/>
    <w:tmpl w:val="DA129D48"/>
    <w:lvl w:ilvl="0" w:tplc="6978B0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B9D"/>
    <w:rsid w:val="00021E24"/>
    <w:rsid w:val="00094B31"/>
    <w:rsid w:val="000A3FBC"/>
    <w:rsid w:val="000F124B"/>
    <w:rsid w:val="0010557F"/>
    <w:rsid w:val="00114343"/>
    <w:rsid w:val="00114A78"/>
    <w:rsid w:val="001157D3"/>
    <w:rsid w:val="00124135"/>
    <w:rsid w:val="0015680F"/>
    <w:rsid w:val="00182C26"/>
    <w:rsid w:val="001835E1"/>
    <w:rsid w:val="001A6014"/>
    <w:rsid w:val="001E5C80"/>
    <w:rsid w:val="00220CB7"/>
    <w:rsid w:val="002226EA"/>
    <w:rsid w:val="00247DB9"/>
    <w:rsid w:val="00250FA0"/>
    <w:rsid w:val="002C3925"/>
    <w:rsid w:val="003428F5"/>
    <w:rsid w:val="00371AD1"/>
    <w:rsid w:val="00383B5A"/>
    <w:rsid w:val="003C5181"/>
    <w:rsid w:val="004018AF"/>
    <w:rsid w:val="00445CA5"/>
    <w:rsid w:val="00446E87"/>
    <w:rsid w:val="00453963"/>
    <w:rsid w:val="00460377"/>
    <w:rsid w:val="00575A05"/>
    <w:rsid w:val="005A4F11"/>
    <w:rsid w:val="005B0A91"/>
    <w:rsid w:val="005F78D3"/>
    <w:rsid w:val="0062467E"/>
    <w:rsid w:val="0067022C"/>
    <w:rsid w:val="00732206"/>
    <w:rsid w:val="007537FF"/>
    <w:rsid w:val="007D7DD9"/>
    <w:rsid w:val="00805976"/>
    <w:rsid w:val="0081119C"/>
    <w:rsid w:val="00854553"/>
    <w:rsid w:val="00875627"/>
    <w:rsid w:val="008B7FD5"/>
    <w:rsid w:val="008F4BC1"/>
    <w:rsid w:val="00942974"/>
    <w:rsid w:val="009B5CB1"/>
    <w:rsid w:val="00A407D7"/>
    <w:rsid w:val="00A62375"/>
    <w:rsid w:val="00B046C4"/>
    <w:rsid w:val="00B10B26"/>
    <w:rsid w:val="00B8716D"/>
    <w:rsid w:val="00BC4A3C"/>
    <w:rsid w:val="00C15C16"/>
    <w:rsid w:val="00C844C0"/>
    <w:rsid w:val="00CB45A0"/>
    <w:rsid w:val="00CC4FD8"/>
    <w:rsid w:val="00D462B7"/>
    <w:rsid w:val="00D86FA0"/>
    <w:rsid w:val="00D9302B"/>
    <w:rsid w:val="00DD2B9D"/>
    <w:rsid w:val="00DE3A53"/>
    <w:rsid w:val="00E12BB3"/>
    <w:rsid w:val="00E32C25"/>
    <w:rsid w:val="00EC588B"/>
    <w:rsid w:val="00ED6EEB"/>
    <w:rsid w:val="00F9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2EC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fr-FR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7022C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1E5C80"/>
    <w:pPr>
      <w:ind w:left="720"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222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link w:val="Ballontekst"/>
    <w:uiPriority w:val="99"/>
    <w:semiHidden/>
    <w:rsid w:val="002226EA"/>
    <w:rPr>
      <w:rFonts w:ascii="Segoe UI" w:hAnsi="Segoe UI" w:cs="Segoe UI"/>
      <w:sz w:val="18"/>
      <w:szCs w:val="18"/>
      <w:lang w:val="fr-FR" w:eastAsia="fr-FR"/>
    </w:rPr>
  </w:style>
  <w:style w:type="paragraph" w:styleId="Koptekst">
    <w:name w:val="header"/>
    <w:basedOn w:val="Normaal"/>
    <w:link w:val="KoptekstTeken"/>
    <w:uiPriority w:val="99"/>
    <w:unhideWhenUsed/>
    <w:rsid w:val="00094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094B31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094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94B3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615</Words>
  <Characters>3383</Characters>
  <Application>Microsoft Macintosh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Mitsubishi Motors Europe B.V.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***</cp:lastModifiedBy>
  <cp:revision>6</cp:revision>
  <cp:lastPrinted>2016-02-05T10:14:00Z</cp:lastPrinted>
  <dcterms:created xsi:type="dcterms:W3CDTF">2016-02-05T14:26:00Z</dcterms:created>
  <dcterms:modified xsi:type="dcterms:W3CDTF">2016-02-26T21:34:00Z</dcterms:modified>
</cp:coreProperties>
</file>