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227FD2" w14:textId="1AF612B8" w:rsidR="00596D65" w:rsidRDefault="00231E67">
      <w:pPr>
        <w:rPr>
          <w:rFonts w:ascii="Calibri" w:eastAsia="Calibri" w:hAnsi="Calibri" w:cs="Calibri"/>
          <w:b/>
        </w:rPr>
      </w:pPr>
      <w:r w:rsidRPr="00231E67">
        <w:rPr>
          <w:rFonts w:ascii="Calibri" w:eastAsia="Calibri" w:hAnsi="Calibri" w:cs="Calibri"/>
          <w:b/>
        </w:rPr>
        <w:t>June 5, 2024</w:t>
      </w:r>
    </w:p>
    <w:p w14:paraId="2B8E629F" w14:textId="77777777" w:rsidR="00596D65" w:rsidRDefault="00596D65">
      <w:pPr>
        <w:jc w:val="center"/>
        <w:rPr>
          <w:rFonts w:ascii="Calibri" w:eastAsia="Calibri" w:hAnsi="Calibri" w:cs="Calibri"/>
          <w:b/>
        </w:rPr>
      </w:pPr>
    </w:p>
    <w:p w14:paraId="106A449B" w14:textId="77777777" w:rsidR="00596D65" w:rsidRDefault="009365EE">
      <w:pPr>
        <w:jc w:val="center"/>
        <w:rPr>
          <w:rFonts w:ascii="Calibri" w:eastAsia="Calibri" w:hAnsi="Calibri" w:cs="Calibri"/>
          <w:sz w:val="32"/>
          <w:szCs w:val="32"/>
        </w:rPr>
      </w:pPr>
      <w:r>
        <w:rPr>
          <w:rFonts w:ascii="Calibri" w:eastAsia="Calibri" w:hAnsi="Calibri" w:cs="Calibri"/>
          <w:b/>
          <w:sz w:val="32"/>
          <w:szCs w:val="32"/>
        </w:rPr>
        <w:t>PRESS RELEASE</w:t>
      </w:r>
    </w:p>
    <w:p w14:paraId="57D6B5CA" w14:textId="77777777" w:rsidR="00596D65" w:rsidRDefault="00596D65">
      <w:pPr>
        <w:jc w:val="center"/>
        <w:rPr>
          <w:rFonts w:ascii="Calibri" w:eastAsia="Calibri" w:hAnsi="Calibri" w:cs="Calibri"/>
        </w:rPr>
      </w:pPr>
    </w:p>
    <w:p w14:paraId="6308EB29" w14:textId="77777777" w:rsidR="00596D65" w:rsidRDefault="009365EE">
      <w:pPr>
        <w:jc w:val="center"/>
        <w:rPr>
          <w:rFonts w:ascii="Calibri" w:eastAsia="Calibri" w:hAnsi="Calibri" w:cs="Calibri"/>
        </w:rPr>
      </w:pPr>
      <w:r>
        <w:rPr>
          <w:rFonts w:ascii="Calibri" w:eastAsia="Calibri" w:hAnsi="Calibri" w:cs="Calibri"/>
          <w:b/>
          <w:sz w:val="32"/>
          <w:szCs w:val="32"/>
        </w:rPr>
        <w:t>GNT’s Interactive Snack Bar to Ignite Sensory Exploration Through Color at IFT 2024</w:t>
      </w:r>
    </w:p>
    <w:p w14:paraId="6832697F" w14:textId="77777777" w:rsidR="00596D65" w:rsidRDefault="00596D65">
      <w:pPr>
        <w:rPr>
          <w:rFonts w:ascii="Calibri" w:eastAsia="Calibri" w:hAnsi="Calibri" w:cs="Calibri"/>
        </w:rPr>
      </w:pPr>
    </w:p>
    <w:p w14:paraId="710612A9" w14:textId="58DC24E4"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r>
        <w:rPr>
          <w:rFonts w:ascii="Calibri" w:eastAsia="Calibri" w:hAnsi="Calibri" w:cs="Calibri"/>
          <w:color w:val="0D0D0D"/>
        </w:rPr>
        <w:t xml:space="preserve">Dallas, NC </w:t>
      </w:r>
      <w:r w:rsidRPr="00231E67">
        <w:rPr>
          <w:rFonts w:ascii="Calibri" w:eastAsia="Calibri" w:hAnsi="Calibri" w:cs="Calibri"/>
        </w:rPr>
        <w:t>(</w:t>
      </w:r>
      <w:r w:rsidR="00231E67" w:rsidRPr="00231E67">
        <w:rPr>
          <w:rFonts w:ascii="Calibri" w:eastAsia="Calibri" w:hAnsi="Calibri" w:cs="Calibri"/>
        </w:rPr>
        <w:t>June 5, 2024</w:t>
      </w:r>
      <w:r w:rsidRPr="00231E67">
        <w:rPr>
          <w:rFonts w:ascii="Calibri" w:eastAsia="Calibri" w:hAnsi="Calibri" w:cs="Calibri"/>
        </w:rPr>
        <w:t xml:space="preserve">) </w:t>
      </w:r>
      <w:r w:rsidR="008D3125">
        <w:rPr>
          <w:rFonts w:ascii="Calibri" w:eastAsia="Calibri" w:hAnsi="Calibri" w:cs="Calibri"/>
          <w:color w:val="0D0D0D"/>
        </w:rPr>
        <w:t xml:space="preserve">– </w:t>
      </w:r>
      <w:r>
        <w:rPr>
          <w:rFonts w:ascii="Calibri" w:eastAsia="Calibri" w:hAnsi="Calibri" w:cs="Calibri"/>
          <w:color w:val="0D0D0D"/>
          <w:highlight w:val="white"/>
        </w:rPr>
        <w:t xml:space="preserve">GNT will host a build-your-own rainbow snack bar to showcase the power of plant-based EXBERRY® colors at IFT 2024 </w:t>
      </w:r>
      <w:r>
        <w:rPr>
          <w:rFonts w:ascii="Calibri" w:eastAsia="Calibri" w:hAnsi="Calibri" w:cs="Calibri"/>
          <w:color w:val="0D0D0D"/>
        </w:rPr>
        <w:t>(14-17 July, Chicago).</w:t>
      </w:r>
    </w:p>
    <w:p w14:paraId="1106E252"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50252041" w14:textId="258B36C8"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highlight w:val="white"/>
        </w:rPr>
      </w:pPr>
      <w:r>
        <w:rPr>
          <w:rFonts w:ascii="Calibri" w:eastAsia="Calibri" w:hAnsi="Calibri" w:cs="Calibri"/>
          <w:color w:val="0D0D0D"/>
          <w:highlight w:val="white"/>
        </w:rPr>
        <w:t>Located at Booth #1680 near Innova Taste the Trends,</w:t>
      </w:r>
      <w:r>
        <w:rPr>
          <w:rFonts w:ascii="Calibri" w:eastAsia="Calibri" w:hAnsi="Calibri" w:cs="Calibri"/>
          <w:color w:val="0D0D0D"/>
        </w:rPr>
        <w:t xml:space="preserve"> GNT will demonstrate how product </w:t>
      </w:r>
      <w:r>
        <w:rPr>
          <w:rFonts w:ascii="Calibri" w:eastAsia="Calibri" w:hAnsi="Calibri" w:cs="Calibri"/>
          <w:color w:val="0D0D0D"/>
          <w:highlight w:val="white"/>
        </w:rPr>
        <w:t>appearance can help determine flavor expectations and generate excitement.</w:t>
      </w:r>
    </w:p>
    <w:p w14:paraId="3B534DDB"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05DEA826" w14:textId="78892FB5" w:rsidR="00596D65" w:rsidRPr="00231E67"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Theme="majorHAnsi" w:eastAsia="Calibri" w:hAnsiTheme="majorHAnsi" w:cstheme="majorHAnsi"/>
          <w:color w:val="0D0D0D"/>
        </w:rPr>
      </w:pPr>
      <w:r>
        <w:rPr>
          <w:rFonts w:ascii="Calibri" w:eastAsia="Calibri" w:hAnsi="Calibri" w:cs="Calibri"/>
          <w:color w:val="0D0D0D"/>
        </w:rPr>
        <w:t xml:space="preserve">Visitors will be invited to choose from </w:t>
      </w:r>
      <w:r w:rsidR="00B74AB4">
        <w:rPr>
          <w:rFonts w:ascii="Calibri" w:eastAsia="Calibri" w:hAnsi="Calibri" w:cs="Calibri"/>
          <w:color w:val="0D0D0D"/>
        </w:rPr>
        <w:t>five</w:t>
      </w:r>
      <w:r>
        <w:t xml:space="preserve"> </w:t>
      </w:r>
      <w:r>
        <w:rPr>
          <w:rFonts w:ascii="Calibri" w:eastAsia="Calibri" w:hAnsi="Calibri" w:cs="Calibri"/>
          <w:color w:val="0D0D0D"/>
        </w:rPr>
        <w:t xml:space="preserve">different </w:t>
      </w:r>
      <w:r>
        <w:rPr>
          <w:rFonts w:ascii="Calibri" w:eastAsia="Calibri" w:hAnsi="Calibri" w:cs="Calibri"/>
          <w:color w:val="0D0D0D"/>
          <w:highlight w:val="white"/>
        </w:rPr>
        <w:t>savory, salty, and sweet bases</w:t>
      </w:r>
      <w:r>
        <w:rPr>
          <w:rFonts w:ascii="Calibri" w:eastAsia="Calibri" w:hAnsi="Calibri" w:cs="Calibri"/>
          <w:color w:val="0D0D0D"/>
        </w:rPr>
        <w:t xml:space="preserve"> to build their snack. They will then be able to select from six </w:t>
      </w:r>
      <w:r>
        <w:rPr>
          <w:rFonts w:ascii="Calibri" w:eastAsia="Calibri" w:hAnsi="Calibri" w:cs="Calibri"/>
          <w:color w:val="0D0D0D"/>
          <w:highlight w:val="white"/>
        </w:rPr>
        <w:t>seasonings</w:t>
      </w:r>
      <w:r>
        <w:rPr>
          <w:rFonts w:ascii="Calibri" w:eastAsia="Calibri" w:hAnsi="Calibri" w:cs="Calibri"/>
          <w:color w:val="0D0D0D"/>
        </w:rPr>
        <w:t xml:space="preserve"> featuring on-trend flavors, such as African Spice Mix </w:t>
      </w:r>
      <w:r w:rsidRPr="00231E67">
        <w:rPr>
          <w:rFonts w:asciiTheme="majorHAnsi" w:eastAsia="Calibri" w:hAnsiTheme="majorHAnsi" w:cstheme="majorHAnsi"/>
          <w:color w:val="0D0D0D"/>
        </w:rPr>
        <w:t xml:space="preserve">and </w:t>
      </w:r>
      <w:r w:rsidRPr="00231E67">
        <w:rPr>
          <w:rFonts w:asciiTheme="majorHAnsi" w:eastAsia="Cantarell" w:hAnsiTheme="majorHAnsi" w:cstheme="majorHAnsi"/>
        </w:rPr>
        <w:t xml:space="preserve">Yuzu Aji Amarillo. </w:t>
      </w:r>
    </w:p>
    <w:p w14:paraId="49E56843" w14:textId="77777777" w:rsidR="00596D65" w:rsidRPr="00231E67"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Theme="majorHAnsi" w:eastAsia="Calibri" w:hAnsiTheme="majorHAnsi" w:cstheme="majorHAnsi"/>
          <w:color w:val="0D0D0D"/>
        </w:rPr>
      </w:pPr>
    </w:p>
    <w:p w14:paraId="00DD9D7F" w14:textId="77777777"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r>
        <w:rPr>
          <w:rFonts w:ascii="Calibri" w:eastAsia="Calibri" w:hAnsi="Calibri" w:cs="Calibri"/>
          <w:color w:val="0D0D0D"/>
        </w:rPr>
        <w:t xml:space="preserve">Crucially, the seasonings will all feature different </w:t>
      </w:r>
      <w:r>
        <w:rPr>
          <w:rFonts w:ascii="Calibri" w:eastAsia="Calibri" w:hAnsi="Calibri" w:cs="Calibri"/>
          <w:color w:val="0D0D0D"/>
          <w:highlight w:val="white"/>
        </w:rPr>
        <w:t>EXBERRY® color</w:t>
      </w:r>
      <w:r>
        <w:rPr>
          <w:rFonts w:ascii="Calibri" w:eastAsia="Calibri" w:hAnsi="Calibri" w:cs="Calibri"/>
          <w:color w:val="0D0D0D"/>
        </w:rPr>
        <w:t xml:space="preserve">s made from non-GMO fruits, vegetables, and plants. The eye-catching shades – including red, orange, yellow, green, blue, and purple options – will give attendees the chance to see </w:t>
      </w:r>
      <w:r>
        <w:rPr>
          <w:rFonts w:ascii="Calibri" w:eastAsia="Calibri" w:hAnsi="Calibri" w:cs="Calibri"/>
          <w:color w:val="0D0D0D"/>
          <w:highlight w:val="white"/>
        </w:rPr>
        <w:t>how color shapes product appeal</w:t>
      </w:r>
      <w:r>
        <w:rPr>
          <w:rFonts w:ascii="Calibri" w:eastAsia="Calibri" w:hAnsi="Calibri" w:cs="Calibri"/>
          <w:color w:val="0D0D0D"/>
        </w:rPr>
        <w:t xml:space="preserve"> and influences the tasting experience.</w:t>
      </w:r>
    </w:p>
    <w:p w14:paraId="50EFCBBB"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1A67A06D" w14:textId="77777777"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r>
        <w:rPr>
          <w:rFonts w:ascii="Calibri" w:eastAsia="Calibri" w:hAnsi="Calibri" w:cs="Calibri"/>
          <w:color w:val="0D0D0D"/>
        </w:rPr>
        <w:t>GNT USA’s Vice President, Jeannette O’Brien, said: “The power of color in food and drink is immense, affecting not only the perception of taste but also our emotional and psychological connections to the product. We look forward to giving attendees the opportunity to experience the transformative power of color in a fun, immersive, and thought-provoking way.”</w:t>
      </w:r>
    </w:p>
    <w:p w14:paraId="14822C39"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60E74A24" w14:textId="662DBC07"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r>
        <w:rPr>
          <w:rFonts w:ascii="Calibri" w:eastAsia="Calibri" w:hAnsi="Calibri" w:cs="Calibri"/>
          <w:color w:val="0D0D0D"/>
        </w:rPr>
        <w:t xml:space="preserve">GNT’s experts will be available throughout the show to discuss with </w:t>
      </w:r>
      <w:r w:rsidR="005935BA">
        <w:rPr>
          <w:rFonts w:ascii="Calibri" w:eastAsia="Calibri" w:hAnsi="Calibri" w:cs="Calibri"/>
          <w:color w:val="0D0D0D"/>
        </w:rPr>
        <w:t xml:space="preserve">visitors </w:t>
      </w:r>
      <w:r>
        <w:rPr>
          <w:rFonts w:ascii="Calibri" w:eastAsia="Calibri" w:hAnsi="Calibri" w:cs="Calibri"/>
          <w:color w:val="0D0D0D"/>
        </w:rPr>
        <w:t xml:space="preserve">their upcoming project requirements and identify how they can collaborate to bring creative ideas to life.   </w:t>
      </w:r>
    </w:p>
    <w:p w14:paraId="24143334"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35FD097D" w14:textId="4E35408A"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r>
        <w:rPr>
          <w:rFonts w:ascii="Calibri" w:eastAsia="Calibri" w:hAnsi="Calibri" w:cs="Calibri"/>
          <w:color w:val="0D0D0D"/>
        </w:rPr>
        <w:t xml:space="preserve">GNT will also reveal their findings from the </w:t>
      </w:r>
      <w:r>
        <w:rPr>
          <w:rFonts w:ascii="Calibri" w:eastAsia="Calibri" w:hAnsi="Calibri" w:cs="Calibri"/>
          <w:i/>
          <w:color w:val="0D0D0D"/>
        </w:rPr>
        <w:t>Regeneration Rising</w:t>
      </w:r>
      <w:r>
        <w:rPr>
          <w:rFonts w:ascii="Calibri" w:eastAsia="Calibri" w:hAnsi="Calibri" w:cs="Calibri"/>
          <w:color w:val="0D0D0D"/>
        </w:rPr>
        <w:t xml:space="preserve"> trend report, investigating how the growing focus on sustainability is influencing the use of color in food and drink. Visitors will have the opportunity to explore this newly published trend guide, which highlights three new future-forward color directions and shows how they can be used to build connections with eco-conscious consumers.</w:t>
      </w:r>
    </w:p>
    <w:p w14:paraId="4761D1B5"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0EB6E9AB" w14:textId="68095352"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r>
        <w:rPr>
          <w:rFonts w:ascii="Calibri" w:eastAsia="Calibri" w:hAnsi="Calibri" w:cs="Calibri"/>
          <w:color w:val="0D0D0D"/>
        </w:rPr>
        <w:t>Alice Lee, Technical Marketing Manager at GNT USA, said: “Color enhances visual appeal in food and drink, but it can offer so much more than that. Storytelling through color allows brands to instantly connect with their target consumers on a subconscious level. We’re excited to share how EXBERRY® can help brands tap into consumer desires for optimal health, sustainability, and culinary creativity.”</w:t>
      </w:r>
    </w:p>
    <w:p w14:paraId="1A2F0197"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185CC7BD" w14:textId="77777777" w:rsidR="00596D65" w:rsidRDefault="009365EE">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b/>
          <w:color w:val="0D0D0D"/>
        </w:rPr>
      </w:pPr>
      <w:r>
        <w:rPr>
          <w:rFonts w:ascii="Calibri" w:eastAsia="Calibri" w:hAnsi="Calibri" w:cs="Calibri"/>
          <w:b/>
          <w:color w:val="0D0D0D"/>
        </w:rPr>
        <w:lastRenderedPageBreak/>
        <w:t xml:space="preserve">For more information about EXBERRY® at the IFT Food Expo, </w:t>
      </w:r>
      <w:r>
        <w:rPr>
          <w:rFonts w:ascii="Calibri" w:eastAsia="Calibri" w:hAnsi="Calibri" w:cs="Calibri"/>
          <w:b/>
        </w:rPr>
        <w:t>visit</w:t>
      </w:r>
      <w:r>
        <w:rPr>
          <w:rFonts w:ascii="Calibri" w:eastAsia="Calibri" w:hAnsi="Calibri" w:cs="Calibri"/>
          <w:b/>
          <w:color w:val="0D0D0D"/>
        </w:rPr>
        <w:t xml:space="preserve">: </w:t>
      </w:r>
      <w:hyperlink r:id="rId9">
        <w:r>
          <w:rPr>
            <w:rFonts w:ascii="Calibri" w:eastAsia="Calibri" w:hAnsi="Calibri" w:cs="Calibri"/>
            <w:b/>
            <w:color w:val="0000FF"/>
            <w:u w:val="single"/>
          </w:rPr>
          <w:t>https://www.iftevent.org</w:t>
        </w:r>
      </w:hyperlink>
    </w:p>
    <w:p w14:paraId="3A6754E2" w14:textId="77777777" w:rsidR="00596D65" w:rsidRDefault="00596D65">
      <w:pPr>
        <w:pBdr>
          <w:top w:val="none" w:sz="0" w:space="0" w:color="E3E3E3"/>
          <w:left w:val="none" w:sz="0" w:space="0" w:color="E3E3E3"/>
          <w:bottom w:val="none" w:sz="0" w:space="0" w:color="E3E3E3"/>
          <w:right w:val="none" w:sz="0" w:space="0" w:color="E3E3E3"/>
          <w:between w:val="none" w:sz="0" w:space="0" w:color="E3E3E3"/>
        </w:pBdr>
        <w:shd w:val="clear" w:color="auto" w:fill="FFFFFF"/>
        <w:rPr>
          <w:rFonts w:ascii="Calibri" w:eastAsia="Calibri" w:hAnsi="Calibri" w:cs="Calibri"/>
          <w:color w:val="0D0D0D"/>
        </w:rPr>
      </w:pPr>
    </w:p>
    <w:p w14:paraId="293036EC" w14:textId="77777777" w:rsidR="00596D65" w:rsidRDefault="009365EE">
      <w:pPr>
        <w:jc w:val="center"/>
        <w:rPr>
          <w:rFonts w:ascii="Calibri" w:eastAsia="Calibri" w:hAnsi="Calibri" w:cs="Calibri"/>
          <w:b/>
        </w:rPr>
      </w:pPr>
      <w:r>
        <w:rPr>
          <w:rFonts w:ascii="Calibri" w:eastAsia="Calibri" w:hAnsi="Calibri" w:cs="Calibri"/>
          <w:b/>
        </w:rPr>
        <w:t>END</w:t>
      </w:r>
    </w:p>
    <w:p w14:paraId="39B7C6E3" w14:textId="77777777" w:rsidR="00596D65" w:rsidRDefault="00596D65">
      <w:pPr>
        <w:rPr>
          <w:rFonts w:ascii="Calibri" w:eastAsia="Calibri" w:hAnsi="Calibri" w:cs="Calibri"/>
        </w:rPr>
      </w:pPr>
    </w:p>
    <w:p w14:paraId="5A55D36C" w14:textId="77777777" w:rsidR="00596D65" w:rsidRDefault="009365EE">
      <w:pPr>
        <w:rPr>
          <w:rFonts w:ascii="Calibri" w:eastAsia="Calibri" w:hAnsi="Calibri" w:cs="Calibri"/>
          <w:b/>
          <w:color w:val="000000"/>
        </w:rPr>
      </w:pPr>
      <w:r>
        <w:rPr>
          <w:rFonts w:ascii="Calibri" w:eastAsia="Calibri" w:hAnsi="Calibri" w:cs="Calibri"/>
          <w:b/>
          <w:color w:val="000000"/>
        </w:rPr>
        <w:t>For more information, contact:</w:t>
      </w:r>
    </w:p>
    <w:p w14:paraId="299CB1B9" w14:textId="77777777" w:rsidR="00596D65" w:rsidRDefault="009365EE">
      <w:pPr>
        <w:rPr>
          <w:rFonts w:ascii="Calibri" w:eastAsia="Calibri" w:hAnsi="Calibri" w:cs="Calibri"/>
          <w:color w:val="000000"/>
        </w:rPr>
      </w:pPr>
      <w:r>
        <w:rPr>
          <w:rFonts w:ascii="Calibri" w:eastAsia="Calibri" w:hAnsi="Calibri" w:cs="Calibri"/>
          <w:color w:val="000000"/>
        </w:rPr>
        <w:t>Robin Hackett, Ingredient Communications</w:t>
      </w:r>
    </w:p>
    <w:p w14:paraId="7B5AD7BA" w14:textId="77777777" w:rsidR="00596D65" w:rsidRDefault="008D3125">
      <w:pPr>
        <w:rPr>
          <w:rFonts w:ascii="Calibri" w:eastAsia="Calibri" w:hAnsi="Calibri" w:cs="Calibri"/>
          <w:color w:val="000000"/>
        </w:rPr>
      </w:pPr>
      <w:hyperlink r:id="rId10">
        <w:r w:rsidR="009365EE">
          <w:rPr>
            <w:rFonts w:ascii="Calibri" w:eastAsia="Calibri" w:hAnsi="Calibri" w:cs="Calibri"/>
            <w:color w:val="0000FF"/>
            <w:u w:val="single"/>
          </w:rPr>
          <w:t>robin@ingredientcommunications.com</w:t>
        </w:r>
      </w:hyperlink>
      <w:r w:rsidR="009365EE">
        <w:rPr>
          <w:rFonts w:ascii="Calibri" w:eastAsia="Calibri" w:hAnsi="Calibri" w:cs="Calibri"/>
          <w:color w:val="000000"/>
        </w:rPr>
        <w:t xml:space="preserve"> | +44 7507 277733</w:t>
      </w:r>
    </w:p>
    <w:p w14:paraId="6712EC62" w14:textId="77777777" w:rsidR="00596D65" w:rsidRDefault="00596D65">
      <w:pPr>
        <w:rPr>
          <w:rFonts w:ascii="Calibri" w:eastAsia="Calibri" w:hAnsi="Calibri" w:cs="Calibri"/>
          <w:b/>
          <w:color w:val="000000"/>
        </w:rPr>
      </w:pPr>
    </w:p>
    <w:p w14:paraId="5C036881" w14:textId="77777777" w:rsidR="00596D65" w:rsidRDefault="009365EE">
      <w:pPr>
        <w:pBdr>
          <w:top w:val="nil"/>
          <w:left w:val="nil"/>
          <w:bottom w:val="nil"/>
          <w:right w:val="nil"/>
          <w:between w:val="nil"/>
        </w:pBdr>
        <w:shd w:val="clear" w:color="auto" w:fill="FFFFFF"/>
        <w:rPr>
          <w:rFonts w:ascii="Calibri" w:eastAsia="Calibri" w:hAnsi="Calibri" w:cs="Calibri"/>
          <w:b/>
          <w:color w:val="000000"/>
        </w:rPr>
      </w:pPr>
      <w:r>
        <w:rPr>
          <w:rFonts w:ascii="Calibri" w:eastAsia="Calibri" w:hAnsi="Calibri" w:cs="Calibri"/>
          <w:b/>
          <w:color w:val="000000"/>
        </w:rPr>
        <w:t>About EXBERRY® by GNT</w:t>
      </w:r>
    </w:p>
    <w:p w14:paraId="09CD1534" w14:textId="77777777" w:rsidR="00596D65" w:rsidRDefault="009365EE">
      <w:pPr>
        <w:pBdr>
          <w:top w:val="nil"/>
          <w:left w:val="nil"/>
          <w:bottom w:val="nil"/>
          <w:right w:val="nil"/>
          <w:between w:val="nil"/>
        </w:pBdr>
        <w:shd w:val="clear" w:color="auto" w:fill="FFFFFF"/>
        <w:rPr>
          <w:rFonts w:ascii="Calibri" w:eastAsia="Calibri" w:hAnsi="Calibri" w:cs="Calibri"/>
          <w:b/>
          <w:color w:val="000000"/>
        </w:rPr>
      </w:pPr>
      <w:r>
        <w:rPr>
          <w:rFonts w:ascii="Calibri" w:eastAsia="Calibri" w:hAnsi="Calibri" w:cs="Calibri"/>
          <w:color w:val="000000"/>
        </w:rPr>
        <w:t>EXBERRY® is the leading brand of natural coloring solutions for the food and beverage industry, derived from fruits, vegetables, and edible plants. With a commitment to sustainability and innovation, EXBERRY® empowers brands worldwide to offer products that attract visually, engage emotionally, and satisfy ecologically. We partner with forward thinking brands who are leading with color.</w:t>
      </w:r>
    </w:p>
    <w:sectPr w:rsidR="00596D65">
      <w:headerReference w:type="default" r:id="rId11"/>
      <w:pgSz w:w="11906" w:h="16838"/>
      <w:pgMar w:top="2239" w:right="1417" w:bottom="1134" w:left="1417"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79E18" w14:textId="77777777" w:rsidR="006D39A1" w:rsidRDefault="006D39A1">
      <w:r>
        <w:separator/>
      </w:r>
    </w:p>
  </w:endnote>
  <w:endnote w:type="continuationSeparator" w:id="0">
    <w:p w14:paraId="651C5A56" w14:textId="77777777" w:rsidR="006D39A1" w:rsidRDefault="006D3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07C963AB-A02C-4885-8C0E-5319C920BD79}"/>
  </w:font>
  <w:font w:name="Georgia">
    <w:panose1 w:val="02040502050405020303"/>
    <w:charset w:val="00"/>
    <w:family w:val="roman"/>
    <w:pitch w:val="variable"/>
    <w:sig w:usb0="00000287" w:usb1="00000000" w:usb2="00000000" w:usb3="00000000" w:csb0="0000009F" w:csb1="00000000"/>
    <w:embedRegular r:id="rId2" w:fontKey="{336811A6-BA2C-47E3-9965-83E26CD0212E}"/>
    <w:embedItalic r:id="rId3" w:fontKey="{90B2CA2A-F7E4-40F2-A9A4-7998CCA371E9}"/>
  </w:font>
  <w:font w:name="Calibri">
    <w:panose1 w:val="020F0502020204030204"/>
    <w:charset w:val="00"/>
    <w:family w:val="swiss"/>
    <w:pitch w:val="variable"/>
    <w:sig w:usb0="E4002EFF" w:usb1="C200247B" w:usb2="00000009" w:usb3="00000000" w:csb0="000001FF" w:csb1="00000000"/>
    <w:embedRegular r:id="rId4" w:fontKey="{4C31B0A8-4A89-460D-8B65-0B0CF60CA333}"/>
    <w:embedBold r:id="rId5" w:fontKey="{F485F816-3668-469F-8030-A5CB2E72527C}"/>
    <w:embedItalic r:id="rId6" w:fontKey="{ACF66DD7-604C-405E-9C9C-06AD298CE5C9}"/>
  </w:font>
  <w:font w:name="Cantarell">
    <w:altName w:val="Calibri"/>
    <w:charset w:val="00"/>
    <w:family w:val="auto"/>
    <w:pitch w:val="default"/>
    <w:embedRegular r:id="rId7" w:fontKey="{BB001F04-85C9-4387-AB90-1A494FC9B9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D188FF" w14:textId="77777777" w:rsidR="006D39A1" w:rsidRDefault="006D39A1">
      <w:r>
        <w:separator/>
      </w:r>
    </w:p>
  </w:footnote>
  <w:footnote w:type="continuationSeparator" w:id="0">
    <w:p w14:paraId="7C54DE6C" w14:textId="77777777" w:rsidR="006D39A1" w:rsidRDefault="006D3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21ED" w14:textId="77777777" w:rsidR="00596D65" w:rsidRDefault="009365EE">
    <w:pPr>
      <w:pBdr>
        <w:top w:val="nil"/>
        <w:left w:val="nil"/>
        <w:bottom w:val="nil"/>
        <w:right w:val="nil"/>
        <w:between w:val="nil"/>
      </w:pBdr>
      <w:tabs>
        <w:tab w:val="center" w:pos="4536"/>
        <w:tab w:val="right" w:pos="9072"/>
        <w:tab w:val="right" w:pos="10206"/>
      </w:tabs>
      <w:ind w:left="-1417" w:right="-1417"/>
      <w:rPr>
        <w:color w:val="000000"/>
      </w:rPr>
    </w:pPr>
    <w:r>
      <w:rPr>
        <w:noProof/>
        <w:color w:val="000000"/>
      </w:rPr>
      <w:drawing>
        <wp:inline distT="0" distB="0" distL="0" distR="0" wp14:anchorId="7593DEB6" wp14:editId="44D3D7DD">
          <wp:extent cx="7663815" cy="14192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49534"/>
                  <a:stretch>
                    <a:fillRect/>
                  </a:stretch>
                </pic:blipFill>
                <pic:spPr>
                  <a:xfrm>
                    <a:off x="0" y="0"/>
                    <a:ext cx="7663815" cy="1419225"/>
                  </a:xfrm>
                  <a:prstGeom prst="rect">
                    <a:avLst/>
                  </a:prstGeom>
                  <a:ln/>
                </pic:spPr>
              </pic:pic>
            </a:graphicData>
          </a:graphic>
        </wp:inline>
      </w:drawing>
    </w:r>
  </w:p>
  <w:p w14:paraId="27FB5997" w14:textId="77777777" w:rsidR="00596D65" w:rsidRDefault="00596D65">
    <w:pPr>
      <w:pBdr>
        <w:top w:val="nil"/>
        <w:left w:val="nil"/>
        <w:bottom w:val="nil"/>
        <w:right w:val="nil"/>
        <w:between w:val="nil"/>
      </w:pBdr>
      <w:tabs>
        <w:tab w:val="center" w:pos="4536"/>
        <w:tab w:val="right" w:pos="9072"/>
        <w:tab w:val="right" w:pos="10206"/>
      </w:tabs>
      <w:ind w:left="-1134"/>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D65"/>
    <w:rsid w:val="00231E67"/>
    <w:rsid w:val="005935BA"/>
    <w:rsid w:val="00596D65"/>
    <w:rsid w:val="006C5776"/>
    <w:rsid w:val="006D39A1"/>
    <w:rsid w:val="008D3125"/>
    <w:rsid w:val="008E2EF0"/>
    <w:rsid w:val="009365EE"/>
    <w:rsid w:val="009D71FF"/>
    <w:rsid w:val="00B74AB4"/>
    <w:rsid w:val="00E13011"/>
    <w:rsid w:val="00E21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E76D9"/>
  <w15:docId w15:val="{186E5467-4739-4554-A448-81C2E1DC9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231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obin@ingredientcommunications.com" TargetMode="External"/><Relationship Id="rId4" Type="http://schemas.openxmlformats.org/officeDocument/2006/relationships/styles" Target="styles.xml"/><Relationship Id="rId9" Type="http://schemas.openxmlformats.org/officeDocument/2006/relationships/hyperlink" Target="https://www.iftevent.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644420CEFD99A479987D794635DA5A1" ma:contentTypeVersion="11" ma:contentTypeDescription="Create a new document." ma:contentTypeScope="" ma:versionID="13339ad031572dfe8acc343d1115f2b9">
  <xsd:schema xmlns:xsd="http://www.w3.org/2001/XMLSchema" xmlns:xs="http://www.w3.org/2001/XMLSchema" xmlns:p="http://schemas.microsoft.com/office/2006/metadata/properties" xmlns:ns2="a22c029a-0ffc-4001-a710-b73535ff15c6" xmlns:ns3="1c8ce4ef-6eb1-4f16-95c4-89bf2a7380f4" targetNamespace="http://schemas.microsoft.com/office/2006/metadata/properties" ma:root="true" ma:fieldsID="67fdf39bb13d6ac0fa5d3a5456b24728" ns2:_="" ns3:_="">
    <xsd:import namespace="a22c029a-0ffc-4001-a710-b73535ff15c6"/>
    <xsd:import namespace="1c8ce4ef-6eb1-4f16-95c4-89bf2a7380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c029a-0ffc-4001-a710-b73535ff1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03a84b-03e3-4b56-8281-5e4fde96d9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ce4ef-6eb1-4f16-95c4-89bf2a7380f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bb8ebef-d0b9-4eb4-8066-727e315c627d}" ma:internalName="TaxCatchAll" ma:showField="CatchAllData" ma:web="1c8ce4ef-6eb1-4f16-95c4-89bf2a738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22c029a-0ffc-4001-a710-b73535ff15c6">
      <Terms xmlns="http://schemas.microsoft.com/office/infopath/2007/PartnerControls"/>
    </lcf76f155ced4ddcb4097134ff3c332f>
    <TaxCatchAll xmlns="1c8ce4ef-6eb1-4f16-95c4-89bf2a7380f4" xsi:nil="true"/>
  </documentManagement>
</p:properties>
</file>

<file path=customXml/itemProps1.xml><?xml version="1.0" encoding="utf-8"?>
<ds:datastoreItem xmlns:ds="http://schemas.openxmlformats.org/officeDocument/2006/customXml" ds:itemID="{6EEE4DB0-6578-4F26-A26C-0F4C22983349}">
  <ds:schemaRefs>
    <ds:schemaRef ds:uri="http://schemas.microsoft.com/sharepoint/v3/contenttype/forms"/>
  </ds:schemaRefs>
</ds:datastoreItem>
</file>

<file path=customXml/itemProps2.xml><?xml version="1.0" encoding="utf-8"?>
<ds:datastoreItem xmlns:ds="http://schemas.openxmlformats.org/officeDocument/2006/customXml" ds:itemID="{434B7549-647E-4629-9F94-21631DF09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c029a-0ffc-4001-a710-b73535ff15c6"/>
    <ds:schemaRef ds:uri="1c8ce4ef-6eb1-4f16-95c4-89bf2a738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4B74B-EF09-46C6-94A7-F191100F5D57}">
  <ds:schemaRefs>
    <ds:schemaRef ds:uri="a22c029a-0ffc-4001-a710-b73535ff15c6"/>
    <ds:schemaRef ds:uri="http://purl.org/dc/elements/1.1/"/>
    <ds:schemaRef ds:uri="http://purl.org/dc/dcmitype/"/>
    <ds:schemaRef ds:uri="http://schemas.microsoft.com/office/2006/metadata/properties"/>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1c8ce4ef-6eb1-4f16-95c4-89bf2a7380f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462</Words>
  <Characters>2637</Characters>
  <Application>Microsoft Office Word</Application>
  <DocSecurity>0</DocSecurity>
  <Lines>21</Lines>
  <Paragraphs>6</Paragraphs>
  <ScaleCrop>false</ScaleCrop>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Alice</dc:creator>
  <cp:lastModifiedBy>Robin Hackett</cp:lastModifiedBy>
  <cp:revision>3</cp:revision>
  <cp:lastPrinted>2024-06-05T09:26:00Z</cp:lastPrinted>
  <dcterms:created xsi:type="dcterms:W3CDTF">2024-06-05T09:25:00Z</dcterms:created>
  <dcterms:modified xsi:type="dcterms:W3CDTF">2024-06-05T09:27:00Z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0x010100F644420CEFD99A479987D794635DA5A1</vt:lpwstr>
  </property>
</Properties>
</file>