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3D9AD" w14:textId="091899EE" w:rsidR="004B3DAD" w:rsidRPr="00F50FAC" w:rsidRDefault="004B3DAD" w:rsidP="00F50FAC">
      <w:pPr>
        <w:spacing w:line="360" w:lineRule="auto"/>
        <w:jc w:val="center"/>
        <w:rPr>
          <w:rFonts w:ascii="Calibri" w:hAnsi="Calibri" w:cs="Calibri"/>
          <w:b/>
          <w:bCs/>
          <w:sz w:val="32"/>
          <w:szCs w:val="32"/>
          <w:lang w:val="fr-FR"/>
        </w:rPr>
      </w:pPr>
      <w:r w:rsidRPr="00F50FAC">
        <w:rPr>
          <w:rFonts w:ascii="Calibri" w:hAnsi="Calibri" w:cs="Calibri"/>
          <w:b/>
          <w:bCs/>
          <w:noProof/>
          <w:color w:val="000000"/>
          <w:sz w:val="28"/>
          <w:szCs w:val="28"/>
          <w:lang w:val="fr-FR"/>
        </w:rPr>
        <w:drawing>
          <wp:inline distT="0" distB="0" distL="0" distR="0" wp14:anchorId="02BA03CA" wp14:editId="35300751">
            <wp:extent cx="2028825" cy="339689"/>
            <wp:effectExtent l="0" t="0" r="0" b="0"/>
            <wp:docPr id="1" name="Image 1" descr="https://lh4.googleusercontent.com/6CnxxRVF9s6TAhpStLnM9Aq6CLWgNPuBevha8SWlHDCBlAJZh7JHOIzwlnovnG1PiluHSoKnF6mVLDFsO3ybtWN-bsTlZ_IzClaezDqXZHzKBsvbbNOtcYhsm-OpjkruX0hsuiz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6CnxxRVF9s6TAhpStLnM9Aq6CLWgNPuBevha8SWlHDCBlAJZh7JHOIzwlnovnG1PiluHSoKnF6mVLDFsO3ybtWN-bsTlZ_IzClaezDqXZHzKBsvbbNOtcYhsm-OpjkruX0hsuizJ"/>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28259" cy="356337"/>
                    </a:xfrm>
                    <a:prstGeom prst="rect">
                      <a:avLst/>
                    </a:prstGeom>
                    <a:noFill/>
                    <a:ln>
                      <a:noFill/>
                    </a:ln>
                  </pic:spPr>
                </pic:pic>
              </a:graphicData>
            </a:graphic>
          </wp:inline>
        </w:drawing>
      </w:r>
    </w:p>
    <w:p w14:paraId="780ABF24" w14:textId="202E77D5" w:rsidR="007F30B6" w:rsidRPr="00F50FAC" w:rsidRDefault="004B3DAD" w:rsidP="00F50FAC">
      <w:pPr>
        <w:spacing w:line="360" w:lineRule="auto"/>
        <w:rPr>
          <w:rFonts w:ascii="Calibri" w:hAnsi="Calibri" w:cs="Calibri"/>
          <w:b/>
          <w:bCs/>
          <w:sz w:val="32"/>
          <w:szCs w:val="32"/>
          <w:lang w:val="fr-FR"/>
        </w:rPr>
      </w:pPr>
      <w:proofErr w:type="spellStart"/>
      <w:proofErr w:type="gramStart"/>
      <w:r w:rsidRPr="00F50FAC">
        <w:rPr>
          <w:rFonts w:ascii="Calibri" w:hAnsi="Calibri" w:cs="Calibri"/>
          <w:b/>
          <w:bCs/>
          <w:sz w:val="32"/>
          <w:szCs w:val="32"/>
          <w:lang w:val="fr-FR"/>
        </w:rPr>
        <w:t>Sophos</w:t>
      </w:r>
      <w:proofErr w:type="spellEnd"/>
      <w:r w:rsidRPr="00F50FAC">
        <w:rPr>
          <w:rFonts w:ascii="Calibri" w:hAnsi="Calibri" w:cs="Calibri"/>
          <w:b/>
          <w:bCs/>
          <w:sz w:val="32"/>
          <w:szCs w:val="32"/>
          <w:lang w:val="fr-FR"/>
        </w:rPr>
        <w:t>:</w:t>
      </w:r>
      <w:proofErr w:type="gramEnd"/>
      <w:r w:rsidRPr="00F50FAC">
        <w:rPr>
          <w:rFonts w:ascii="Calibri" w:hAnsi="Calibri" w:cs="Calibri"/>
          <w:b/>
          <w:bCs/>
          <w:sz w:val="32"/>
          <w:szCs w:val="32"/>
          <w:lang w:val="fr-FR"/>
        </w:rPr>
        <w:br/>
        <w:t>“P</w:t>
      </w:r>
      <w:r w:rsidR="007F30B6" w:rsidRPr="00F50FAC">
        <w:rPr>
          <w:rFonts w:ascii="Calibri" w:hAnsi="Calibri" w:cs="Calibri"/>
          <w:b/>
          <w:bCs/>
          <w:sz w:val="32"/>
          <w:szCs w:val="32"/>
          <w:lang w:val="fr-FR"/>
        </w:rPr>
        <w:t xml:space="preserve">ayer la rançon double le coût de la récupération après une attaque de </w:t>
      </w:r>
      <w:proofErr w:type="spellStart"/>
      <w:r w:rsidR="007F30B6" w:rsidRPr="00F50FAC">
        <w:rPr>
          <w:rFonts w:ascii="Calibri" w:hAnsi="Calibri" w:cs="Calibri"/>
          <w:b/>
          <w:bCs/>
          <w:sz w:val="32"/>
          <w:szCs w:val="32"/>
          <w:lang w:val="fr-FR"/>
        </w:rPr>
        <w:t>ransomware</w:t>
      </w:r>
      <w:proofErr w:type="spellEnd"/>
      <w:r w:rsidRPr="00F50FAC">
        <w:rPr>
          <w:rFonts w:ascii="Calibri" w:hAnsi="Calibri" w:cs="Calibri"/>
          <w:b/>
          <w:bCs/>
          <w:sz w:val="32"/>
          <w:szCs w:val="32"/>
          <w:lang w:val="fr-FR"/>
        </w:rPr>
        <w:t>”</w:t>
      </w:r>
    </w:p>
    <w:p w14:paraId="5BEBEE0F" w14:textId="77777777" w:rsidR="00F50FAC" w:rsidRPr="00F50FAC" w:rsidRDefault="004B3DAD" w:rsidP="00F50FAC">
      <w:pPr>
        <w:pStyle w:val="Lijstalinea"/>
        <w:numPr>
          <w:ilvl w:val="0"/>
          <w:numId w:val="2"/>
        </w:numPr>
        <w:spacing w:line="360" w:lineRule="auto"/>
        <w:rPr>
          <w:rFonts w:ascii="Calibri" w:hAnsi="Calibri" w:cs="Calibri"/>
          <w:i/>
          <w:iCs/>
          <w:sz w:val="20"/>
          <w:szCs w:val="20"/>
          <w:lang w:val="fr-FR"/>
        </w:rPr>
      </w:pPr>
      <w:r w:rsidRPr="00F50FAC">
        <w:rPr>
          <w:rFonts w:ascii="Calibri" w:hAnsi="Calibri" w:cs="Calibri"/>
          <w:i/>
          <w:iCs/>
          <w:sz w:val="20"/>
          <w:szCs w:val="20"/>
          <w:lang w:val="fr-FR"/>
        </w:rPr>
        <w:t xml:space="preserve">Une enquête mondiale montre que le coût moyen de la récupération est de </w:t>
      </w:r>
      <w:r w:rsidRPr="00F50FAC">
        <w:rPr>
          <w:rFonts w:ascii="Calibri" w:hAnsi="Calibri" w:cs="Calibri"/>
          <w:i/>
          <w:color w:val="000000" w:themeColor="text1"/>
          <w:sz w:val="20"/>
          <w:szCs w:val="20"/>
          <w:lang w:val="fr-FR"/>
        </w:rPr>
        <w:t>€</w:t>
      </w:r>
      <w:r w:rsidRPr="00F50FAC">
        <w:rPr>
          <w:rFonts w:ascii="Calibri" w:hAnsi="Calibri" w:cs="Calibri"/>
          <w:i/>
          <w:iCs/>
          <w:sz w:val="20"/>
          <w:szCs w:val="20"/>
          <w:lang w:val="fr-FR"/>
        </w:rPr>
        <w:t xml:space="preserve">1,3 million si les entreprises paient la rançon, </w:t>
      </w:r>
      <w:r w:rsidRPr="00F50FAC">
        <w:rPr>
          <w:rFonts w:ascii="Calibri" w:hAnsi="Calibri" w:cs="Calibri"/>
          <w:i/>
          <w:color w:val="000000" w:themeColor="text1"/>
          <w:sz w:val="20"/>
          <w:szCs w:val="20"/>
          <w:lang w:val="fr-FR"/>
        </w:rPr>
        <w:t>€</w:t>
      </w:r>
      <w:r w:rsidRPr="00F50FAC">
        <w:rPr>
          <w:rFonts w:ascii="Calibri" w:hAnsi="Calibri" w:cs="Calibri"/>
          <w:i/>
          <w:iCs/>
          <w:sz w:val="20"/>
          <w:szCs w:val="20"/>
          <w:lang w:val="fr-FR"/>
        </w:rPr>
        <w:t>675 000 si elles ne le font pas.</w:t>
      </w:r>
    </w:p>
    <w:p w14:paraId="2AC1F467" w14:textId="77777777" w:rsidR="00F50FAC" w:rsidRPr="00F50FAC" w:rsidRDefault="00F50FAC" w:rsidP="00F50FAC">
      <w:pPr>
        <w:pStyle w:val="Lijstalinea"/>
        <w:numPr>
          <w:ilvl w:val="0"/>
          <w:numId w:val="2"/>
        </w:numPr>
        <w:spacing w:line="360" w:lineRule="auto"/>
        <w:rPr>
          <w:rFonts w:ascii="Calibri" w:hAnsi="Calibri" w:cs="Calibri"/>
          <w:i/>
          <w:iCs/>
          <w:sz w:val="20"/>
          <w:szCs w:val="20"/>
          <w:lang w:val="fr-FR"/>
        </w:rPr>
      </w:pPr>
      <w:r w:rsidRPr="00F50FAC">
        <w:rPr>
          <w:rFonts w:ascii="Calibri" w:hAnsi="Calibri" w:cs="Calibri"/>
          <w:i/>
          <w:iCs/>
          <w:sz w:val="20"/>
          <w:szCs w:val="20"/>
          <w:lang w:val="fr-FR"/>
        </w:rPr>
        <w:t xml:space="preserve">En Belgique, 59% des personnes interrogées ont été attaquées par des </w:t>
      </w:r>
      <w:proofErr w:type="spellStart"/>
      <w:r w:rsidRPr="00F50FAC">
        <w:rPr>
          <w:rFonts w:ascii="Calibri" w:hAnsi="Calibri" w:cs="Calibri"/>
          <w:i/>
          <w:iCs/>
          <w:sz w:val="20"/>
          <w:szCs w:val="20"/>
          <w:lang w:val="fr-FR"/>
        </w:rPr>
        <w:t>ransomwares</w:t>
      </w:r>
      <w:proofErr w:type="spellEnd"/>
      <w:r w:rsidRPr="00F50FAC">
        <w:rPr>
          <w:rFonts w:ascii="Calibri" w:hAnsi="Calibri" w:cs="Calibri"/>
          <w:i/>
          <w:iCs/>
          <w:sz w:val="20"/>
          <w:szCs w:val="20"/>
          <w:lang w:val="fr-FR"/>
        </w:rPr>
        <w:t xml:space="preserve"> au cours de l'année </w:t>
      </w:r>
      <w:proofErr w:type="gramStart"/>
      <w:r w:rsidRPr="00F50FAC">
        <w:rPr>
          <w:rFonts w:ascii="Calibri" w:hAnsi="Calibri" w:cs="Calibri"/>
          <w:i/>
          <w:iCs/>
          <w:sz w:val="20"/>
          <w:szCs w:val="20"/>
          <w:lang w:val="fr-FR"/>
        </w:rPr>
        <w:t>écoulée;</w:t>
      </w:r>
      <w:proofErr w:type="gramEnd"/>
      <w:r w:rsidRPr="00F50FAC">
        <w:rPr>
          <w:rFonts w:ascii="Calibri" w:hAnsi="Calibri" w:cs="Calibri"/>
          <w:i/>
          <w:iCs/>
          <w:sz w:val="20"/>
          <w:szCs w:val="20"/>
          <w:lang w:val="fr-FR"/>
        </w:rPr>
        <w:t xml:space="preserve"> jusqu'à un tiers (32%) ont payé une rançon lorsque leurs données ont été chiffrées; Les coûts de réparation belges s'élèvent en moyenne à 340 000 €</w:t>
      </w:r>
    </w:p>
    <w:p w14:paraId="0DFA6C2D" w14:textId="11F2CD7D" w:rsidR="00F50FAC" w:rsidRPr="00F50FAC" w:rsidRDefault="00F50FAC" w:rsidP="00F50FAC">
      <w:pPr>
        <w:pStyle w:val="Lijstalinea"/>
        <w:numPr>
          <w:ilvl w:val="0"/>
          <w:numId w:val="2"/>
        </w:numPr>
        <w:spacing w:line="360" w:lineRule="auto"/>
        <w:rPr>
          <w:rFonts w:ascii="Calibri" w:hAnsi="Calibri" w:cs="Calibri"/>
          <w:i/>
          <w:iCs/>
          <w:sz w:val="20"/>
          <w:szCs w:val="20"/>
          <w:lang w:val="fr-FR"/>
        </w:rPr>
      </w:pPr>
      <w:r w:rsidRPr="00F50FAC">
        <w:rPr>
          <w:rFonts w:ascii="Calibri" w:hAnsi="Calibri" w:cs="Calibri"/>
          <w:i/>
          <w:iCs/>
          <w:sz w:val="20"/>
          <w:szCs w:val="20"/>
          <w:lang w:val="fr-FR"/>
        </w:rPr>
        <w:t xml:space="preserve">Le secteur public est le moins touché par les </w:t>
      </w:r>
      <w:proofErr w:type="spellStart"/>
      <w:r w:rsidRPr="00F50FAC">
        <w:rPr>
          <w:rFonts w:ascii="Calibri" w:hAnsi="Calibri" w:cs="Calibri"/>
          <w:i/>
          <w:iCs/>
          <w:sz w:val="20"/>
          <w:szCs w:val="20"/>
          <w:lang w:val="fr-FR"/>
        </w:rPr>
        <w:t>ransomwares</w:t>
      </w:r>
      <w:proofErr w:type="spellEnd"/>
    </w:p>
    <w:p w14:paraId="7843F4AA" w14:textId="77777777" w:rsidR="004B3DAD" w:rsidRPr="00F50FAC" w:rsidRDefault="004B3DAD" w:rsidP="00F50FAC">
      <w:pPr>
        <w:spacing w:line="360" w:lineRule="auto"/>
        <w:rPr>
          <w:rFonts w:ascii="Calibri" w:hAnsi="Calibri" w:cs="Calibri"/>
          <w:sz w:val="20"/>
          <w:szCs w:val="20"/>
          <w:lang w:val="fr-FR"/>
        </w:rPr>
      </w:pPr>
    </w:p>
    <w:p w14:paraId="65A78941" w14:textId="502400FC" w:rsidR="007F30B6" w:rsidRPr="00F50FAC" w:rsidRDefault="007F30B6" w:rsidP="00F50FAC">
      <w:pPr>
        <w:spacing w:line="360" w:lineRule="auto"/>
        <w:rPr>
          <w:rFonts w:ascii="Calibri" w:hAnsi="Calibri" w:cs="Calibri"/>
          <w:b/>
          <w:bCs/>
          <w:sz w:val="20"/>
          <w:szCs w:val="20"/>
          <w:lang w:val="fr-FR"/>
        </w:rPr>
      </w:pPr>
      <w:r w:rsidRPr="00F50FAC">
        <w:rPr>
          <w:rFonts w:ascii="Calibri" w:hAnsi="Calibri" w:cs="Calibri"/>
          <w:sz w:val="20"/>
          <w:szCs w:val="20"/>
          <w:lang w:val="fr-FR"/>
        </w:rPr>
        <w:t xml:space="preserve">OXFORD, Royaume-Uni - 12 mai 2020 </w:t>
      </w:r>
      <w:r w:rsidR="004B3DAD" w:rsidRPr="00F50FAC">
        <w:rPr>
          <w:rFonts w:ascii="Calibri" w:hAnsi="Calibri" w:cs="Calibri"/>
          <w:sz w:val="20"/>
          <w:szCs w:val="20"/>
          <w:lang w:val="fr-FR"/>
        </w:rPr>
        <w:t>–</w:t>
      </w:r>
      <w:r w:rsidRPr="00F50FAC">
        <w:rPr>
          <w:rFonts w:ascii="Calibri" w:hAnsi="Calibri" w:cs="Calibri"/>
          <w:sz w:val="20"/>
          <w:szCs w:val="20"/>
          <w:lang w:val="fr-FR"/>
        </w:rPr>
        <w:t xml:space="preserve"> </w:t>
      </w:r>
      <w:proofErr w:type="spellStart"/>
      <w:r w:rsidRPr="00F50FAC">
        <w:rPr>
          <w:rFonts w:ascii="Calibri" w:hAnsi="Calibri" w:cs="Calibri"/>
          <w:b/>
          <w:bCs/>
          <w:sz w:val="20"/>
          <w:szCs w:val="20"/>
          <w:lang w:val="fr-FR"/>
        </w:rPr>
        <w:t>Sophos</w:t>
      </w:r>
      <w:proofErr w:type="spellEnd"/>
      <w:r w:rsidR="004B3DAD" w:rsidRPr="00F50FAC">
        <w:rPr>
          <w:rFonts w:ascii="Calibri" w:hAnsi="Calibri" w:cs="Calibri"/>
          <w:b/>
          <w:bCs/>
          <w:sz w:val="20"/>
          <w:szCs w:val="20"/>
          <w:lang w:val="fr-FR"/>
        </w:rPr>
        <w:t xml:space="preserve"> </w:t>
      </w:r>
      <w:r w:rsidRPr="00F50FAC">
        <w:rPr>
          <w:rFonts w:ascii="Calibri" w:hAnsi="Calibri" w:cs="Calibri"/>
          <w:b/>
          <w:bCs/>
          <w:sz w:val="20"/>
          <w:szCs w:val="20"/>
          <w:lang w:val="fr-FR"/>
        </w:rPr>
        <w:t xml:space="preserve">a annoncé aujourd'hui les résultats de son enquête mondiale, </w:t>
      </w:r>
      <w:hyperlink r:id="rId10" w:history="1">
        <w:r w:rsidRPr="00F50FAC">
          <w:rPr>
            <w:rStyle w:val="Hyperlink"/>
            <w:rFonts w:ascii="Calibri" w:hAnsi="Calibri" w:cs="Calibri"/>
            <w:b/>
            <w:bCs/>
            <w:sz w:val="20"/>
            <w:szCs w:val="20"/>
            <w:lang w:val="fr-FR"/>
          </w:rPr>
          <w:t xml:space="preserve">The State of </w:t>
        </w:r>
        <w:proofErr w:type="spellStart"/>
        <w:r w:rsidRPr="00F50FAC">
          <w:rPr>
            <w:rStyle w:val="Hyperlink"/>
            <w:rFonts w:ascii="Calibri" w:hAnsi="Calibri" w:cs="Calibri"/>
            <w:b/>
            <w:bCs/>
            <w:sz w:val="20"/>
            <w:szCs w:val="20"/>
            <w:lang w:val="fr-FR"/>
          </w:rPr>
          <w:t>Ransomware</w:t>
        </w:r>
        <w:proofErr w:type="spellEnd"/>
        <w:r w:rsidRPr="00F50FAC">
          <w:rPr>
            <w:rStyle w:val="Hyperlink"/>
            <w:rFonts w:ascii="Calibri" w:hAnsi="Calibri" w:cs="Calibri"/>
            <w:b/>
            <w:bCs/>
            <w:sz w:val="20"/>
            <w:szCs w:val="20"/>
            <w:lang w:val="fr-FR"/>
          </w:rPr>
          <w:t xml:space="preserve"> 2020</w:t>
        </w:r>
      </w:hyperlink>
      <w:r w:rsidRPr="00F50FAC">
        <w:rPr>
          <w:rFonts w:ascii="Calibri" w:hAnsi="Calibri" w:cs="Calibri"/>
          <w:b/>
          <w:bCs/>
          <w:sz w:val="20"/>
          <w:szCs w:val="20"/>
          <w:lang w:val="fr-FR"/>
        </w:rPr>
        <w:t xml:space="preserve">, qui révèle que payer des cybercriminels pour restaurer des données chiffrées lors d'une attaque de </w:t>
      </w:r>
      <w:proofErr w:type="spellStart"/>
      <w:r w:rsidRPr="00F50FAC">
        <w:rPr>
          <w:rFonts w:ascii="Calibri" w:hAnsi="Calibri" w:cs="Calibri"/>
          <w:b/>
          <w:bCs/>
          <w:sz w:val="20"/>
          <w:szCs w:val="20"/>
          <w:lang w:val="fr-FR"/>
        </w:rPr>
        <w:t>ransomware</w:t>
      </w:r>
      <w:proofErr w:type="spellEnd"/>
      <w:r w:rsidRPr="00F50FAC">
        <w:rPr>
          <w:rFonts w:ascii="Calibri" w:hAnsi="Calibri" w:cs="Calibri"/>
          <w:b/>
          <w:bCs/>
          <w:sz w:val="20"/>
          <w:szCs w:val="20"/>
          <w:lang w:val="fr-FR"/>
        </w:rPr>
        <w:t xml:space="preserve"> n'est pas un choix facile et peu coûteux. En fait, le coût total de la récupération double presque lorsque les entreprises paient une rançon. L'enquête a interrogé 5 000 décideurs informatiques dans des organisations de 26 pays sur six continents, dont l'Europe, les Amériques, l'Asie-Pacifique et l'Asie centrale, le Moyen-Orient et l'Afrique.</w:t>
      </w:r>
    </w:p>
    <w:p w14:paraId="5C465D36" w14:textId="604F3A14" w:rsidR="004B3DAD" w:rsidRPr="00F50FAC" w:rsidRDefault="00983EE1" w:rsidP="00F50FAC">
      <w:pPr>
        <w:spacing w:line="360" w:lineRule="auto"/>
        <w:rPr>
          <w:rFonts w:ascii="Calibri" w:hAnsi="Calibri" w:cs="Calibri"/>
          <w:sz w:val="20"/>
          <w:szCs w:val="20"/>
          <w:lang w:val="fr-FR"/>
        </w:rPr>
      </w:pPr>
      <w:r w:rsidRPr="00F50FAC">
        <w:rPr>
          <w:rFonts w:ascii="Calibri" w:hAnsi="Calibri" w:cs="Calibri"/>
          <w:sz w:val="20"/>
          <w:szCs w:val="20"/>
          <w:lang w:val="fr-FR"/>
        </w:rPr>
        <w:br/>
        <w:t xml:space="preserve">Plus de la moitié (51%) des entreprises ont subi une attaque de </w:t>
      </w:r>
      <w:proofErr w:type="spellStart"/>
      <w:r w:rsidRPr="00F50FAC">
        <w:rPr>
          <w:rFonts w:ascii="Calibri" w:hAnsi="Calibri" w:cs="Calibri"/>
          <w:sz w:val="20"/>
          <w:szCs w:val="20"/>
          <w:lang w:val="fr-FR"/>
        </w:rPr>
        <w:t>ransomware</w:t>
      </w:r>
      <w:proofErr w:type="spellEnd"/>
      <w:r w:rsidRPr="00F50FAC">
        <w:rPr>
          <w:rFonts w:ascii="Calibri" w:hAnsi="Calibri" w:cs="Calibri"/>
          <w:sz w:val="20"/>
          <w:szCs w:val="20"/>
          <w:lang w:val="fr-FR"/>
        </w:rPr>
        <w:t xml:space="preserve"> importante au cours des 12 derniers mois, contre 54% en 2017. Les données ont été chiffrées dans près des trois quarts (73%) des attaques qui ont réussi à atteindre l’entreprise. Le coût moyen de la gestion de l'impact d'une telle attaque, y compris les temps d'arrêt des affaires, les pertes de commandes, les coûts d'exploitation, etc., mais sans compter la rançon, était de plus de </w:t>
      </w:r>
      <w:r w:rsidR="004B3DAD" w:rsidRPr="00F50FAC">
        <w:rPr>
          <w:rFonts w:ascii="Calibri" w:hAnsi="Calibri" w:cs="Calibri"/>
          <w:sz w:val="20"/>
          <w:szCs w:val="20"/>
          <w:lang w:val="fr-FR"/>
        </w:rPr>
        <w:t>675</w:t>
      </w:r>
      <w:r w:rsidRPr="00F50FAC">
        <w:rPr>
          <w:rFonts w:ascii="Calibri" w:hAnsi="Calibri" w:cs="Calibri"/>
          <w:sz w:val="20"/>
          <w:szCs w:val="20"/>
          <w:lang w:val="fr-FR"/>
        </w:rPr>
        <w:t xml:space="preserve"> 000</w:t>
      </w:r>
      <w:r w:rsidR="004B3DAD" w:rsidRPr="00F50FAC">
        <w:rPr>
          <w:rFonts w:ascii="Calibri" w:hAnsi="Calibri" w:cs="Calibri"/>
          <w:sz w:val="20"/>
          <w:szCs w:val="20"/>
          <w:lang w:val="fr-FR"/>
        </w:rPr>
        <w:t xml:space="preserve"> euros</w:t>
      </w:r>
      <w:r w:rsidRPr="00F50FAC">
        <w:rPr>
          <w:rFonts w:ascii="Calibri" w:hAnsi="Calibri" w:cs="Calibri"/>
          <w:sz w:val="20"/>
          <w:szCs w:val="20"/>
          <w:lang w:val="fr-FR"/>
        </w:rPr>
        <w:t>. Ce coût moyen a atteint 1,</w:t>
      </w:r>
      <w:r w:rsidR="004B3DAD" w:rsidRPr="00F50FAC">
        <w:rPr>
          <w:rFonts w:ascii="Calibri" w:hAnsi="Calibri" w:cs="Calibri"/>
          <w:sz w:val="20"/>
          <w:szCs w:val="20"/>
          <w:lang w:val="fr-FR"/>
        </w:rPr>
        <w:t>3</w:t>
      </w:r>
      <w:r w:rsidRPr="00F50FAC">
        <w:rPr>
          <w:rFonts w:ascii="Calibri" w:hAnsi="Calibri" w:cs="Calibri"/>
          <w:sz w:val="20"/>
          <w:szCs w:val="20"/>
          <w:lang w:val="fr-FR"/>
        </w:rPr>
        <w:t xml:space="preserve"> million </w:t>
      </w:r>
      <w:r w:rsidR="004B3DAD" w:rsidRPr="00F50FAC">
        <w:rPr>
          <w:rFonts w:ascii="Calibri" w:hAnsi="Calibri" w:cs="Calibri"/>
          <w:sz w:val="20"/>
          <w:szCs w:val="20"/>
          <w:lang w:val="fr-FR"/>
        </w:rPr>
        <w:t>d’euros</w:t>
      </w:r>
      <w:r w:rsidRPr="00F50FAC">
        <w:rPr>
          <w:rFonts w:ascii="Calibri" w:hAnsi="Calibri" w:cs="Calibri"/>
          <w:sz w:val="20"/>
          <w:szCs w:val="20"/>
          <w:lang w:val="fr-FR"/>
        </w:rPr>
        <w:t xml:space="preserve">, soit près du double, lorsque les entreprises ont payé la rançon. Plus du quart (27%) des organisations touchées par des </w:t>
      </w:r>
      <w:proofErr w:type="spellStart"/>
      <w:r w:rsidRPr="00F50FAC">
        <w:rPr>
          <w:rFonts w:ascii="Calibri" w:hAnsi="Calibri" w:cs="Calibri"/>
          <w:sz w:val="20"/>
          <w:szCs w:val="20"/>
          <w:lang w:val="fr-FR"/>
        </w:rPr>
        <w:t>ransomwares</w:t>
      </w:r>
      <w:proofErr w:type="spellEnd"/>
      <w:r w:rsidRPr="00F50FAC">
        <w:rPr>
          <w:rFonts w:ascii="Calibri" w:hAnsi="Calibri" w:cs="Calibri"/>
          <w:sz w:val="20"/>
          <w:szCs w:val="20"/>
          <w:lang w:val="fr-FR"/>
        </w:rPr>
        <w:t xml:space="preserve"> ont admis avoir payé la rançon. </w:t>
      </w:r>
    </w:p>
    <w:p w14:paraId="5A73FDC3" w14:textId="2EDAFC48" w:rsidR="004B3DAD" w:rsidRPr="00F50FAC" w:rsidRDefault="004B3DAD" w:rsidP="00F50FAC">
      <w:pPr>
        <w:spacing w:line="360" w:lineRule="auto"/>
        <w:rPr>
          <w:rFonts w:ascii="Calibri" w:hAnsi="Calibri" w:cs="Calibri"/>
          <w:sz w:val="20"/>
          <w:szCs w:val="20"/>
          <w:lang w:val="fr-FR"/>
        </w:rPr>
      </w:pPr>
    </w:p>
    <w:p w14:paraId="220D12DA" w14:textId="07E097A0" w:rsidR="004B3DAD" w:rsidRPr="00F50FAC" w:rsidRDefault="004B3DAD" w:rsidP="00F50FAC">
      <w:pPr>
        <w:spacing w:line="360" w:lineRule="auto"/>
        <w:rPr>
          <w:rFonts w:ascii="Calibri" w:hAnsi="Calibri" w:cs="Calibri"/>
          <w:sz w:val="20"/>
          <w:szCs w:val="20"/>
          <w:lang w:val="fr-FR"/>
        </w:rPr>
      </w:pPr>
      <w:r w:rsidRPr="00F50FAC">
        <w:rPr>
          <w:rFonts w:ascii="Calibri" w:hAnsi="Calibri" w:cs="Calibri"/>
          <w:sz w:val="20"/>
          <w:szCs w:val="20"/>
          <w:lang w:val="fr-FR"/>
        </w:rPr>
        <w:t xml:space="preserve">Cependant, contrairement à la croyance populaire, le secteur public a été le moins touché par les </w:t>
      </w:r>
      <w:proofErr w:type="spellStart"/>
      <w:r w:rsidRPr="00F50FAC">
        <w:rPr>
          <w:rFonts w:ascii="Calibri" w:hAnsi="Calibri" w:cs="Calibri"/>
          <w:sz w:val="20"/>
          <w:szCs w:val="20"/>
          <w:lang w:val="fr-FR"/>
        </w:rPr>
        <w:t>ransomwares</w:t>
      </w:r>
      <w:proofErr w:type="spellEnd"/>
      <w:r w:rsidRPr="00F50FAC">
        <w:rPr>
          <w:rFonts w:ascii="Calibri" w:hAnsi="Calibri" w:cs="Calibri"/>
          <w:sz w:val="20"/>
          <w:szCs w:val="20"/>
          <w:lang w:val="fr-FR"/>
        </w:rPr>
        <w:t xml:space="preserve">, avec seulement 45% des organisations interrogées dans cette catégorie déclarant avoir été frappées par une attaque importante l'année précédente. Au niveau mondial, les entreprises de médias, de loisirs et de divertissement du secteur privé ont été les plus touchées par les </w:t>
      </w:r>
      <w:proofErr w:type="spellStart"/>
      <w:r w:rsidRPr="00F50FAC">
        <w:rPr>
          <w:rFonts w:ascii="Calibri" w:hAnsi="Calibri" w:cs="Calibri"/>
          <w:sz w:val="20"/>
          <w:szCs w:val="20"/>
          <w:lang w:val="fr-FR"/>
        </w:rPr>
        <w:t>ransomwares</w:t>
      </w:r>
      <w:proofErr w:type="spellEnd"/>
      <w:r w:rsidRPr="00F50FAC">
        <w:rPr>
          <w:rFonts w:ascii="Calibri" w:hAnsi="Calibri" w:cs="Calibri"/>
          <w:sz w:val="20"/>
          <w:szCs w:val="20"/>
          <w:lang w:val="fr-FR"/>
        </w:rPr>
        <w:t>, 60% des répondants ayant signalé des attaques.</w:t>
      </w:r>
    </w:p>
    <w:p w14:paraId="6A9385C4" w14:textId="77777777" w:rsidR="004B3DAD" w:rsidRPr="00F50FAC" w:rsidRDefault="004B3DAD" w:rsidP="00F50FAC">
      <w:pPr>
        <w:spacing w:line="360" w:lineRule="auto"/>
        <w:rPr>
          <w:rFonts w:ascii="Calibri" w:hAnsi="Calibri" w:cs="Calibri"/>
          <w:sz w:val="20"/>
          <w:szCs w:val="20"/>
          <w:lang w:val="fr-FR"/>
        </w:rPr>
      </w:pPr>
    </w:p>
    <w:p w14:paraId="674977A6" w14:textId="6DC9CB89" w:rsidR="00976D42" w:rsidRPr="00F50FAC" w:rsidRDefault="00983EE1" w:rsidP="00F50FAC">
      <w:pPr>
        <w:spacing w:line="360" w:lineRule="auto"/>
        <w:rPr>
          <w:rFonts w:ascii="Calibri" w:hAnsi="Calibri" w:cs="Calibri"/>
          <w:sz w:val="20"/>
          <w:szCs w:val="20"/>
          <w:lang w:val="fr-FR"/>
        </w:rPr>
      </w:pPr>
      <w:r w:rsidRPr="00F50FAC">
        <w:rPr>
          <w:rFonts w:ascii="Calibri" w:hAnsi="Calibri" w:cs="Calibri"/>
          <w:sz w:val="20"/>
          <w:szCs w:val="20"/>
          <w:lang w:val="fr-FR"/>
        </w:rPr>
        <w:lastRenderedPageBreak/>
        <w:t>«</w:t>
      </w:r>
      <w:r w:rsidR="00F50FAC" w:rsidRPr="00F50FAC">
        <w:rPr>
          <w:rFonts w:ascii="Calibri" w:hAnsi="Calibri" w:cs="Calibri"/>
          <w:sz w:val="20"/>
          <w:szCs w:val="20"/>
          <w:lang w:val="fr-FR"/>
        </w:rPr>
        <w:t xml:space="preserve"> </w:t>
      </w:r>
      <w:r w:rsidRPr="00F50FAC">
        <w:rPr>
          <w:rFonts w:ascii="Calibri" w:hAnsi="Calibri" w:cs="Calibri"/>
          <w:sz w:val="20"/>
          <w:szCs w:val="20"/>
          <w:lang w:val="fr-FR"/>
        </w:rPr>
        <w:t xml:space="preserve">Les entreprises peuvent ressentir une pression intense pour payer la rançon afin d'éviter des temps d'arrêt dommageables. À première vue, le paiement de la rançon semble être un moyen efficace de restaurer les données, mais c'est illusoire. Les résultats de </w:t>
      </w:r>
      <w:proofErr w:type="spellStart"/>
      <w:r w:rsidRPr="00F50FAC">
        <w:rPr>
          <w:rFonts w:ascii="Calibri" w:hAnsi="Calibri" w:cs="Calibri"/>
          <w:sz w:val="20"/>
          <w:szCs w:val="20"/>
          <w:lang w:val="fr-FR"/>
        </w:rPr>
        <w:t>Sophos</w:t>
      </w:r>
      <w:proofErr w:type="spellEnd"/>
      <w:r w:rsidRPr="00F50FAC">
        <w:rPr>
          <w:rFonts w:ascii="Calibri" w:hAnsi="Calibri" w:cs="Calibri"/>
          <w:sz w:val="20"/>
          <w:szCs w:val="20"/>
          <w:lang w:val="fr-FR"/>
        </w:rPr>
        <w:t xml:space="preserve"> montrent que le paiement de la rançon fait peu de différence avec la charge de récupération en termes de temps et de coût. Cela peut être dû au fait qu'il est peu probable qu'une seule clé de déchiffrement magique soit tout ce qui est nécessaire pour récupérer. Souvent, les attaquants peuvent partager plusieurs clés et les utiliser pour restaurer des données peut être une affaire complexe et longue », a déclaré Chester </w:t>
      </w:r>
      <w:proofErr w:type="spellStart"/>
      <w:r w:rsidRPr="00F50FAC">
        <w:rPr>
          <w:rFonts w:ascii="Calibri" w:hAnsi="Calibri" w:cs="Calibri"/>
          <w:sz w:val="20"/>
          <w:szCs w:val="20"/>
          <w:lang w:val="fr-FR"/>
        </w:rPr>
        <w:t>Wisniewski</w:t>
      </w:r>
      <w:proofErr w:type="spellEnd"/>
      <w:r w:rsidRPr="00F50FAC">
        <w:rPr>
          <w:rFonts w:ascii="Calibri" w:hAnsi="Calibri" w:cs="Calibri"/>
          <w:sz w:val="20"/>
          <w:szCs w:val="20"/>
          <w:lang w:val="fr-FR"/>
        </w:rPr>
        <w:t xml:space="preserve">, chercheur principal, </w:t>
      </w:r>
      <w:proofErr w:type="spellStart"/>
      <w:r w:rsidRPr="00F50FAC">
        <w:rPr>
          <w:rFonts w:ascii="Calibri" w:hAnsi="Calibri" w:cs="Calibri"/>
          <w:sz w:val="20"/>
          <w:szCs w:val="20"/>
          <w:lang w:val="fr-FR"/>
        </w:rPr>
        <w:t>Sophos</w:t>
      </w:r>
      <w:proofErr w:type="spellEnd"/>
      <w:r w:rsidRPr="00F50FAC">
        <w:rPr>
          <w:rFonts w:ascii="Calibri" w:hAnsi="Calibri" w:cs="Calibri"/>
          <w:sz w:val="20"/>
          <w:szCs w:val="20"/>
          <w:lang w:val="fr-FR"/>
        </w:rPr>
        <w:t>.</w:t>
      </w:r>
    </w:p>
    <w:p w14:paraId="1086522C" w14:textId="77777777" w:rsidR="004B3DAD" w:rsidRPr="00F50FAC" w:rsidRDefault="004B3DAD" w:rsidP="00F50FAC">
      <w:pPr>
        <w:spacing w:line="360" w:lineRule="auto"/>
        <w:rPr>
          <w:rFonts w:ascii="Calibri" w:hAnsi="Calibri" w:cs="Calibri"/>
          <w:sz w:val="20"/>
          <w:szCs w:val="20"/>
          <w:lang w:val="fr-FR"/>
        </w:rPr>
      </w:pPr>
    </w:p>
    <w:p w14:paraId="494BB21D" w14:textId="77777777" w:rsidR="00F50FAC" w:rsidRPr="00F50FAC" w:rsidRDefault="00983EE1" w:rsidP="00F50FAC">
      <w:pPr>
        <w:spacing w:line="360" w:lineRule="auto"/>
        <w:rPr>
          <w:rFonts w:ascii="Calibri" w:hAnsi="Calibri" w:cs="Calibri"/>
          <w:sz w:val="20"/>
          <w:szCs w:val="20"/>
          <w:lang w:val="fr-FR"/>
        </w:rPr>
      </w:pPr>
      <w:r w:rsidRPr="00F50FAC">
        <w:rPr>
          <w:rFonts w:ascii="Calibri" w:hAnsi="Calibri" w:cs="Calibri"/>
          <w:sz w:val="20"/>
          <w:szCs w:val="20"/>
          <w:lang w:val="fr-FR"/>
        </w:rPr>
        <w:t xml:space="preserve">Plus de la moitié (56%) des responsables informatiques interrogés ont pu récupérer leurs données à partir de sauvegardes sans payer la rançon. Dans une très petite minorité de cas (1%), le paiement de la rançon n'a pas conduit à la récupération des données. Ce chiffre est passé à 5% pour les </w:t>
      </w:r>
      <w:r w:rsidR="00DD121A" w:rsidRPr="00F50FAC">
        <w:rPr>
          <w:rFonts w:ascii="Calibri" w:hAnsi="Calibri" w:cs="Calibri"/>
          <w:sz w:val="20"/>
          <w:szCs w:val="20"/>
          <w:lang w:val="fr-FR"/>
        </w:rPr>
        <w:t xml:space="preserve">entreprises </w:t>
      </w:r>
      <w:r w:rsidRPr="00F50FAC">
        <w:rPr>
          <w:rFonts w:ascii="Calibri" w:hAnsi="Calibri" w:cs="Calibri"/>
          <w:sz w:val="20"/>
          <w:szCs w:val="20"/>
          <w:lang w:val="fr-FR"/>
        </w:rPr>
        <w:t>du secteur public. En fait, 13% des organisations du secteur public interrogées n'ont jamais réussi à restaurer leurs données chiffrées, contre 6% dans l'ensemble.</w:t>
      </w:r>
      <w:r w:rsidR="00F50FAC" w:rsidRPr="00F50FAC">
        <w:rPr>
          <w:rFonts w:ascii="Calibri" w:hAnsi="Calibri" w:cs="Calibri"/>
          <w:sz w:val="20"/>
          <w:szCs w:val="20"/>
          <w:lang w:val="fr-FR"/>
        </w:rPr>
        <w:t xml:space="preserve"> </w:t>
      </w:r>
    </w:p>
    <w:p w14:paraId="3C51387C" w14:textId="77777777" w:rsidR="00F50FAC" w:rsidRPr="00F50FAC" w:rsidRDefault="00F50FAC" w:rsidP="00F50FAC">
      <w:pPr>
        <w:spacing w:line="360" w:lineRule="auto"/>
        <w:rPr>
          <w:rFonts w:ascii="Calibri" w:hAnsi="Calibri" w:cs="Calibri"/>
          <w:sz w:val="20"/>
          <w:szCs w:val="20"/>
          <w:lang w:val="fr-FR"/>
        </w:rPr>
      </w:pPr>
    </w:p>
    <w:p w14:paraId="6EF1C2D3" w14:textId="7E95489C" w:rsidR="00F50FAC" w:rsidRPr="00F50FAC" w:rsidRDefault="00F50FAC" w:rsidP="00F50FAC">
      <w:pPr>
        <w:spacing w:line="360" w:lineRule="auto"/>
        <w:rPr>
          <w:rFonts w:ascii="Calibri" w:hAnsi="Calibri" w:cs="Calibri"/>
          <w:sz w:val="20"/>
          <w:szCs w:val="20"/>
          <w:lang w:val="fr-FR"/>
        </w:rPr>
      </w:pPr>
      <w:proofErr w:type="spellStart"/>
      <w:proofErr w:type="gramStart"/>
      <w:r w:rsidRPr="00F50FAC">
        <w:rPr>
          <w:rFonts w:ascii="Calibri" w:hAnsi="Calibri" w:cs="Calibri"/>
          <w:b/>
          <w:bCs/>
          <w:sz w:val="20"/>
          <w:szCs w:val="20"/>
          <w:lang w:val="fr-FR"/>
        </w:rPr>
        <w:t>Ransomware</w:t>
      </w:r>
      <w:proofErr w:type="spellEnd"/>
      <w:r w:rsidRPr="00F50FAC">
        <w:rPr>
          <w:rFonts w:ascii="Calibri" w:hAnsi="Calibri" w:cs="Calibri"/>
          <w:b/>
          <w:bCs/>
          <w:sz w:val="20"/>
          <w:szCs w:val="20"/>
          <w:lang w:val="fr-FR"/>
        </w:rPr>
        <w:t>:</w:t>
      </w:r>
      <w:proofErr w:type="gramEnd"/>
      <w:r w:rsidRPr="00F50FAC">
        <w:rPr>
          <w:rFonts w:ascii="Calibri" w:hAnsi="Calibri" w:cs="Calibri"/>
          <w:b/>
          <w:bCs/>
          <w:sz w:val="20"/>
          <w:szCs w:val="20"/>
          <w:lang w:val="fr-FR"/>
        </w:rPr>
        <w:t xml:space="preserve"> la situation en Belgique</w:t>
      </w:r>
      <w:r w:rsidRPr="00F50FAC">
        <w:rPr>
          <w:rFonts w:ascii="Calibri" w:hAnsi="Calibri" w:cs="Calibri"/>
          <w:b/>
          <w:bCs/>
          <w:sz w:val="20"/>
          <w:szCs w:val="20"/>
          <w:lang w:val="fr-FR"/>
        </w:rPr>
        <w:br/>
      </w:r>
      <w:r w:rsidRPr="00F50FAC">
        <w:rPr>
          <w:rFonts w:ascii="Calibri" w:hAnsi="Calibri" w:cs="Calibri"/>
          <w:sz w:val="20"/>
          <w:szCs w:val="20"/>
          <w:lang w:val="fr-FR"/>
        </w:rPr>
        <w:t xml:space="preserve">100 entreprises belges ont participé à l'étude The State of </w:t>
      </w:r>
      <w:proofErr w:type="spellStart"/>
      <w:r w:rsidRPr="00F50FAC">
        <w:rPr>
          <w:rFonts w:ascii="Calibri" w:hAnsi="Calibri" w:cs="Calibri"/>
          <w:sz w:val="20"/>
          <w:szCs w:val="20"/>
          <w:lang w:val="fr-FR"/>
        </w:rPr>
        <w:t>Ransomware</w:t>
      </w:r>
      <w:proofErr w:type="spellEnd"/>
      <w:r w:rsidRPr="00F50FAC">
        <w:rPr>
          <w:rFonts w:ascii="Calibri" w:hAnsi="Calibri" w:cs="Calibri"/>
          <w:sz w:val="20"/>
          <w:szCs w:val="20"/>
          <w:lang w:val="fr-FR"/>
        </w:rPr>
        <w:t xml:space="preserve"> 2020: 59% des répondants ont indiqué qu'ils avaient été victimes d'une attaque de </w:t>
      </w:r>
      <w:proofErr w:type="spellStart"/>
      <w:r w:rsidRPr="00F50FAC">
        <w:rPr>
          <w:rFonts w:ascii="Calibri" w:hAnsi="Calibri" w:cs="Calibri"/>
          <w:sz w:val="20"/>
          <w:szCs w:val="20"/>
          <w:lang w:val="fr-FR"/>
        </w:rPr>
        <w:t>ransomware</w:t>
      </w:r>
      <w:proofErr w:type="spellEnd"/>
      <w:r w:rsidRPr="00F50FAC">
        <w:rPr>
          <w:rFonts w:ascii="Calibri" w:hAnsi="Calibri" w:cs="Calibri"/>
          <w:sz w:val="20"/>
          <w:szCs w:val="20"/>
          <w:lang w:val="fr-FR"/>
        </w:rPr>
        <w:t xml:space="preserve"> au cours de l'année écoulée. De ce groupe, 23% ont pu réagir avant que les données puissent être cryptées. Environ un tiers des entreprises (32%) dont les données ont été cryptées ont payé la rançon. En Belgique, le coût </w:t>
      </w:r>
      <w:bookmarkStart w:id="0" w:name="_GoBack"/>
      <w:bookmarkEnd w:id="0"/>
      <w:r w:rsidRPr="00F50FAC">
        <w:rPr>
          <w:rFonts w:ascii="Calibri" w:hAnsi="Calibri" w:cs="Calibri"/>
          <w:sz w:val="20"/>
          <w:szCs w:val="20"/>
          <w:lang w:val="fr-FR"/>
        </w:rPr>
        <w:t xml:space="preserve">moyen d’une réparation était d'environ 340 000 €. Enfin, il a été demandé aux entreprises belges si elles étaient assurées contre la </w:t>
      </w:r>
      <w:proofErr w:type="spellStart"/>
      <w:proofErr w:type="gramStart"/>
      <w:r w:rsidRPr="00F50FAC">
        <w:rPr>
          <w:rFonts w:ascii="Calibri" w:hAnsi="Calibri" w:cs="Calibri"/>
          <w:sz w:val="20"/>
          <w:szCs w:val="20"/>
          <w:lang w:val="fr-FR"/>
        </w:rPr>
        <w:t>cybersécurité</w:t>
      </w:r>
      <w:proofErr w:type="spellEnd"/>
      <w:r w:rsidRPr="00F50FAC">
        <w:rPr>
          <w:rFonts w:ascii="Calibri" w:hAnsi="Calibri" w:cs="Calibri"/>
          <w:sz w:val="20"/>
          <w:szCs w:val="20"/>
          <w:lang w:val="fr-FR"/>
        </w:rPr>
        <w:t>:</w:t>
      </w:r>
      <w:proofErr w:type="gramEnd"/>
      <w:r w:rsidRPr="00F50FAC">
        <w:rPr>
          <w:rFonts w:ascii="Calibri" w:hAnsi="Calibri" w:cs="Calibri"/>
          <w:sz w:val="20"/>
          <w:szCs w:val="20"/>
          <w:lang w:val="fr-FR"/>
        </w:rPr>
        <w:t xml:space="preserve"> 81% ont indiqué l’être. 69% de ce groupe ont également une assurance spécifique contre les </w:t>
      </w:r>
      <w:proofErr w:type="spellStart"/>
      <w:r w:rsidRPr="00F50FAC">
        <w:rPr>
          <w:rFonts w:ascii="Calibri" w:hAnsi="Calibri" w:cs="Calibri"/>
          <w:sz w:val="20"/>
          <w:szCs w:val="20"/>
          <w:lang w:val="fr-FR"/>
        </w:rPr>
        <w:t>ransomwares</w:t>
      </w:r>
      <w:proofErr w:type="spellEnd"/>
      <w:r w:rsidRPr="00F50FAC">
        <w:rPr>
          <w:rFonts w:ascii="Calibri" w:hAnsi="Calibri" w:cs="Calibri"/>
          <w:sz w:val="20"/>
          <w:szCs w:val="20"/>
          <w:lang w:val="fr-FR"/>
        </w:rPr>
        <w:t>.</w:t>
      </w:r>
    </w:p>
    <w:p w14:paraId="26F1D7E8" w14:textId="77777777" w:rsidR="00983EE1" w:rsidRPr="00F50FAC" w:rsidRDefault="00983EE1" w:rsidP="00F50FAC">
      <w:pPr>
        <w:spacing w:line="360" w:lineRule="auto"/>
        <w:rPr>
          <w:rFonts w:ascii="Calibri" w:hAnsi="Calibri" w:cs="Calibri"/>
          <w:sz w:val="20"/>
          <w:szCs w:val="20"/>
          <w:lang w:val="fr-FR"/>
        </w:rPr>
      </w:pPr>
    </w:p>
    <w:p w14:paraId="26F4A7F7" w14:textId="729E3E8E" w:rsidR="00983EE1" w:rsidRPr="00F50FAC" w:rsidRDefault="00983EE1" w:rsidP="00F50FAC">
      <w:pPr>
        <w:spacing w:line="360" w:lineRule="auto"/>
        <w:rPr>
          <w:rFonts w:ascii="Calibri" w:hAnsi="Calibri" w:cs="Calibri"/>
          <w:b/>
          <w:bCs/>
          <w:sz w:val="20"/>
          <w:szCs w:val="20"/>
          <w:lang w:val="fr-FR"/>
        </w:rPr>
      </w:pPr>
      <w:r w:rsidRPr="00F50FAC">
        <w:rPr>
          <w:rFonts w:ascii="Calibri" w:hAnsi="Calibri" w:cs="Calibri"/>
          <w:b/>
          <w:bCs/>
          <w:sz w:val="20"/>
          <w:szCs w:val="20"/>
          <w:lang w:val="fr-FR"/>
        </w:rPr>
        <w:t>Les attaquants augmentent la pression pour pa</w:t>
      </w:r>
      <w:r w:rsidR="00DD121A" w:rsidRPr="00F50FAC">
        <w:rPr>
          <w:rFonts w:ascii="Calibri" w:hAnsi="Calibri" w:cs="Calibri"/>
          <w:b/>
          <w:bCs/>
          <w:sz w:val="20"/>
          <w:szCs w:val="20"/>
          <w:lang w:val="fr-FR"/>
        </w:rPr>
        <w:t>yer</w:t>
      </w:r>
    </w:p>
    <w:p w14:paraId="397FB6D9" w14:textId="2D2A5F26" w:rsidR="00DD121A" w:rsidRPr="00F50FAC" w:rsidRDefault="00DD121A" w:rsidP="00F50FAC">
      <w:pPr>
        <w:spacing w:line="360" w:lineRule="auto"/>
        <w:rPr>
          <w:rFonts w:ascii="Calibri" w:hAnsi="Calibri" w:cs="Calibri"/>
          <w:sz w:val="20"/>
          <w:szCs w:val="20"/>
          <w:lang w:val="fr-FR"/>
        </w:rPr>
      </w:pPr>
      <w:r w:rsidRPr="00F50FAC">
        <w:rPr>
          <w:rFonts w:ascii="Calibri" w:hAnsi="Calibri" w:cs="Calibri"/>
          <w:sz w:val="20"/>
          <w:szCs w:val="20"/>
          <w:lang w:val="fr-FR"/>
        </w:rPr>
        <w:t xml:space="preserve">Les chercheurs des </w:t>
      </w:r>
      <w:proofErr w:type="spellStart"/>
      <w:r w:rsidRPr="00F50FAC">
        <w:rPr>
          <w:rFonts w:ascii="Calibri" w:hAnsi="Calibri" w:cs="Calibri"/>
          <w:sz w:val="20"/>
          <w:szCs w:val="20"/>
          <w:lang w:val="fr-FR"/>
        </w:rPr>
        <w:t>SophosLabs</w:t>
      </w:r>
      <w:proofErr w:type="spellEnd"/>
      <w:r w:rsidRPr="00F50FAC">
        <w:rPr>
          <w:rFonts w:ascii="Calibri" w:hAnsi="Calibri" w:cs="Calibri"/>
          <w:sz w:val="20"/>
          <w:szCs w:val="20"/>
          <w:lang w:val="fr-FR"/>
        </w:rPr>
        <w:t xml:space="preserve"> ont publié un nouveau rapport, </w:t>
      </w:r>
      <w:hyperlink r:id="rId11" w:history="1">
        <w:r w:rsidRPr="00F50FAC">
          <w:rPr>
            <w:rStyle w:val="Hyperlink"/>
            <w:rFonts w:ascii="Calibri" w:hAnsi="Calibri" w:cs="Calibri"/>
            <w:sz w:val="20"/>
            <w:szCs w:val="20"/>
            <w:lang w:val="fr-FR"/>
          </w:rPr>
          <w:t xml:space="preserve">Maze </w:t>
        </w:r>
        <w:proofErr w:type="spellStart"/>
        <w:r w:rsidRPr="00F50FAC">
          <w:rPr>
            <w:rStyle w:val="Hyperlink"/>
            <w:rFonts w:ascii="Calibri" w:hAnsi="Calibri" w:cs="Calibri"/>
            <w:sz w:val="20"/>
            <w:szCs w:val="20"/>
            <w:lang w:val="fr-FR"/>
          </w:rPr>
          <w:t>Ransomware</w:t>
        </w:r>
        <w:proofErr w:type="spellEnd"/>
        <w:r w:rsidRPr="00F50FAC">
          <w:rPr>
            <w:rStyle w:val="Hyperlink"/>
            <w:rFonts w:ascii="Calibri" w:hAnsi="Calibri" w:cs="Calibri"/>
            <w:sz w:val="20"/>
            <w:szCs w:val="20"/>
            <w:lang w:val="fr-FR"/>
          </w:rPr>
          <w:t xml:space="preserve">: </w:t>
        </w:r>
        <w:proofErr w:type="spellStart"/>
        <w:r w:rsidRPr="00F50FAC">
          <w:rPr>
            <w:rStyle w:val="Hyperlink"/>
            <w:rFonts w:ascii="Calibri" w:hAnsi="Calibri" w:cs="Calibri"/>
            <w:sz w:val="20"/>
            <w:szCs w:val="20"/>
            <w:lang w:val="fr-FR"/>
          </w:rPr>
          <w:t>Extorting</w:t>
        </w:r>
        <w:proofErr w:type="spellEnd"/>
        <w:r w:rsidRPr="00F50FAC">
          <w:rPr>
            <w:rStyle w:val="Hyperlink"/>
            <w:rFonts w:ascii="Calibri" w:hAnsi="Calibri" w:cs="Calibri"/>
            <w:sz w:val="20"/>
            <w:szCs w:val="20"/>
            <w:lang w:val="fr-FR"/>
          </w:rPr>
          <w:t xml:space="preserve"> </w:t>
        </w:r>
        <w:proofErr w:type="spellStart"/>
        <w:r w:rsidRPr="00F50FAC">
          <w:rPr>
            <w:rStyle w:val="Hyperlink"/>
            <w:rFonts w:ascii="Calibri" w:hAnsi="Calibri" w:cs="Calibri"/>
            <w:sz w:val="20"/>
            <w:szCs w:val="20"/>
            <w:lang w:val="fr-FR"/>
          </w:rPr>
          <w:t>Victims</w:t>
        </w:r>
        <w:proofErr w:type="spellEnd"/>
        <w:r w:rsidRPr="00F50FAC">
          <w:rPr>
            <w:rStyle w:val="Hyperlink"/>
            <w:rFonts w:ascii="Calibri" w:hAnsi="Calibri" w:cs="Calibri"/>
            <w:sz w:val="20"/>
            <w:szCs w:val="20"/>
            <w:lang w:val="fr-FR"/>
          </w:rPr>
          <w:t xml:space="preserve"> for 1 </w:t>
        </w:r>
        <w:proofErr w:type="spellStart"/>
        <w:r w:rsidRPr="00F50FAC">
          <w:rPr>
            <w:rStyle w:val="Hyperlink"/>
            <w:rFonts w:ascii="Calibri" w:hAnsi="Calibri" w:cs="Calibri"/>
            <w:sz w:val="20"/>
            <w:szCs w:val="20"/>
            <w:lang w:val="fr-FR"/>
          </w:rPr>
          <w:t>Year</w:t>
        </w:r>
        <w:proofErr w:type="spellEnd"/>
        <w:r w:rsidRPr="00F50FAC">
          <w:rPr>
            <w:rStyle w:val="Hyperlink"/>
            <w:rFonts w:ascii="Calibri" w:hAnsi="Calibri" w:cs="Calibri"/>
            <w:sz w:val="20"/>
            <w:szCs w:val="20"/>
            <w:lang w:val="fr-FR"/>
          </w:rPr>
          <w:t xml:space="preserve"> and </w:t>
        </w:r>
        <w:proofErr w:type="spellStart"/>
        <w:r w:rsidRPr="00F50FAC">
          <w:rPr>
            <w:rStyle w:val="Hyperlink"/>
            <w:rFonts w:ascii="Calibri" w:hAnsi="Calibri" w:cs="Calibri"/>
            <w:sz w:val="20"/>
            <w:szCs w:val="20"/>
            <w:lang w:val="fr-FR"/>
          </w:rPr>
          <w:t>Counting</w:t>
        </w:r>
        <w:proofErr w:type="spellEnd"/>
      </w:hyperlink>
      <w:r w:rsidRPr="00F50FAC">
        <w:rPr>
          <w:rFonts w:ascii="Calibri" w:hAnsi="Calibri" w:cs="Calibri"/>
          <w:sz w:val="20"/>
          <w:szCs w:val="20"/>
          <w:lang w:val="fr-FR"/>
        </w:rPr>
        <w:t xml:space="preserve">, qui examine les outils, techniques et procédures utilisés par cette menace avancée qui combine le chiffrement des données avec le vol d'informations et la menace d'exposition. Cette approche, que les chercheurs de </w:t>
      </w:r>
      <w:proofErr w:type="spellStart"/>
      <w:r w:rsidRPr="00F50FAC">
        <w:rPr>
          <w:rFonts w:ascii="Calibri" w:hAnsi="Calibri" w:cs="Calibri"/>
          <w:sz w:val="20"/>
          <w:szCs w:val="20"/>
          <w:lang w:val="fr-FR"/>
        </w:rPr>
        <w:t>Sophos</w:t>
      </w:r>
      <w:proofErr w:type="spellEnd"/>
      <w:r w:rsidRPr="00F50FAC">
        <w:rPr>
          <w:rFonts w:ascii="Calibri" w:hAnsi="Calibri" w:cs="Calibri"/>
          <w:sz w:val="20"/>
          <w:szCs w:val="20"/>
          <w:lang w:val="fr-FR"/>
        </w:rPr>
        <w:t xml:space="preserve"> ont également observée être adoptée par d'autres familles de </w:t>
      </w:r>
      <w:proofErr w:type="spellStart"/>
      <w:r w:rsidRPr="00F50FAC">
        <w:rPr>
          <w:rFonts w:ascii="Calibri" w:hAnsi="Calibri" w:cs="Calibri"/>
          <w:sz w:val="20"/>
          <w:szCs w:val="20"/>
          <w:lang w:val="fr-FR"/>
        </w:rPr>
        <w:t>ransomwares</w:t>
      </w:r>
      <w:proofErr w:type="spellEnd"/>
      <w:r w:rsidRPr="00F50FAC">
        <w:rPr>
          <w:rFonts w:ascii="Calibri" w:hAnsi="Calibri" w:cs="Calibri"/>
          <w:sz w:val="20"/>
          <w:szCs w:val="20"/>
          <w:lang w:val="fr-FR"/>
        </w:rPr>
        <w:t xml:space="preserve">, comme </w:t>
      </w:r>
      <w:proofErr w:type="spellStart"/>
      <w:r w:rsidRPr="00F50FAC">
        <w:rPr>
          <w:rFonts w:ascii="Calibri" w:hAnsi="Calibri" w:cs="Calibri"/>
          <w:sz w:val="20"/>
          <w:szCs w:val="20"/>
          <w:lang w:val="fr-FR"/>
        </w:rPr>
        <w:t>LockBit</w:t>
      </w:r>
      <w:proofErr w:type="spellEnd"/>
      <w:r w:rsidRPr="00F50FAC">
        <w:rPr>
          <w:rFonts w:ascii="Calibri" w:hAnsi="Calibri" w:cs="Calibri"/>
          <w:sz w:val="20"/>
          <w:szCs w:val="20"/>
          <w:lang w:val="fr-FR"/>
        </w:rPr>
        <w:t xml:space="preserve">, est conçue pour augmenter la pression sur la victime pour qu'elle paie la rançon. Le nouveau rapport </w:t>
      </w:r>
      <w:proofErr w:type="spellStart"/>
      <w:r w:rsidRPr="00F50FAC">
        <w:rPr>
          <w:rFonts w:ascii="Calibri" w:hAnsi="Calibri" w:cs="Calibri"/>
          <w:sz w:val="20"/>
          <w:szCs w:val="20"/>
          <w:lang w:val="fr-FR"/>
        </w:rPr>
        <w:t>Sophos</w:t>
      </w:r>
      <w:proofErr w:type="spellEnd"/>
      <w:r w:rsidRPr="00F50FAC">
        <w:rPr>
          <w:rFonts w:ascii="Calibri" w:hAnsi="Calibri" w:cs="Calibri"/>
          <w:sz w:val="20"/>
          <w:szCs w:val="20"/>
          <w:lang w:val="fr-FR"/>
        </w:rPr>
        <w:t xml:space="preserve"> aidera les professionnels de la sécurité à mieux comprendre et anticiper les comportements évolutifs des attaquants </w:t>
      </w:r>
      <w:proofErr w:type="spellStart"/>
      <w:r w:rsidRPr="00F50FAC">
        <w:rPr>
          <w:rFonts w:ascii="Calibri" w:hAnsi="Calibri" w:cs="Calibri"/>
          <w:sz w:val="20"/>
          <w:szCs w:val="20"/>
          <w:lang w:val="fr-FR"/>
        </w:rPr>
        <w:t>ransomwares</w:t>
      </w:r>
      <w:proofErr w:type="spellEnd"/>
      <w:r w:rsidRPr="00F50FAC">
        <w:rPr>
          <w:rFonts w:ascii="Calibri" w:hAnsi="Calibri" w:cs="Calibri"/>
          <w:sz w:val="20"/>
          <w:szCs w:val="20"/>
          <w:lang w:val="fr-FR"/>
        </w:rPr>
        <w:t xml:space="preserve"> et à protéger leurs organisations.</w:t>
      </w:r>
    </w:p>
    <w:p w14:paraId="773BFCD4" w14:textId="77777777" w:rsidR="004B3DAD" w:rsidRPr="00F50FAC" w:rsidRDefault="004B3DAD" w:rsidP="00F50FAC">
      <w:pPr>
        <w:spacing w:line="360" w:lineRule="auto"/>
        <w:rPr>
          <w:rFonts w:ascii="Calibri" w:hAnsi="Calibri" w:cs="Calibri"/>
          <w:sz w:val="20"/>
          <w:szCs w:val="20"/>
          <w:lang w:val="fr-FR"/>
        </w:rPr>
      </w:pPr>
    </w:p>
    <w:p w14:paraId="739667B0" w14:textId="4D910F9E" w:rsidR="00DD121A" w:rsidRPr="00F50FAC" w:rsidRDefault="00DD121A" w:rsidP="00F50FAC">
      <w:pPr>
        <w:spacing w:line="360" w:lineRule="auto"/>
        <w:rPr>
          <w:rFonts w:ascii="Calibri" w:hAnsi="Calibri" w:cs="Calibri"/>
          <w:sz w:val="20"/>
          <w:szCs w:val="20"/>
          <w:lang w:val="fr-FR"/>
        </w:rPr>
      </w:pPr>
      <w:proofErr w:type="gramStart"/>
      <w:r w:rsidRPr="00F50FAC">
        <w:rPr>
          <w:rFonts w:ascii="Calibri" w:hAnsi="Calibri" w:cs="Calibri"/>
          <w:sz w:val="20"/>
          <w:szCs w:val="20"/>
          <w:lang w:val="fr-FR"/>
        </w:rPr>
        <w:t>«Un</w:t>
      </w:r>
      <w:proofErr w:type="gramEnd"/>
      <w:r w:rsidRPr="00F50FAC">
        <w:rPr>
          <w:rFonts w:ascii="Calibri" w:hAnsi="Calibri" w:cs="Calibri"/>
          <w:sz w:val="20"/>
          <w:szCs w:val="20"/>
          <w:lang w:val="fr-FR"/>
        </w:rPr>
        <w:t xml:space="preserve"> système de sauvegarde efficace qui permet aux entreprises de restaurer des données chiffrées sans payer les attaquants est essentiel pour l'entreprise, mais il y a d'autres éléments importants à considérer si une entreprise </w:t>
      </w:r>
      <w:r w:rsidR="00D90180" w:rsidRPr="00F50FAC">
        <w:rPr>
          <w:rFonts w:ascii="Calibri" w:hAnsi="Calibri" w:cs="Calibri"/>
          <w:sz w:val="20"/>
          <w:szCs w:val="20"/>
          <w:lang w:val="fr-FR"/>
        </w:rPr>
        <w:t>veut être</w:t>
      </w:r>
      <w:r w:rsidRPr="00F50FAC">
        <w:rPr>
          <w:rFonts w:ascii="Calibri" w:hAnsi="Calibri" w:cs="Calibri"/>
          <w:sz w:val="20"/>
          <w:szCs w:val="20"/>
          <w:lang w:val="fr-FR"/>
        </w:rPr>
        <w:t xml:space="preserve"> vraiment </w:t>
      </w:r>
      <w:r w:rsidR="00D90180" w:rsidRPr="00F50FAC">
        <w:rPr>
          <w:rFonts w:ascii="Calibri" w:hAnsi="Calibri" w:cs="Calibri"/>
          <w:sz w:val="20"/>
          <w:szCs w:val="20"/>
          <w:lang w:val="fr-FR"/>
        </w:rPr>
        <w:t>résister</w:t>
      </w:r>
      <w:r w:rsidRPr="00F50FAC">
        <w:rPr>
          <w:rFonts w:ascii="Calibri" w:hAnsi="Calibri" w:cs="Calibri"/>
          <w:sz w:val="20"/>
          <w:szCs w:val="20"/>
          <w:lang w:val="fr-FR"/>
        </w:rPr>
        <w:t xml:space="preserve"> aux </w:t>
      </w:r>
      <w:proofErr w:type="spellStart"/>
      <w:r w:rsidRPr="00F50FAC">
        <w:rPr>
          <w:rFonts w:ascii="Calibri" w:hAnsi="Calibri" w:cs="Calibri"/>
          <w:sz w:val="20"/>
          <w:szCs w:val="20"/>
          <w:lang w:val="fr-FR"/>
        </w:rPr>
        <w:t>ransomwares</w:t>
      </w:r>
      <w:proofErr w:type="spellEnd"/>
      <w:r w:rsidRPr="00F50FAC">
        <w:rPr>
          <w:rFonts w:ascii="Calibri" w:hAnsi="Calibri" w:cs="Calibri"/>
          <w:sz w:val="20"/>
          <w:szCs w:val="20"/>
          <w:lang w:val="fr-FR"/>
        </w:rPr>
        <w:t xml:space="preserve">», a ajouté </w:t>
      </w:r>
      <w:proofErr w:type="spellStart"/>
      <w:r w:rsidRPr="00F50FAC">
        <w:rPr>
          <w:rFonts w:ascii="Calibri" w:hAnsi="Calibri" w:cs="Calibri"/>
          <w:sz w:val="20"/>
          <w:szCs w:val="20"/>
          <w:lang w:val="fr-FR"/>
        </w:rPr>
        <w:t>Wisniewski</w:t>
      </w:r>
      <w:proofErr w:type="spellEnd"/>
      <w:r w:rsidRPr="00F50FAC">
        <w:rPr>
          <w:rFonts w:ascii="Calibri" w:hAnsi="Calibri" w:cs="Calibri"/>
          <w:sz w:val="20"/>
          <w:szCs w:val="20"/>
          <w:lang w:val="fr-FR"/>
        </w:rPr>
        <w:t xml:space="preserve">. "Les adversaires avancés comme les opérateurs derrière le </w:t>
      </w:r>
      <w:proofErr w:type="spellStart"/>
      <w:r w:rsidRPr="00F50FAC">
        <w:rPr>
          <w:rFonts w:ascii="Calibri" w:hAnsi="Calibri" w:cs="Calibri"/>
          <w:sz w:val="20"/>
          <w:szCs w:val="20"/>
          <w:lang w:val="fr-FR"/>
        </w:rPr>
        <w:t>rançongiciel</w:t>
      </w:r>
      <w:proofErr w:type="spellEnd"/>
      <w:r w:rsidRPr="00F50FAC">
        <w:rPr>
          <w:rFonts w:ascii="Calibri" w:hAnsi="Calibri" w:cs="Calibri"/>
          <w:sz w:val="20"/>
          <w:szCs w:val="20"/>
          <w:lang w:val="fr-FR"/>
        </w:rPr>
        <w:t xml:space="preserve"> Maze ne se contentent pas de crypter les fichiers, ils volent des données à des </w:t>
      </w:r>
      <w:r w:rsidRPr="00F50FAC">
        <w:rPr>
          <w:rFonts w:ascii="Calibri" w:hAnsi="Calibri" w:cs="Calibri"/>
          <w:sz w:val="20"/>
          <w:szCs w:val="20"/>
          <w:lang w:val="fr-FR"/>
        </w:rPr>
        <w:lastRenderedPageBreak/>
        <w:t xml:space="preserve">fins d'exposition ou d'extorsion. Nous avons récemment signalé que </w:t>
      </w:r>
      <w:proofErr w:type="spellStart"/>
      <w:r w:rsidRPr="00F50FAC">
        <w:rPr>
          <w:rFonts w:ascii="Calibri" w:hAnsi="Calibri" w:cs="Calibri"/>
          <w:sz w:val="20"/>
          <w:szCs w:val="20"/>
          <w:lang w:val="fr-FR"/>
        </w:rPr>
        <w:t>LockBit</w:t>
      </w:r>
      <w:proofErr w:type="spellEnd"/>
      <w:r w:rsidRPr="00F50FAC">
        <w:rPr>
          <w:rFonts w:ascii="Calibri" w:hAnsi="Calibri" w:cs="Calibri"/>
          <w:sz w:val="20"/>
          <w:szCs w:val="20"/>
          <w:lang w:val="fr-FR"/>
        </w:rPr>
        <w:t xml:space="preserve"> utilisait cette tactique. Certains attaquants tentent également de supprimer ou de saboter les sauvegardes pour rendre plus difficile pour les victimes de récupérer des données et augmenter la pression sur elles pour payer. La façon de faire face à ces manœuvres malveillantes consiste à garder les sauvegardes hors ligne et à utiliser des solutions de sécurité efficaces et multicouches qui détectent et bloquent les attaques à différentes étapes. »</w:t>
      </w:r>
    </w:p>
    <w:p w14:paraId="5110FFEE" w14:textId="45F09634" w:rsidR="004B3DAD" w:rsidRPr="00F50FAC" w:rsidRDefault="004B3DAD" w:rsidP="00F50FAC">
      <w:pPr>
        <w:spacing w:line="360" w:lineRule="auto"/>
        <w:rPr>
          <w:rFonts w:ascii="Calibri" w:hAnsi="Calibri" w:cs="Calibri"/>
          <w:sz w:val="20"/>
          <w:szCs w:val="20"/>
          <w:lang w:val="fr-FR"/>
        </w:rPr>
      </w:pPr>
    </w:p>
    <w:p w14:paraId="39BF158B" w14:textId="492B5CBD" w:rsidR="004B3DAD" w:rsidRPr="00F50FAC" w:rsidRDefault="004B3DAD" w:rsidP="00F50FAC">
      <w:pPr>
        <w:spacing w:line="360" w:lineRule="auto"/>
        <w:rPr>
          <w:rFonts w:ascii="Calibri" w:hAnsi="Calibri" w:cs="Calibri"/>
          <w:b/>
          <w:bCs/>
          <w:sz w:val="20"/>
          <w:szCs w:val="20"/>
          <w:lang w:val="fr-FR"/>
        </w:rPr>
      </w:pPr>
      <w:r w:rsidRPr="00F50FAC">
        <w:rPr>
          <w:rFonts w:ascii="Calibri" w:hAnsi="Calibri" w:cs="Calibri"/>
          <w:b/>
          <w:bCs/>
          <w:sz w:val="20"/>
          <w:szCs w:val="20"/>
          <w:lang w:val="fr-FR"/>
        </w:rPr>
        <w:t>Selon l’enquête</w:t>
      </w:r>
    </w:p>
    <w:p w14:paraId="6C14C85D" w14:textId="77777777" w:rsidR="00DD121A" w:rsidRPr="00F50FAC" w:rsidRDefault="00DD121A" w:rsidP="00F50FAC">
      <w:pPr>
        <w:spacing w:line="360" w:lineRule="auto"/>
        <w:rPr>
          <w:rFonts w:ascii="Calibri" w:hAnsi="Calibri" w:cs="Calibri"/>
          <w:sz w:val="20"/>
          <w:szCs w:val="20"/>
          <w:lang w:val="fr-FR"/>
        </w:rPr>
      </w:pPr>
      <w:r w:rsidRPr="00F50FAC">
        <w:rPr>
          <w:rFonts w:ascii="Calibri" w:hAnsi="Calibri" w:cs="Calibri"/>
          <w:sz w:val="20"/>
          <w:szCs w:val="20"/>
          <w:lang w:val="fr-FR"/>
        </w:rPr>
        <w:t xml:space="preserve">De plus amples informations sur le </w:t>
      </w:r>
      <w:proofErr w:type="spellStart"/>
      <w:r w:rsidRPr="00F50FAC">
        <w:rPr>
          <w:rFonts w:ascii="Calibri" w:hAnsi="Calibri" w:cs="Calibri"/>
          <w:sz w:val="20"/>
          <w:szCs w:val="20"/>
          <w:lang w:val="fr-FR"/>
        </w:rPr>
        <w:t>rançongiciel</w:t>
      </w:r>
      <w:proofErr w:type="spellEnd"/>
      <w:r w:rsidRPr="00F50FAC">
        <w:rPr>
          <w:rFonts w:ascii="Calibri" w:hAnsi="Calibri" w:cs="Calibri"/>
          <w:sz w:val="20"/>
          <w:szCs w:val="20"/>
          <w:lang w:val="fr-FR"/>
        </w:rPr>
        <w:t xml:space="preserve"> Maze sont disponibles dans le rapport sur les </w:t>
      </w:r>
      <w:proofErr w:type="spellStart"/>
      <w:r w:rsidRPr="00F50FAC">
        <w:rPr>
          <w:rFonts w:ascii="Calibri" w:hAnsi="Calibri" w:cs="Calibri"/>
          <w:sz w:val="20"/>
          <w:szCs w:val="20"/>
          <w:lang w:val="fr-FR"/>
        </w:rPr>
        <w:t>SophosLabs</w:t>
      </w:r>
      <w:proofErr w:type="spellEnd"/>
      <w:r w:rsidRPr="00F50FAC">
        <w:rPr>
          <w:rFonts w:ascii="Calibri" w:hAnsi="Calibri" w:cs="Calibri"/>
          <w:sz w:val="20"/>
          <w:szCs w:val="20"/>
          <w:lang w:val="fr-FR"/>
        </w:rPr>
        <w:t xml:space="preserve"> </w:t>
      </w:r>
      <w:proofErr w:type="spellStart"/>
      <w:r w:rsidRPr="00F50FAC">
        <w:rPr>
          <w:rFonts w:ascii="Calibri" w:hAnsi="Calibri" w:cs="Calibri"/>
          <w:sz w:val="20"/>
          <w:szCs w:val="20"/>
          <w:lang w:val="fr-FR"/>
        </w:rPr>
        <w:t>Uncut</w:t>
      </w:r>
      <w:proofErr w:type="spellEnd"/>
      <w:r w:rsidRPr="00F50FAC">
        <w:rPr>
          <w:rFonts w:ascii="Calibri" w:hAnsi="Calibri" w:cs="Calibri"/>
          <w:sz w:val="20"/>
          <w:szCs w:val="20"/>
          <w:lang w:val="fr-FR"/>
        </w:rPr>
        <w:t>.</w:t>
      </w:r>
    </w:p>
    <w:p w14:paraId="74579AAF" w14:textId="61E10F2A" w:rsidR="00DD121A" w:rsidRPr="00F50FAC" w:rsidRDefault="00DD121A" w:rsidP="00F50FAC">
      <w:pPr>
        <w:spacing w:line="360" w:lineRule="auto"/>
        <w:rPr>
          <w:rFonts w:ascii="Calibri" w:hAnsi="Calibri" w:cs="Calibri"/>
          <w:sz w:val="20"/>
          <w:szCs w:val="20"/>
          <w:lang w:val="fr-FR"/>
        </w:rPr>
      </w:pPr>
      <w:r w:rsidRPr="00F50FAC">
        <w:rPr>
          <w:rFonts w:ascii="Calibri" w:hAnsi="Calibri" w:cs="Calibri"/>
          <w:sz w:val="20"/>
          <w:szCs w:val="20"/>
          <w:lang w:val="fr-FR"/>
        </w:rPr>
        <w:t xml:space="preserve">L'enquête State of </w:t>
      </w:r>
      <w:proofErr w:type="spellStart"/>
      <w:r w:rsidRPr="00F50FAC">
        <w:rPr>
          <w:rFonts w:ascii="Calibri" w:hAnsi="Calibri" w:cs="Calibri"/>
          <w:sz w:val="20"/>
          <w:szCs w:val="20"/>
          <w:lang w:val="fr-FR"/>
        </w:rPr>
        <w:t>Ransomware</w:t>
      </w:r>
      <w:proofErr w:type="spellEnd"/>
      <w:r w:rsidRPr="00F50FAC">
        <w:rPr>
          <w:rFonts w:ascii="Calibri" w:hAnsi="Calibri" w:cs="Calibri"/>
          <w:sz w:val="20"/>
          <w:szCs w:val="20"/>
          <w:lang w:val="fr-FR"/>
        </w:rPr>
        <w:t xml:space="preserve"> 2020 a été réalisée par </w:t>
      </w:r>
      <w:proofErr w:type="spellStart"/>
      <w:r w:rsidRPr="00F50FAC">
        <w:rPr>
          <w:rFonts w:ascii="Calibri" w:hAnsi="Calibri" w:cs="Calibri"/>
          <w:sz w:val="20"/>
          <w:szCs w:val="20"/>
          <w:lang w:val="fr-FR"/>
        </w:rPr>
        <w:t>Vanson</w:t>
      </w:r>
      <w:proofErr w:type="spellEnd"/>
      <w:r w:rsidRPr="00F50FAC">
        <w:rPr>
          <w:rFonts w:ascii="Calibri" w:hAnsi="Calibri" w:cs="Calibri"/>
          <w:sz w:val="20"/>
          <w:szCs w:val="20"/>
          <w:lang w:val="fr-FR"/>
        </w:rPr>
        <w:t xml:space="preserve"> </w:t>
      </w:r>
      <w:proofErr w:type="spellStart"/>
      <w:r w:rsidRPr="00F50FAC">
        <w:rPr>
          <w:rFonts w:ascii="Calibri" w:hAnsi="Calibri" w:cs="Calibri"/>
          <w:sz w:val="20"/>
          <w:szCs w:val="20"/>
          <w:lang w:val="fr-FR"/>
        </w:rPr>
        <w:t>Bourne</w:t>
      </w:r>
      <w:proofErr w:type="spellEnd"/>
      <w:r w:rsidRPr="00F50FAC">
        <w:rPr>
          <w:rFonts w:ascii="Calibri" w:hAnsi="Calibri" w:cs="Calibri"/>
          <w:sz w:val="20"/>
          <w:szCs w:val="20"/>
          <w:lang w:val="fr-FR"/>
        </w:rPr>
        <w:t>, spécialiste indépendant des études de marché, en janvier et février 2020. L'enquête a interrogé 5 000 décideurs informatiques dans 26 pays, aux États-Unis, au Canada, au Brésil, en Colombie, au Mexique, en France, Allemagne, Royaume-Uni, Italie, Pays-Bas, Belgique, Espagne, Suède, Pologne, République tchèque, Turquie, Inde, Nigéria, Afrique du Sud, Australie, Chine, Japon, Singapour, Malaisie, Philippines et EAU. Tous les répondants provenaient d'entreprises comptant entre 100 et 5 000 employés.</w:t>
      </w:r>
    </w:p>
    <w:p w14:paraId="3739B848" w14:textId="14373E02" w:rsidR="00983EE1" w:rsidRPr="00F50FAC" w:rsidRDefault="00983EE1" w:rsidP="00F50FAC">
      <w:pPr>
        <w:spacing w:line="360" w:lineRule="auto"/>
        <w:rPr>
          <w:rFonts w:ascii="Calibri" w:hAnsi="Calibri" w:cs="Calibri"/>
          <w:sz w:val="20"/>
          <w:szCs w:val="20"/>
          <w:lang w:val="fr-FR"/>
        </w:rPr>
      </w:pPr>
    </w:p>
    <w:p w14:paraId="2F64B2FE" w14:textId="719248D8" w:rsidR="004B3DAD" w:rsidRPr="00F50FAC" w:rsidRDefault="004B3DAD" w:rsidP="00F5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hAnsi="Calibri" w:cs="Calibri"/>
          <w:noProof/>
          <w:sz w:val="18"/>
          <w:szCs w:val="18"/>
          <w:lang w:val="fr-FR"/>
        </w:rPr>
      </w:pPr>
      <w:r w:rsidRPr="00F50FAC">
        <w:rPr>
          <w:rFonts w:ascii="Calibri" w:hAnsi="Calibri" w:cs="Calibri"/>
          <w:b/>
          <w:noProof/>
          <w:sz w:val="18"/>
          <w:szCs w:val="18"/>
          <w:lang w:val="fr-FR"/>
        </w:rPr>
        <w:t>À propos de Sophos</w:t>
      </w:r>
      <w:r w:rsidRPr="00F50FAC">
        <w:rPr>
          <w:rFonts w:ascii="Calibri" w:hAnsi="Calibri" w:cs="Calibri"/>
          <w:b/>
          <w:noProof/>
          <w:sz w:val="18"/>
          <w:szCs w:val="18"/>
          <w:lang w:val="fr-FR"/>
        </w:rPr>
        <w:br/>
      </w:r>
      <w:r w:rsidRPr="00F50FAC">
        <w:rPr>
          <w:rFonts w:ascii="Calibri" w:hAnsi="Calibri" w:cs="Calibri"/>
          <w:noProof/>
          <w:sz w:val="18"/>
          <w:szCs w:val="18"/>
          <w:lang w:val="fr-FR"/>
        </w:rPr>
        <w:t xml:space="preserve">En tant que leader mondial en solutions de cybersécurité Next-Gen, Sophos protège plus de 400 000 entreprises, de toutes tailles et dans plus de 150 pays, contre les cybermenaces actuelles les plus avancées. Développées par les SophosLabs, une équipe présente dans le monde entier et spécialisée dans le renseignement sur les menaces et la science des données, les solutions Cloud-Native et basées sur l'IA de Sophos protègent les systèmes endpoint (les ordinateurs portables, les serveurs et les périphériques mobiles) ainsi que les réseaux contre les techniques de cyberattaque évolutives, notamment les ransomwares, les malwares, les exploits, l'exfiltration de données, les violations par adversaire-actif, le phishing, et bien plus encore. </w:t>
      </w:r>
    </w:p>
    <w:p w14:paraId="14016CE6" w14:textId="77777777" w:rsidR="00F50FAC" w:rsidRPr="00F50FAC" w:rsidRDefault="00F50FAC" w:rsidP="00F5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hAnsi="Calibri" w:cs="Calibri"/>
          <w:noProof/>
          <w:sz w:val="18"/>
          <w:szCs w:val="18"/>
          <w:lang w:val="fr-FR"/>
        </w:rPr>
      </w:pPr>
    </w:p>
    <w:p w14:paraId="4533814E" w14:textId="77777777" w:rsidR="004B3DAD" w:rsidRPr="00F50FAC" w:rsidRDefault="004B3DAD" w:rsidP="00F5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hAnsi="Calibri" w:cs="Calibri"/>
          <w:b/>
          <w:noProof/>
          <w:sz w:val="18"/>
          <w:szCs w:val="18"/>
          <w:lang w:val="fr-FR"/>
        </w:rPr>
      </w:pPr>
      <w:r w:rsidRPr="00F50FAC">
        <w:rPr>
          <w:rFonts w:ascii="Calibri" w:hAnsi="Calibri" w:cs="Calibri"/>
          <w:noProof/>
          <w:sz w:val="18"/>
          <w:szCs w:val="18"/>
          <w:lang w:val="fr-FR"/>
        </w:rPr>
        <w:t xml:space="preserve">Sophos Central, une plateforme de management Cloud-Native, intègre l'ensemble des produits Next-Gen de Sophos, y compris la solution Intercept X endpoint et le pare-feu XG Next-Gen, via un système unique de «sécurité synchronisée» accessible via un ensemble d'API. Sophos a favorisé la transition vers une cybersécurité moderne en exploitant des fonctionnalités avancées au niveau du Cloud, de l'apprentissage automatique, des API, de l'automatisation, du service MTR (Managed Threat Response), entre autres, afin d’offrir une protection de niveau professionnel à toutes les entreprises. Sophos commercialise ses produits et services exclusivement par l’intermédiaire d’un réseau mondial regroupant plus de 47 000 partenaires et fournisseurs de services gérés (MSP : Managed Service Provider). Sophos met également ses technologies commerciales innovantes à la disposition des particuliers via Sophos Home. Le siège de l’entreprise est basé à Oxford, au Royaume-Uni, et Sophos est cotée à la Bourse de Londres sous le symbole «SOPH». Plus d'informations sont disponibles sur </w:t>
      </w:r>
      <w:hyperlink r:id="rId12">
        <w:r w:rsidRPr="00F50FAC">
          <w:rPr>
            <w:rFonts w:ascii="Calibri" w:hAnsi="Calibri" w:cs="Calibri"/>
            <w:noProof/>
            <w:color w:val="0563C1"/>
            <w:sz w:val="18"/>
            <w:szCs w:val="18"/>
            <w:u w:val="single"/>
            <w:lang w:val="fr-FR"/>
          </w:rPr>
          <w:t>www.sophos.com</w:t>
        </w:r>
      </w:hyperlink>
      <w:r w:rsidRPr="00F50FAC">
        <w:rPr>
          <w:rFonts w:ascii="Calibri" w:hAnsi="Calibri" w:cs="Calibri"/>
          <w:noProof/>
          <w:sz w:val="18"/>
          <w:szCs w:val="18"/>
          <w:lang w:val="fr-FR"/>
        </w:rPr>
        <w:t>.</w:t>
      </w:r>
    </w:p>
    <w:p w14:paraId="26527F76" w14:textId="33466E17" w:rsidR="004B3DAD" w:rsidRPr="00F50FAC" w:rsidRDefault="004B3DAD" w:rsidP="00F50FAC">
      <w:pPr>
        <w:spacing w:before="100" w:beforeAutospacing="1" w:after="100" w:afterAutospacing="1" w:line="360" w:lineRule="auto"/>
        <w:rPr>
          <w:rFonts w:ascii="Calibri" w:hAnsi="Calibri" w:cs="Calibri"/>
          <w:noProof/>
          <w:sz w:val="18"/>
          <w:szCs w:val="18"/>
          <w:lang w:val="fr-FR"/>
        </w:rPr>
      </w:pPr>
      <w:r w:rsidRPr="00F50FAC">
        <w:rPr>
          <w:rFonts w:ascii="Calibri" w:hAnsi="Calibri" w:cs="Calibri"/>
          <w:b/>
          <w:bCs/>
          <w:noProof/>
          <w:sz w:val="18"/>
          <w:szCs w:val="18"/>
          <w:lang w:val="fr-FR"/>
        </w:rPr>
        <w:t>Contact presse :</w:t>
      </w:r>
      <w:r w:rsidRPr="00F50FAC">
        <w:rPr>
          <w:rFonts w:ascii="Calibri" w:hAnsi="Calibri" w:cs="Calibri"/>
          <w:noProof/>
          <w:sz w:val="18"/>
          <w:szCs w:val="18"/>
          <w:lang w:val="fr-FR"/>
        </w:rPr>
        <w:br/>
        <w:t xml:space="preserve">Square Egg Communications, Sandra Van Hauwaert, </w:t>
      </w:r>
      <w:hyperlink r:id="rId13" w:history="1">
        <w:r w:rsidRPr="00F50FAC">
          <w:rPr>
            <w:rStyle w:val="Hyperlink"/>
            <w:rFonts w:ascii="Calibri" w:hAnsi="Calibri" w:cs="Calibri"/>
            <w:noProof/>
            <w:sz w:val="18"/>
            <w:szCs w:val="18"/>
            <w:lang w:val="fr-FR"/>
          </w:rPr>
          <w:t>sandra@square-egg.be</w:t>
        </w:r>
      </w:hyperlink>
      <w:r w:rsidRPr="00F50FAC">
        <w:rPr>
          <w:rFonts w:ascii="Calibri" w:hAnsi="Calibri" w:cs="Calibri"/>
          <w:noProof/>
          <w:sz w:val="18"/>
          <w:szCs w:val="18"/>
          <w:lang w:val="fr-FR"/>
        </w:rPr>
        <w:t>, GSM 0497251816.</w:t>
      </w:r>
    </w:p>
    <w:sectPr w:rsidR="004B3DAD" w:rsidRPr="00F50F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07B9E"/>
    <w:multiLevelType w:val="hybridMultilevel"/>
    <w:tmpl w:val="19C0422A"/>
    <w:lvl w:ilvl="0" w:tplc="517213EE">
      <w:start w:val="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9067B8"/>
    <w:multiLevelType w:val="hybridMultilevel"/>
    <w:tmpl w:val="0436F7C6"/>
    <w:lvl w:ilvl="0" w:tplc="678C0250">
      <w:numFmt w:val="bullet"/>
      <w:lvlText w:val="-"/>
      <w:lvlJc w:val="left"/>
      <w:pPr>
        <w:ind w:left="1080" w:hanging="360"/>
      </w:pPr>
      <w:rPr>
        <w:rFonts w:ascii="Cambria" w:eastAsiaTheme="minorHAnsi" w:hAnsi="Cambri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cs="Wingdings" w:hint="default"/>
      </w:rPr>
    </w:lvl>
    <w:lvl w:ilvl="3" w:tplc="04130001" w:tentative="1">
      <w:start w:val="1"/>
      <w:numFmt w:val="bullet"/>
      <w:lvlText w:val=""/>
      <w:lvlJc w:val="left"/>
      <w:pPr>
        <w:ind w:left="3240" w:hanging="360"/>
      </w:pPr>
      <w:rPr>
        <w:rFonts w:ascii="Symbol" w:hAnsi="Symbol" w:cs="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cs="Wingdings" w:hint="default"/>
      </w:rPr>
    </w:lvl>
    <w:lvl w:ilvl="6" w:tplc="04130001" w:tentative="1">
      <w:start w:val="1"/>
      <w:numFmt w:val="bullet"/>
      <w:lvlText w:val=""/>
      <w:lvlJc w:val="left"/>
      <w:pPr>
        <w:ind w:left="5400" w:hanging="360"/>
      </w:pPr>
      <w:rPr>
        <w:rFonts w:ascii="Symbol" w:hAnsi="Symbol" w:cs="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6"/>
    <w:rsid w:val="004B3DAD"/>
    <w:rsid w:val="007F30B6"/>
    <w:rsid w:val="00895D08"/>
    <w:rsid w:val="00983EE1"/>
    <w:rsid w:val="00C5719C"/>
    <w:rsid w:val="00D652DC"/>
    <w:rsid w:val="00D90180"/>
    <w:rsid w:val="00DD121A"/>
    <w:rsid w:val="00F5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AE58E"/>
  <w15:chartTrackingRefBased/>
  <w15:docId w15:val="{57E6CB38-B94E-4342-87A4-98B67431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0FAC"/>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7F3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7F30B6"/>
    <w:rPr>
      <w:rFonts w:ascii="Courier New" w:eastAsia="Times New Roman" w:hAnsi="Courier New" w:cs="Courier New"/>
      <w:sz w:val="20"/>
      <w:szCs w:val="20"/>
    </w:rPr>
  </w:style>
  <w:style w:type="character" w:styleId="Hyperlink">
    <w:name w:val="Hyperlink"/>
    <w:basedOn w:val="Standaardalinea-lettertype"/>
    <w:uiPriority w:val="99"/>
    <w:unhideWhenUsed/>
    <w:rsid w:val="00DD121A"/>
    <w:rPr>
      <w:color w:val="0563C1" w:themeColor="hyperlink"/>
      <w:u w:val="single"/>
    </w:rPr>
  </w:style>
  <w:style w:type="character" w:styleId="Vermelding">
    <w:name w:val="Mention"/>
    <w:basedOn w:val="Standaardalinea-lettertype"/>
    <w:uiPriority w:val="99"/>
    <w:semiHidden/>
    <w:unhideWhenUsed/>
    <w:rsid w:val="00DD121A"/>
    <w:rPr>
      <w:color w:val="2B579A"/>
      <w:shd w:val="clear" w:color="auto" w:fill="E6E6E6"/>
    </w:rPr>
  </w:style>
  <w:style w:type="paragraph" w:styleId="Lijstalinea">
    <w:name w:val="List Paragraph"/>
    <w:basedOn w:val="Standaard"/>
    <w:uiPriority w:val="34"/>
    <w:qFormat/>
    <w:rsid w:val="004B3DAD"/>
    <w:pPr>
      <w:ind w:left="720"/>
      <w:contextualSpacing/>
    </w:pPr>
    <w:rPr>
      <w:rFonts w:asciiTheme="minorHAnsi" w:eastAsiaTheme="minorHAnsi" w:hAnsiTheme="minorHAnsi" w:cstheme="minorBidi"/>
      <w:lang w:val="nl-NL" w:eastAsia="en-US"/>
    </w:rPr>
  </w:style>
  <w:style w:type="character" w:styleId="Onopgelostemelding">
    <w:name w:val="Unresolved Mention"/>
    <w:basedOn w:val="Standaardalinea-lettertype"/>
    <w:uiPriority w:val="99"/>
    <w:semiHidden/>
    <w:unhideWhenUsed/>
    <w:rsid w:val="004B3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82257">
      <w:bodyDiv w:val="1"/>
      <w:marLeft w:val="0"/>
      <w:marRight w:val="0"/>
      <w:marTop w:val="0"/>
      <w:marBottom w:val="0"/>
      <w:divBdr>
        <w:top w:val="none" w:sz="0" w:space="0" w:color="auto"/>
        <w:left w:val="none" w:sz="0" w:space="0" w:color="auto"/>
        <w:bottom w:val="none" w:sz="0" w:space="0" w:color="auto"/>
        <w:right w:val="none" w:sz="0" w:space="0" w:color="auto"/>
      </w:divBdr>
    </w:div>
    <w:div w:id="498235941">
      <w:bodyDiv w:val="1"/>
      <w:marLeft w:val="0"/>
      <w:marRight w:val="0"/>
      <w:marTop w:val="0"/>
      <w:marBottom w:val="0"/>
      <w:divBdr>
        <w:top w:val="none" w:sz="0" w:space="0" w:color="auto"/>
        <w:left w:val="none" w:sz="0" w:space="0" w:color="auto"/>
        <w:bottom w:val="none" w:sz="0" w:space="0" w:color="auto"/>
        <w:right w:val="none" w:sz="0" w:space="0" w:color="auto"/>
      </w:divBdr>
    </w:div>
    <w:div w:id="753016835">
      <w:bodyDiv w:val="1"/>
      <w:marLeft w:val="0"/>
      <w:marRight w:val="0"/>
      <w:marTop w:val="0"/>
      <w:marBottom w:val="0"/>
      <w:divBdr>
        <w:top w:val="none" w:sz="0" w:space="0" w:color="auto"/>
        <w:left w:val="none" w:sz="0" w:space="0" w:color="auto"/>
        <w:bottom w:val="none" w:sz="0" w:space="0" w:color="auto"/>
        <w:right w:val="none" w:sz="0" w:space="0" w:color="auto"/>
      </w:divBdr>
    </w:div>
    <w:div w:id="901721064">
      <w:bodyDiv w:val="1"/>
      <w:marLeft w:val="0"/>
      <w:marRight w:val="0"/>
      <w:marTop w:val="0"/>
      <w:marBottom w:val="0"/>
      <w:divBdr>
        <w:top w:val="none" w:sz="0" w:space="0" w:color="auto"/>
        <w:left w:val="none" w:sz="0" w:space="0" w:color="auto"/>
        <w:bottom w:val="none" w:sz="0" w:space="0" w:color="auto"/>
        <w:right w:val="none" w:sz="0" w:space="0" w:color="auto"/>
      </w:divBdr>
    </w:div>
    <w:div w:id="2025012327">
      <w:bodyDiv w:val="1"/>
      <w:marLeft w:val="0"/>
      <w:marRight w:val="0"/>
      <w:marTop w:val="0"/>
      <w:marBottom w:val="0"/>
      <w:divBdr>
        <w:top w:val="none" w:sz="0" w:space="0" w:color="auto"/>
        <w:left w:val="none" w:sz="0" w:space="0" w:color="auto"/>
        <w:bottom w:val="none" w:sz="0" w:space="0" w:color="auto"/>
        <w:right w:val="none" w:sz="0" w:space="0" w:color="auto"/>
      </w:divBdr>
    </w:div>
    <w:div w:id="20620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ndra@square-egg.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pho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s.sophos.com/en-us/2020/05/12/maze-ransomware-1-year-count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ophos.com/en-us/medialibrary/Gated-Assets/white-papers/?url=%2fen-us%2fmedialibrary%2fGated-Assets%2fwhite-papers%2fsophos-the-state-of-ransomware-2020-wp.pdf" TargetMode="External"/><Relationship Id="rId4" Type="http://schemas.openxmlformats.org/officeDocument/2006/relationships/numbering" Target="numbering.xml"/><Relationship Id="rId9" Type="http://schemas.openxmlformats.org/officeDocument/2006/relationships/image" Target="cid:image001.png@01D4CCE1.4A4FD2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349D2EB0B48448B305373FE0D5791B" ma:contentTypeVersion="12" ma:contentTypeDescription="Create a new document." ma:contentTypeScope="" ma:versionID="7eee3ce75fe7ee86262bf65df3b06929">
  <xsd:schema xmlns:xsd="http://www.w3.org/2001/XMLSchema" xmlns:xs="http://www.w3.org/2001/XMLSchema" xmlns:p="http://schemas.microsoft.com/office/2006/metadata/properties" xmlns:ns3="724687d1-15d8-496e-a5ef-4c265ee6cb5d" xmlns:ns4="49e056fc-96bf-4250-b0d3-8cd18a3ec2c0" targetNamespace="http://schemas.microsoft.com/office/2006/metadata/properties" ma:root="true" ma:fieldsID="42934a84723dacdf6e4093ed122b84c4" ns3:_="" ns4:_="">
    <xsd:import namespace="724687d1-15d8-496e-a5ef-4c265ee6cb5d"/>
    <xsd:import namespace="49e056fc-96bf-4250-b0d3-8cd18a3ec2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687d1-15d8-496e-a5ef-4c265ee6c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e056fc-96bf-4250-b0d3-8cd18a3ec2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5262E5-2345-48B4-B3E9-890856F347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6A3DDF-6F14-4152-A0BA-C13FD200E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687d1-15d8-496e-a5ef-4c265ee6cb5d"/>
    <ds:schemaRef ds:uri="49e056fc-96bf-4250-b0d3-8cd18a3ec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1ED322-1F52-4065-83F7-6ECA152D5D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1371</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Coumaros</dc:creator>
  <cp:keywords/>
  <dc:description/>
  <cp:lastModifiedBy>Sandra Van Hauwaert</cp:lastModifiedBy>
  <cp:revision>3</cp:revision>
  <dcterms:created xsi:type="dcterms:W3CDTF">2020-05-11T11:04:00Z</dcterms:created>
  <dcterms:modified xsi:type="dcterms:W3CDTF">2020-05-11T12:27:00Z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0x0101002E349D2EB0B48448B305373FE0D5791B</vt:lpwstr>
  </property>
</Properties>
</file>