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¡Atención, gamers mexicanos! Ya se pueden inscribir en el Logitech G Challenge y competir por el título nacional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Las inscripciones para League of Legends, Counter Strike: Global Offensive, y Playerunknown’s Battlegrounds estarán disponibles hasta el 31 de mayo.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La gran final internacional se disputará por primera vez en la Ciudad de México.</w:t>
      </w:r>
    </w:p>
    <w:p w:rsidR="00000000" w:rsidDel="00000000" w:rsidP="00000000" w:rsidRDefault="00000000" w:rsidRPr="00000000" w14:paraId="00000007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30 de abril de 2019 –</w:t>
      </w:r>
      <w:r w:rsidDel="00000000" w:rsidR="00000000" w:rsidRPr="00000000">
        <w:rPr>
          <w:rtl w:val="0"/>
        </w:rPr>
        <w:t xml:space="preserve"> La quinta edición del Logitech G Challenge abrió sus inscripciones y todos los gamers mexicanos que quieran competir para ser los campeones nacionales están invitados a inscribirse para tener la oportunidad de ganar increíbles premios y participar en la final Latinoamericana, compitiendo contra equipos de Brasil, Colombia y Argentina.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En la página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logitechchallenge.com</w:t>
        </w:r>
      </w:hyperlink>
      <w:r w:rsidDel="00000000" w:rsidR="00000000" w:rsidRPr="00000000">
        <w:rPr>
          <w:rtl w:val="0"/>
        </w:rPr>
        <w:t xml:space="preserve"> podrán inscribirse todos los equipos que quieran participar en los torneos de League of Legends (LoL), Counter Strike: Global Offensive (CS:GO) y Playerunknown’s Battlegrounds (PUBG) de acuerdo a las siguientes fechas: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LoL - del 29 de abril al 2 de agosto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CS:GO - del 29 de abril al 30 de Junio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PUBG - del 29 de Abril al 22 de Junio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Los equipos ganadores representarán a México en la gran final internacional en octubre de este año en la Ciudad de México,  ya que es la primera vez que se disputará en territorio nacional. 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Logitech G Challenge se ha convertido en el torneo de eSports más importante de América Latina porque reúne a gamers de Argentina, Brasil, Colombia, Perú, Paraguay, Chile, Uruguay y México.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Desde </w:t>
      </w:r>
      <w:r w:rsidDel="00000000" w:rsidR="00000000" w:rsidRPr="00000000">
        <w:rPr>
          <w:rtl w:val="0"/>
        </w:rPr>
        <w:t xml:space="preserve">201</w:t>
      </w:r>
      <w:r w:rsidDel="00000000" w:rsidR="00000000" w:rsidRPr="00000000">
        <w:rPr>
          <w:rtl w:val="0"/>
        </w:rPr>
        <w:t xml:space="preserve">4, las finales internacionales se habían disputado en Argentina y Brasil, así que este año será la primera vez en que los campeones nacionales competirán como locales.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Para inscribirse y consultar más información visita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http://logitechchallenge.com/</w:t>
        </w:r>
      </w:hyperlink>
      <w:r w:rsidDel="00000000" w:rsidR="00000000" w:rsidRPr="00000000">
        <w:rPr>
          <w:rtl w:val="0"/>
        </w:rPr>
        <w:t xml:space="preserve"> y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www.facebook.com/LogitechMex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b w:val="1"/>
          <w:color w:val="222222"/>
          <w:sz w:val="18"/>
          <w:szCs w:val="18"/>
          <w:highlight w:val="white"/>
          <w:rtl w:val="0"/>
        </w:rPr>
        <w:t xml:space="preserve">Acerca de Logitech G</w:t>
      </w:r>
    </w:p>
    <w:p w:rsidR="00000000" w:rsidDel="00000000" w:rsidP="00000000" w:rsidRDefault="00000000" w:rsidRPr="00000000" w14:paraId="0000001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Logitech G, una marca de Logitech International, es líder mundial en equipos de juego de PC y consolas. Logitech G se dedica a proporcionar teclados, ratones, audífonos y productos de simulación como volantes y simuladores de vuelo de la mayor calidad, a los </w:t>
      </w:r>
      <w:r w:rsidDel="00000000" w:rsidR="00000000" w:rsidRPr="00000000">
        <w:rPr>
          <w:i w:val="1"/>
          <w:sz w:val="18"/>
          <w:szCs w:val="18"/>
          <w:rtl w:val="0"/>
        </w:rPr>
        <w:t xml:space="preserve">gamers</w:t>
      </w:r>
      <w:r w:rsidDel="00000000" w:rsidR="00000000" w:rsidRPr="00000000">
        <w:rPr>
          <w:sz w:val="18"/>
          <w:szCs w:val="18"/>
          <w:rtl w:val="0"/>
        </w:rPr>
        <w:t xml:space="preserve"> de todos los niveles gracias a un diseño innovador, a su tecnología avanzada y a una gran pasión por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gaming</w:t>
      </w:r>
      <w:r w:rsidDel="00000000" w:rsidR="00000000" w:rsidRPr="00000000">
        <w:rPr>
          <w:sz w:val="18"/>
          <w:szCs w:val="18"/>
          <w:rtl w:val="0"/>
        </w:rPr>
        <w:t xml:space="preserve">. Fundada en 1981 y con sede en Lausana, Logitech International es una compañía pública suiza enlistada en el SIX Swiss Exchange (LOGN) y en el Nasdaq Global Select Market (LOGI). Encuentra la página de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Logitech G</w:t>
        </w:r>
      </w:hyperlink>
      <w:r w:rsidDel="00000000" w:rsidR="00000000" w:rsidRPr="00000000">
        <w:rPr>
          <w:sz w:val="18"/>
          <w:szCs w:val="18"/>
          <w:rtl w:val="0"/>
        </w:rPr>
        <w:t xml:space="preserve">, el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blog de la compañía</w:t>
        </w:r>
      </w:hyperlink>
      <w:r w:rsidDel="00000000" w:rsidR="00000000" w:rsidRPr="00000000">
        <w:rPr>
          <w:sz w:val="18"/>
          <w:szCs w:val="18"/>
          <w:rtl w:val="0"/>
        </w:rPr>
        <w:t xml:space="preserve"> o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@LogitechG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3972512</wp:posOffset>
          </wp:positionH>
          <wp:positionV relativeFrom="paragraph">
            <wp:posOffset>-285749</wp:posOffset>
          </wp:positionV>
          <wp:extent cx="2742613" cy="823913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2613" cy="823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witter.com/LogitechG" TargetMode="External"/><Relationship Id="rId10" Type="http://schemas.openxmlformats.org/officeDocument/2006/relationships/hyperlink" Target="http://blog.logitech.com/" TargetMode="External"/><Relationship Id="rId12" Type="http://schemas.openxmlformats.org/officeDocument/2006/relationships/header" Target="header1.xml"/><Relationship Id="rId9" Type="http://schemas.openxmlformats.org/officeDocument/2006/relationships/hyperlink" Target="https://gaming.logitech.com/es-roam" TargetMode="External"/><Relationship Id="rId5" Type="http://schemas.openxmlformats.org/officeDocument/2006/relationships/styles" Target="styles.xml"/><Relationship Id="rId6" Type="http://schemas.openxmlformats.org/officeDocument/2006/relationships/hyperlink" Target="http://logitechchallenge.com/" TargetMode="External"/><Relationship Id="rId7" Type="http://schemas.openxmlformats.org/officeDocument/2006/relationships/hyperlink" Target="http://logitechchallenge.com/" TargetMode="External"/><Relationship Id="rId8" Type="http://schemas.openxmlformats.org/officeDocument/2006/relationships/hyperlink" Target="http://www.facebook.com/LogitechMe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