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63D7" w14:textId="77777777" w:rsidR="00517D6B" w:rsidRPr="00951F18" w:rsidRDefault="00517D6B" w:rsidP="00761ECE">
      <w:pPr>
        <w:pStyle w:val="Geenafstand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La </w:t>
      </w:r>
      <w:proofErr w:type="spellStart"/>
      <w:r>
        <w:rPr>
          <w:b/>
          <w:sz w:val="32"/>
          <w:szCs w:val="32"/>
          <w:lang w:val="fr-FR"/>
        </w:rPr>
        <w:t>Muddy</w:t>
      </w:r>
      <w:proofErr w:type="spellEnd"/>
      <w:r>
        <w:rPr>
          <w:b/>
          <w:sz w:val="32"/>
          <w:szCs w:val="32"/>
          <w:lang w:val="fr-FR"/>
        </w:rPr>
        <w:t xml:space="preserve"> Angel Ru</w:t>
      </w:r>
      <w:r w:rsidR="00761ECE">
        <w:rPr>
          <w:b/>
          <w:sz w:val="32"/>
          <w:szCs w:val="32"/>
          <w:lang w:val="fr-FR"/>
        </w:rPr>
        <w:t>n : faire du sport en s’amusant</w:t>
      </w:r>
      <w:r w:rsidR="00761ECE">
        <w:rPr>
          <w:b/>
          <w:sz w:val="32"/>
          <w:szCs w:val="32"/>
          <w:lang w:val="fr-FR"/>
        </w:rPr>
        <w:br/>
      </w:r>
      <w:r>
        <w:rPr>
          <w:b/>
          <w:sz w:val="32"/>
          <w:szCs w:val="32"/>
          <w:lang w:val="fr-FR"/>
        </w:rPr>
        <w:t xml:space="preserve">et en soutenant la lutte contre le cancer du sein </w:t>
      </w:r>
    </w:p>
    <w:p w14:paraId="5FBA1EF9" w14:textId="77777777" w:rsidR="009606B4" w:rsidRPr="009606B4" w:rsidRDefault="00517D6B" w:rsidP="009606B4">
      <w:pPr>
        <w:rPr>
          <w:b/>
          <w:lang w:val="fr-BE"/>
        </w:rPr>
      </w:pPr>
      <w:r w:rsidRPr="009606B4">
        <w:rPr>
          <w:b/>
          <w:lang w:val="fr-BE"/>
        </w:rPr>
        <w:t xml:space="preserve">BRUXELLES, </w:t>
      </w:r>
      <w:r w:rsidR="009606B4">
        <w:rPr>
          <w:b/>
          <w:lang w:val="fr-BE"/>
        </w:rPr>
        <w:t xml:space="preserve">le </w:t>
      </w:r>
      <w:r w:rsidR="009606B4" w:rsidRPr="009606B4">
        <w:rPr>
          <w:b/>
          <w:lang w:val="fr-BE"/>
        </w:rPr>
        <w:t xml:space="preserve">26 mars 2019 – La </w:t>
      </w:r>
      <w:proofErr w:type="spellStart"/>
      <w:r w:rsidR="009606B4" w:rsidRPr="009606B4">
        <w:rPr>
          <w:b/>
          <w:lang w:val="fr-BE"/>
        </w:rPr>
        <w:t>Muddy</w:t>
      </w:r>
      <w:proofErr w:type="spellEnd"/>
      <w:r w:rsidR="009606B4" w:rsidRPr="009606B4">
        <w:rPr>
          <w:b/>
          <w:lang w:val="fr-BE"/>
        </w:rPr>
        <w:t xml:space="preserve"> Angel Run est désormais bien connue en Europe. </w:t>
      </w:r>
      <w:r w:rsidR="009606B4">
        <w:rPr>
          <w:b/>
          <w:lang w:val="fr-BE"/>
        </w:rPr>
        <w:t xml:space="preserve">La célèbre course aux obstacles pour femmes s’installe </w:t>
      </w:r>
      <w:r w:rsidR="00646B30">
        <w:rPr>
          <w:b/>
          <w:lang w:val="fr-BE"/>
        </w:rPr>
        <w:t xml:space="preserve">cette année </w:t>
      </w:r>
      <w:r w:rsidR="009606B4">
        <w:rPr>
          <w:b/>
          <w:lang w:val="fr-BE"/>
        </w:rPr>
        <w:t xml:space="preserve">à nouveau au domaine Sport </w:t>
      </w:r>
      <w:proofErr w:type="spellStart"/>
      <w:r w:rsidR="009606B4">
        <w:rPr>
          <w:b/>
          <w:lang w:val="fr-BE"/>
        </w:rPr>
        <w:t>Vlaanderen</w:t>
      </w:r>
      <w:proofErr w:type="spellEnd"/>
      <w:r w:rsidR="009606B4">
        <w:rPr>
          <w:b/>
          <w:lang w:val="fr-BE"/>
        </w:rPr>
        <w:t xml:space="preserve"> </w:t>
      </w:r>
      <w:r w:rsidR="00646B30">
        <w:rPr>
          <w:b/>
          <w:lang w:val="fr-BE"/>
        </w:rPr>
        <w:t>de</w:t>
      </w:r>
      <w:r w:rsidR="009606B4">
        <w:rPr>
          <w:b/>
          <w:lang w:val="fr-BE"/>
        </w:rPr>
        <w:t xml:space="preserve"> </w:t>
      </w:r>
      <w:proofErr w:type="spellStart"/>
      <w:r w:rsidR="009606B4">
        <w:rPr>
          <w:b/>
          <w:lang w:val="fr-BE"/>
        </w:rPr>
        <w:t>Hofstade</w:t>
      </w:r>
      <w:proofErr w:type="spellEnd"/>
      <w:r w:rsidR="009606B4">
        <w:rPr>
          <w:b/>
          <w:lang w:val="fr-BE"/>
        </w:rPr>
        <w:t>. Le 11 mai, les participantes</w:t>
      </w:r>
      <w:r w:rsidR="005721F3">
        <w:rPr>
          <w:b/>
          <w:lang w:val="fr-BE"/>
        </w:rPr>
        <w:t xml:space="preserve"> devront parcourir 5 km</w:t>
      </w:r>
      <w:r w:rsidR="00646B30">
        <w:rPr>
          <w:b/>
          <w:lang w:val="fr-BE"/>
        </w:rPr>
        <w:t>,</w:t>
      </w:r>
      <w:r w:rsidR="005721F3">
        <w:rPr>
          <w:b/>
          <w:lang w:val="fr-BE"/>
        </w:rPr>
        <w:t xml:space="preserve"> mais aussi franchir </w:t>
      </w:r>
      <w:r w:rsidR="009606B4">
        <w:rPr>
          <w:b/>
          <w:lang w:val="fr-BE"/>
        </w:rPr>
        <w:t xml:space="preserve">pas moins de 15 obstacles surprenants. </w:t>
      </w:r>
      <w:r w:rsidR="005721F3">
        <w:rPr>
          <w:b/>
          <w:lang w:val="fr-BE"/>
        </w:rPr>
        <w:t>Avoir une bonne condition physique n’est pas nécessaire, mais la bonne humeur et la solidarité doivent être au rendez-vous. Grâce à cet événement 100</w:t>
      </w:r>
      <w:r w:rsidR="00761ECE">
        <w:rPr>
          <w:b/>
          <w:lang w:val="fr-BE"/>
        </w:rPr>
        <w:t xml:space="preserve"> </w:t>
      </w:r>
      <w:r w:rsidR="005721F3">
        <w:rPr>
          <w:b/>
          <w:lang w:val="fr-BE"/>
        </w:rPr>
        <w:t>% féminin, l’organisa</w:t>
      </w:r>
      <w:r w:rsidR="00646B30">
        <w:rPr>
          <w:b/>
          <w:lang w:val="fr-BE"/>
        </w:rPr>
        <w:t>tion soutient la lutte contre la forme de</w:t>
      </w:r>
      <w:r w:rsidR="005721F3">
        <w:rPr>
          <w:b/>
          <w:lang w:val="fr-BE"/>
        </w:rPr>
        <w:t xml:space="preserve"> cancer l</w:t>
      </w:r>
      <w:r w:rsidR="00646B30">
        <w:rPr>
          <w:b/>
          <w:lang w:val="fr-BE"/>
        </w:rPr>
        <w:t xml:space="preserve">a </w:t>
      </w:r>
      <w:r w:rsidR="005721F3">
        <w:rPr>
          <w:b/>
          <w:lang w:val="fr-BE"/>
        </w:rPr>
        <w:t>plus fréquent</w:t>
      </w:r>
      <w:r w:rsidR="00646B30">
        <w:rPr>
          <w:b/>
          <w:lang w:val="fr-BE"/>
        </w:rPr>
        <w:t>e</w:t>
      </w:r>
      <w:r w:rsidR="005721F3">
        <w:rPr>
          <w:b/>
          <w:lang w:val="fr-BE"/>
        </w:rPr>
        <w:t xml:space="preserve"> chez les femmes. À chaque participation 1 € va à Think Pink, la campagne nationale de lutte contre le cancer du sein. L’année passée, la </w:t>
      </w:r>
      <w:proofErr w:type="spellStart"/>
      <w:r w:rsidR="005721F3">
        <w:rPr>
          <w:b/>
          <w:lang w:val="fr-BE"/>
        </w:rPr>
        <w:t>Muddy</w:t>
      </w:r>
      <w:proofErr w:type="spellEnd"/>
      <w:r w:rsidR="005721F3">
        <w:rPr>
          <w:b/>
          <w:lang w:val="fr-BE"/>
        </w:rPr>
        <w:t xml:space="preserve"> Angel Run a accueilli pa</w:t>
      </w:r>
      <w:r w:rsidR="00761ECE">
        <w:rPr>
          <w:b/>
          <w:lang w:val="fr-BE"/>
        </w:rPr>
        <w:t>s moins de 6 000 participantes.</w:t>
      </w:r>
    </w:p>
    <w:p w14:paraId="02431791" w14:textId="77777777" w:rsidR="005721F3" w:rsidRDefault="0003185D" w:rsidP="005721F3">
      <w:pPr>
        <w:rPr>
          <w:lang w:val="fr-BE"/>
        </w:rPr>
      </w:pPr>
      <w:r>
        <w:rPr>
          <w:lang w:val="fr-BE"/>
        </w:rPr>
        <w:t>Les obstacles seront composés,</w:t>
      </w:r>
      <w:r w:rsidR="00646B30">
        <w:rPr>
          <w:lang w:val="fr-BE"/>
        </w:rPr>
        <w:t xml:space="preserve"> </w:t>
      </w:r>
      <w:r>
        <w:rPr>
          <w:lang w:val="fr-BE"/>
        </w:rPr>
        <w:t xml:space="preserve">entre autres, </w:t>
      </w:r>
      <w:r w:rsidR="00646B30">
        <w:rPr>
          <w:lang w:val="fr-BE"/>
        </w:rPr>
        <w:t>d’</w:t>
      </w:r>
      <w:r w:rsidR="005721F3" w:rsidRPr="005721F3">
        <w:rPr>
          <w:lang w:val="fr-BE"/>
        </w:rPr>
        <w:t xml:space="preserve">un mur d’escalade, </w:t>
      </w:r>
      <w:r w:rsidR="00646B30">
        <w:rPr>
          <w:lang w:val="fr-BE"/>
        </w:rPr>
        <w:t>d’un bain de boue, de</w:t>
      </w:r>
      <w:r w:rsidR="005721F3" w:rsidRPr="005721F3">
        <w:rPr>
          <w:lang w:val="fr-BE"/>
        </w:rPr>
        <w:t xml:space="preserve"> toboggans, </w:t>
      </w:r>
      <w:r>
        <w:rPr>
          <w:lang w:val="fr-BE"/>
        </w:rPr>
        <w:t>de mousse, mais aussi</w:t>
      </w:r>
      <w:r w:rsidR="005721F3">
        <w:rPr>
          <w:lang w:val="fr-BE"/>
        </w:rPr>
        <w:t xml:space="preserve"> </w:t>
      </w:r>
      <w:r w:rsidR="00646B30">
        <w:rPr>
          <w:lang w:val="fr-BE"/>
        </w:rPr>
        <w:t xml:space="preserve">de </w:t>
      </w:r>
      <w:r w:rsidR="005721F3">
        <w:rPr>
          <w:lang w:val="fr-BE"/>
        </w:rPr>
        <w:t xml:space="preserve">plein d’autres chouettes </w:t>
      </w:r>
      <w:r w:rsidR="00646B30">
        <w:rPr>
          <w:lang w:val="fr-BE"/>
        </w:rPr>
        <w:t>types d’</w:t>
      </w:r>
      <w:r w:rsidR="005721F3">
        <w:rPr>
          <w:lang w:val="fr-BE"/>
        </w:rPr>
        <w:t>obstacles</w:t>
      </w:r>
      <w:r>
        <w:rPr>
          <w:lang w:val="fr-BE"/>
        </w:rPr>
        <w:t xml:space="preserve">. Tout le monde peut y participer, qu’importe votre niveau sportif, tant que vous êtes une femme et que vous avez </w:t>
      </w:r>
      <w:r w:rsidR="00646B30">
        <w:rPr>
          <w:lang w:val="fr-BE"/>
        </w:rPr>
        <w:t>au moins</w:t>
      </w:r>
      <w:r w:rsidR="00761ECE">
        <w:rPr>
          <w:lang w:val="fr-BE"/>
        </w:rPr>
        <w:t xml:space="preserve"> 12 ans.</w:t>
      </w:r>
    </w:p>
    <w:p w14:paraId="62EBD8BC" w14:textId="77777777" w:rsidR="0003185D" w:rsidRPr="005721F3" w:rsidRDefault="0003185D" w:rsidP="005721F3">
      <w:pPr>
        <w:rPr>
          <w:lang w:val="fr-BE"/>
        </w:rPr>
      </w:pPr>
      <w:r>
        <w:rPr>
          <w:lang w:val="fr-BE"/>
        </w:rPr>
        <w:t>Les supporters peuvent venir voir et profitez sur place de tous les ser</w:t>
      </w:r>
      <w:r w:rsidR="00761ECE">
        <w:rPr>
          <w:lang w:val="fr-BE"/>
        </w:rPr>
        <w:t>vices proposés par l’événement.</w:t>
      </w:r>
    </w:p>
    <w:p w14:paraId="0CE693F2" w14:textId="77777777" w:rsidR="0003185D" w:rsidRPr="0003185D" w:rsidRDefault="0003185D" w:rsidP="0003185D">
      <w:pPr>
        <w:pStyle w:val="Geenafstand"/>
        <w:rPr>
          <w:b/>
          <w:lang w:val="fr-BE"/>
        </w:rPr>
      </w:pPr>
      <w:r w:rsidRPr="0003185D">
        <w:rPr>
          <w:b/>
          <w:lang w:val="fr-BE"/>
        </w:rPr>
        <w:t>Une expérience inoubli</w:t>
      </w:r>
      <w:r w:rsidR="00761ECE">
        <w:rPr>
          <w:b/>
          <w:lang w:val="fr-BE"/>
        </w:rPr>
        <w:t>able</w:t>
      </w:r>
    </w:p>
    <w:p w14:paraId="04C667C3" w14:textId="77777777" w:rsidR="00761ECE" w:rsidRPr="0003185D" w:rsidRDefault="0003185D" w:rsidP="0003185D">
      <w:pPr>
        <w:rPr>
          <w:lang w:val="fr-BE"/>
        </w:rPr>
      </w:pPr>
      <w:r w:rsidRPr="0003185D">
        <w:rPr>
          <w:lang w:val="fr-BE"/>
        </w:rPr>
        <w:t>Avec leur participation, les participantes donnent un coup de pouce financier à la lutte contre le cancer du sein et montren</w:t>
      </w:r>
      <w:r>
        <w:rPr>
          <w:lang w:val="fr-BE"/>
        </w:rPr>
        <w:t xml:space="preserve">t leur solidarité envers toutes les personnes touchées de près ou de loin par la maladie. La </w:t>
      </w:r>
      <w:proofErr w:type="spellStart"/>
      <w:r>
        <w:rPr>
          <w:lang w:val="fr-BE"/>
        </w:rPr>
        <w:t>Muddy</w:t>
      </w:r>
      <w:proofErr w:type="spellEnd"/>
      <w:r>
        <w:rPr>
          <w:lang w:val="fr-BE"/>
        </w:rPr>
        <w:t xml:space="preserve"> Angel Run pousse les gens à faire du sport de manière ludique. Et ce n’est pas </w:t>
      </w:r>
      <w:r w:rsidR="00CD547F">
        <w:rPr>
          <w:lang w:val="fr-BE"/>
        </w:rPr>
        <w:t>sans raison</w:t>
      </w:r>
      <w:r>
        <w:rPr>
          <w:lang w:val="fr-BE"/>
        </w:rPr>
        <w:t xml:space="preserve">, car bouger est une </w:t>
      </w:r>
      <w:r w:rsidR="00CD547F">
        <w:rPr>
          <w:lang w:val="fr-BE"/>
        </w:rPr>
        <w:t xml:space="preserve">mesure de prévention cruciale pour diminuer le risque de cancer du sein. </w:t>
      </w:r>
      <w:r w:rsidR="00646B30">
        <w:rPr>
          <w:lang w:val="fr-BE"/>
        </w:rPr>
        <w:t>Mais, est</w:t>
      </w:r>
      <w:r w:rsidR="00CD547F">
        <w:rPr>
          <w:lang w:val="fr-BE"/>
        </w:rPr>
        <w:t xml:space="preserve"> aussi primordial pour la revalidation pendant et après un cancer du sein. C’est </w:t>
      </w:r>
      <w:r w:rsidR="00CD547F">
        <w:rPr>
          <w:lang w:val="fr-BE"/>
        </w:rPr>
        <w:lastRenderedPageBreak/>
        <w:t xml:space="preserve">pour </w:t>
      </w:r>
      <w:r w:rsidR="00646B30">
        <w:rPr>
          <w:lang w:val="fr-BE"/>
        </w:rPr>
        <w:t xml:space="preserve">ces raisons </w:t>
      </w:r>
      <w:r w:rsidR="00CD547F">
        <w:rPr>
          <w:lang w:val="fr-BE"/>
        </w:rPr>
        <w:t xml:space="preserve">que Think Pink sera aussi présent à la </w:t>
      </w:r>
      <w:proofErr w:type="spellStart"/>
      <w:r w:rsidR="00CD547F">
        <w:rPr>
          <w:lang w:val="fr-BE"/>
        </w:rPr>
        <w:t>Muddy</w:t>
      </w:r>
      <w:proofErr w:type="spellEnd"/>
      <w:r w:rsidR="00CD547F">
        <w:rPr>
          <w:lang w:val="fr-BE"/>
        </w:rPr>
        <w:t xml:space="preserve"> Angel Run pour donner plus d’informations sur le c</w:t>
      </w:r>
      <w:r w:rsidR="00761ECE">
        <w:rPr>
          <w:lang w:val="fr-BE"/>
        </w:rPr>
        <w:t>ancer du sein et la prévention.</w:t>
      </w:r>
    </w:p>
    <w:p w14:paraId="4A8743D5" w14:textId="77777777" w:rsidR="0003185D" w:rsidRPr="006C363E" w:rsidRDefault="009D2BC8" w:rsidP="0003185D">
      <w:pPr>
        <w:rPr>
          <w:i/>
          <w:lang w:val="fr-BE"/>
        </w:rPr>
      </w:pPr>
      <w:r w:rsidRPr="009D2BC8">
        <w:rPr>
          <w:i/>
          <w:lang w:val="fr-BE"/>
        </w:rPr>
        <w:t xml:space="preserve">Le prix des tickets augmente progressivement. </w:t>
      </w:r>
      <w:r>
        <w:rPr>
          <w:i/>
          <w:lang w:val="fr-BE"/>
        </w:rPr>
        <w:t xml:space="preserve">Ne tardez donc pas à prendre vos tickets ! Vous trouverez </w:t>
      </w:r>
      <w:r w:rsidR="006C363E">
        <w:rPr>
          <w:i/>
          <w:lang w:val="fr-BE"/>
        </w:rPr>
        <w:t xml:space="preserve">les tickets sur </w:t>
      </w:r>
      <w:hyperlink r:id="rId6" w:history="1">
        <w:r w:rsidR="006C363E" w:rsidRPr="00B37CD7">
          <w:rPr>
            <w:rStyle w:val="Hyperlink"/>
            <w:i/>
            <w:lang w:val="fr-BE"/>
          </w:rPr>
          <w:t>https://fr.muddyangelrun.com/</w:t>
        </w:r>
      </w:hyperlink>
      <w:r w:rsidR="006C363E">
        <w:rPr>
          <w:i/>
          <w:lang w:val="fr-BE"/>
        </w:rPr>
        <w:t xml:space="preserve">. Plus d’infos sur </w:t>
      </w:r>
      <w:hyperlink r:id="rId7" w:history="1">
        <w:r w:rsidR="0003185D" w:rsidRPr="007B6E51">
          <w:rPr>
            <w:rStyle w:val="Hyperlink"/>
            <w:i/>
          </w:rPr>
          <w:t>think-pink.be</w:t>
        </w:r>
      </w:hyperlink>
      <w:r w:rsidR="0003185D">
        <w:rPr>
          <w:i/>
        </w:rPr>
        <w:t>.</w:t>
      </w:r>
    </w:p>
    <w:p w14:paraId="424231B9" w14:textId="77777777" w:rsidR="00517D6B" w:rsidRPr="00951F18" w:rsidRDefault="00517D6B" w:rsidP="0051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 Light" w:hAnsi="Calibri Light" w:cstheme="majorHAnsi"/>
          <w:b/>
          <w:lang w:val="fr-FR"/>
        </w:rPr>
      </w:pPr>
      <w:r w:rsidRPr="00951F18">
        <w:rPr>
          <w:rFonts w:ascii="Calibri Light" w:hAnsi="Calibri Light" w:cstheme="majorHAnsi"/>
          <w:b/>
          <w:i/>
          <w:lang w:val="fr-FR"/>
        </w:rPr>
        <w:t>Think</w:t>
      </w:r>
      <w:r>
        <w:rPr>
          <w:rFonts w:ascii="Calibri Light" w:hAnsi="Calibri Light" w:cstheme="majorHAnsi"/>
          <w:b/>
          <w:i/>
          <w:lang w:val="fr-FR"/>
        </w:rPr>
        <w:t xml:space="preserve"> 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Pink sensibilise à la problématique du cancer du sein et finance la recherche </w:t>
      </w:r>
      <w:r>
        <w:rPr>
          <w:rFonts w:ascii="Calibri Light" w:hAnsi="Calibri Light" w:cstheme="majorHAnsi"/>
          <w:b/>
          <w:i/>
          <w:lang w:val="fr-FR"/>
        </w:rPr>
        <w:t>concernant</w:t>
      </w:r>
      <w:r w:rsidRPr="00951F18">
        <w:rPr>
          <w:rFonts w:ascii="Calibri Light" w:hAnsi="Calibri Light" w:cstheme="majorHAnsi"/>
          <w:b/>
          <w:i/>
          <w:lang w:val="fr-FR"/>
        </w:rPr>
        <w:t xml:space="preserve"> le cancer </w:t>
      </w:r>
      <w:r>
        <w:rPr>
          <w:rFonts w:ascii="Calibri Light" w:hAnsi="Calibri Light" w:cstheme="majorHAnsi"/>
          <w:b/>
          <w:i/>
          <w:lang w:val="fr-FR"/>
        </w:rPr>
        <w:t>le plus fréquent chez les femmes.</w:t>
      </w:r>
    </w:p>
    <w:p w14:paraId="007A5CE7" w14:textId="77777777" w:rsidR="00517D6B" w:rsidRPr="00951F18" w:rsidRDefault="00517D6B" w:rsidP="0051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ajorHAnsi" w:hAnsiTheme="majorHAnsi"/>
          <w:i/>
          <w:lang w:val="fr-FR"/>
        </w:rPr>
      </w:pPr>
      <w:r>
        <w:rPr>
          <w:rFonts w:ascii="Calibri Light" w:hAnsi="Calibri Light" w:cstheme="majorHAnsi"/>
          <w:i/>
          <w:lang w:val="fr-FR"/>
        </w:rPr>
        <w:t xml:space="preserve">Think </w:t>
      </w:r>
      <w:r w:rsidRPr="00951F18">
        <w:rPr>
          <w:rFonts w:ascii="Calibri Light" w:hAnsi="Calibri Light" w:cstheme="majorHAnsi"/>
          <w:i/>
          <w:lang w:val="fr-FR"/>
        </w:rPr>
        <w:t>Pink répond à quatre objectifs précis : informer, sensibiliser, financer la recherche scientifique et soutenir les projets de soins avan</w:t>
      </w:r>
      <w:r>
        <w:rPr>
          <w:rFonts w:ascii="Calibri Light" w:hAnsi="Calibri Light" w:cstheme="majorHAnsi"/>
          <w:i/>
          <w:lang w:val="fr-FR"/>
        </w:rPr>
        <w:t xml:space="preserve">t et après le traitement. Think </w:t>
      </w:r>
      <w:r w:rsidRPr="00951F18">
        <w:rPr>
          <w:rFonts w:ascii="Calibri Light" w:hAnsi="Calibri Light" w:cstheme="majorHAnsi"/>
          <w:i/>
          <w:lang w:val="fr-FR"/>
        </w:rPr>
        <w:t xml:space="preserve">Pink réalise ces objectifs via trois fonds. C’est ainsi que Coupe </w:t>
      </w:r>
      <w:r>
        <w:rPr>
          <w:rFonts w:ascii="Calibri Light" w:hAnsi="Calibri Light" w:cstheme="majorHAnsi"/>
          <w:i/>
          <w:lang w:val="fr-FR"/>
        </w:rPr>
        <w:t>d’É</w:t>
      </w:r>
      <w:r w:rsidRPr="00951F18">
        <w:rPr>
          <w:rFonts w:ascii="Calibri Light" w:hAnsi="Calibri Light" w:cstheme="majorHAnsi"/>
          <w:i/>
          <w:lang w:val="fr-FR"/>
        </w:rPr>
        <w:t>clat aide les femmes pour l’achat de leur perruque. Avec un petit geste ou un soutien particulier, le</w:t>
      </w:r>
      <w:r>
        <w:rPr>
          <w:rFonts w:ascii="Calibri Light" w:hAnsi="Calibri Light" w:cstheme="majorHAnsi"/>
          <w:i/>
          <w:lang w:val="fr-FR"/>
        </w:rPr>
        <w:t xml:space="preserve"> Fonds Share </w:t>
      </w:r>
      <w:proofErr w:type="spellStart"/>
      <w:r>
        <w:rPr>
          <w:rFonts w:ascii="Calibri Light" w:hAnsi="Calibri Light" w:cstheme="majorHAnsi"/>
          <w:i/>
          <w:lang w:val="fr-FR"/>
        </w:rPr>
        <w:t>your</w:t>
      </w:r>
      <w:proofErr w:type="spellEnd"/>
      <w:r>
        <w:rPr>
          <w:rFonts w:ascii="Calibri Light" w:hAnsi="Calibri Light" w:cstheme="majorHAnsi"/>
          <w:i/>
          <w:lang w:val="fr-FR"/>
        </w:rPr>
        <w:t xml:space="preserve"> Care de Think </w:t>
      </w:r>
      <w:r w:rsidRPr="00951F18">
        <w:rPr>
          <w:rFonts w:ascii="Calibri Light" w:hAnsi="Calibri Light" w:cstheme="majorHAnsi"/>
          <w:i/>
          <w:lang w:val="fr-FR"/>
        </w:rPr>
        <w:t xml:space="preserve">Pink veut faciliter la vie durant ou après un cancer du sein, en </w:t>
      </w:r>
      <w:r>
        <w:rPr>
          <w:rFonts w:ascii="Calibri Light" w:hAnsi="Calibri Light" w:cstheme="majorHAnsi"/>
          <w:i/>
          <w:lang w:val="fr-FR"/>
        </w:rPr>
        <w:t>C</w:t>
      </w:r>
      <w:r w:rsidRPr="00951F18">
        <w:rPr>
          <w:rFonts w:ascii="Calibri Light" w:hAnsi="Calibri Light" w:cstheme="majorHAnsi"/>
          <w:i/>
          <w:lang w:val="fr-FR"/>
        </w:rPr>
        <w:t xml:space="preserve">linique du </w:t>
      </w:r>
      <w:r>
        <w:rPr>
          <w:rFonts w:ascii="Calibri Light" w:hAnsi="Calibri Light" w:cstheme="majorHAnsi"/>
          <w:i/>
          <w:lang w:val="fr-FR"/>
        </w:rPr>
        <w:t>S</w:t>
      </w:r>
      <w:r w:rsidRPr="00951F18">
        <w:rPr>
          <w:rFonts w:ascii="Calibri Light" w:hAnsi="Calibri Light" w:cstheme="majorHAnsi"/>
          <w:i/>
          <w:lang w:val="fr-FR"/>
        </w:rPr>
        <w:t>ein mais également à l’extérieur. Et le Fonds SMART de Thi</w:t>
      </w:r>
      <w:r>
        <w:rPr>
          <w:rFonts w:ascii="Calibri Light" w:hAnsi="Calibri Light" w:cstheme="majorHAnsi"/>
          <w:i/>
          <w:lang w:val="fr-FR"/>
        </w:rPr>
        <w:t xml:space="preserve">nk </w:t>
      </w:r>
      <w:r w:rsidRPr="00951F18">
        <w:rPr>
          <w:rFonts w:ascii="Calibri Light" w:hAnsi="Calibri Light" w:cstheme="majorHAnsi"/>
          <w:i/>
          <w:lang w:val="fr-FR"/>
        </w:rPr>
        <w:t>Pink finance la recherche scientifique concernant de nouvelles méthodes en matière de dépistage, de traitement et de suivi du cancer du sein en Belgique</w:t>
      </w:r>
      <w:r w:rsidRPr="00951F18">
        <w:rPr>
          <w:rFonts w:asciiTheme="majorHAnsi" w:hAnsiTheme="majorHAnsi"/>
          <w:i/>
          <w:lang w:val="fr-FR"/>
        </w:rPr>
        <w:t>.</w:t>
      </w:r>
    </w:p>
    <w:p w14:paraId="714AC376" w14:textId="77777777" w:rsidR="00761ECE" w:rsidRDefault="00761ECE" w:rsidP="006C363E">
      <w:pPr>
        <w:pStyle w:val="Geenafstand"/>
        <w:jc w:val="center"/>
        <w:rPr>
          <w:b/>
          <w:lang w:val="fr-FR"/>
        </w:rPr>
      </w:pPr>
    </w:p>
    <w:p w14:paraId="5C3972E3" w14:textId="77777777" w:rsidR="006C363E" w:rsidRPr="006C363E" w:rsidRDefault="00517D6B" w:rsidP="006C363E">
      <w:pPr>
        <w:pStyle w:val="Geenafstand"/>
        <w:jc w:val="center"/>
        <w:rPr>
          <w:b/>
          <w:lang w:val="fr-BE"/>
        </w:rPr>
      </w:pPr>
      <w:bookmarkStart w:id="0" w:name="_GoBack"/>
      <w:bookmarkEnd w:id="0"/>
      <w:r w:rsidRPr="00951F18">
        <w:rPr>
          <w:b/>
          <w:lang w:val="fr-FR"/>
        </w:rPr>
        <w:t>Contact de presse</w:t>
      </w:r>
      <w:r w:rsidR="006C363E">
        <w:rPr>
          <w:b/>
          <w:lang w:val="fr-FR"/>
        </w:rPr>
        <w:t> : Joke Carlier</w:t>
      </w:r>
      <w:r>
        <w:rPr>
          <w:b/>
          <w:lang w:val="fr-FR"/>
        </w:rPr>
        <w:t xml:space="preserve"> </w:t>
      </w:r>
      <w:r>
        <w:rPr>
          <w:rFonts w:cs="Calibri"/>
          <w:b/>
          <w:lang w:val="fr-FR"/>
        </w:rPr>
        <w:t>•</w:t>
      </w:r>
      <w:r w:rsidRPr="00951F18">
        <w:rPr>
          <w:b/>
          <w:lang w:val="fr-FR"/>
        </w:rPr>
        <w:t xml:space="preserve"> </w:t>
      </w:r>
      <w:r w:rsidR="006C363E" w:rsidRPr="006C363E">
        <w:rPr>
          <w:b/>
          <w:lang w:val="fr-BE"/>
        </w:rPr>
        <w:t xml:space="preserve">0479 76 36 00 </w:t>
      </w:r>
      <w:r w:rsidR="006C363E" w:rsidRPr="006C363E">
        <w:rPr>
          <w:rFonts w:cs="Calibri"/>
          <w:b/>
          <w:lang w:val="fr-BE"/>
        </w:rPr>
        <w:t>•</w:t>
      </w:r>
      <w:r w:rsidR="006C363E" w:rsidRPr="006C363E">
        <w:rPr>
          <w:b/>
          <w:lang w:val="fr-BE"/>
        </w:rPr>
        <w:t xml:space="preserve"> joke@think-pink.be</w:t>
      </w:r>
    </w:p>
    <w:p w14:paraId="22F95EEF" w14:textId="77777777" w:rsidR="00517D6B" w:rsidRPr="00951F18" w:rsidRDefault="00517D6B" w:rsidP="00517D6B">
      <w:pPr>
        <w:pStyle w:val="Geenafstand"/>
        <w:jc w:val="center"/>
        <w:rPr>
          <w:b/>
          <w:lang w:val="fr-FR"/>
        </w:rPr>
      </w:pPr>
    </w:p>
    <w:p w14:paraId="53BBC2F3" w14:textId="77777777" w:rsidR="00315347" w:rsidRPr="006C363E" w:rsidRDefault="00315347">
      <w:pPr>
        <w:rPr>
          <w:lang w:val="fr-FR"/>
        </w:rPr>
      </w:pPr>
    </w:p>
    <w:sectPr w:rsidR="00315347" w:rsidRPr="006C3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89E70" w14:textId="77777777" w:rsidR="00FA5649" w:rsidRDefault="00FA5649" w:rsidP="00517D6B">
      <w:pPr>
        <w:spacing w:after="0" w:line="240" w:lineRule="auto"/>
      </w:pPr>
      <w:r>
        <w:separator/>
      </w:r>
    </w:p>
  </w:endnote>
  <w:endnote w:type="continuationSeparator" w:id="0">
    <w:p w14:paraId="6F3D9885" w14:textId="77777777" w:rsidR="00FA5649" w:rsidRDefault="00FA5649" w:rsidP="0051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617B" w14:textId="77777777" w:rsidR="00440698" w:rsidRPr="00517D6B" w:rsidRDefault="00FA5649" w:rsidP="00440698">
    <w:pPr>
      <w:pStyle w:val="Voettekst"/>
      <w:jc w:val="center"/>
      <w:rPr>
        <w:b/>
        <w:lang w:val="fr-BE"/>
      </w:rPr>
    </w:pPr>
    <w:r w:rsidRPr="00517D6B">
      <w:rPr>
        <w:b/>
        <w:lang w:val="fr-BE"/>
      </w:rPr>
      <w:t xml:space="preserve">Think Pink asbl </w:t>
    </w:r>
    <w:r w:rsidRPr="00517D6B">
      <w:rPr>
        <w:rFonts w:cs="Calibri"/>
        <w:b/>
        <w:lang w:val="fr-BE"/>
      </w:rPr>
      <w:t>•</w:t>
    </w:r>
    <w:r w:rsidRPr="00517D6B">
      <w:rPr>
        <w:b/>
        <w:lang w:val="fr-BE"/>
      </w:rPr>
      <w:t xml:space="preserve"> Allée de la Recherche 12 </w:t>
    </w:r>
    <w:r w:rsidRPr="00517D6B">
      <w:rPr>
        <w:rFonts w:cs="Calibri"/>
        <w:b/>
        <w:lang w:val="fr-BE"/>
      </w:rPr>
      <w:t>•</w:t>
    </w:r>
    <w:r w:rsidRPr="00517D6B">
      <w:rPr>
        <w:b/>
        <w:lang w:val="fr-BE"/>
      </w:rPr>
      <w:t xml:space="preserve"> 1070 Bruxelles</w:t>
    </w:r>
  </w:p>
  <w:p w14:paraId="6A077F4D" w14:textId="77777777" w:rsidR="00440698" w:rsidRPr="00440698" w:rsidRDefault="00761ECE" w:rsidP="00440698">
    <w:pPr>
      <w:pStyle w:val="Voettekst"/>
      <w:jc w:val="center"/>
      <w:rPr>
        <w:b/>
      </w:rPr>
    </w:pPr>
    <w:hyperlink r:id="rId1" w:history="1">
      <w:r w:rsidR="00FA5649" w:rsidRPr="00440698">
        <w:rPr>
          <w:rStyle w:val="Hyperlink"/>
          <w:b/>
        </w:rPr>
        <w:t>think-pink.be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12C95" w14:textId="77777777" w:rsidR="00FA5649" w:rsidRDefault="00FA5649" w:rsidP="00517D6B">
      <w:pPr>
        <w:spacing w:after="0" w:line="240" w:lineRule="auto"/>
      </w:pPr>
      <w:r>
        <w:separator/>
      </w:r>
    </w:p>
  </w:footnote>
  <w:footnote w:type="continuationSeparator" w:id="0">
    <w:p w14:paraId="45EA2A56" w14:textId="77777777" w:rsidR="00FA5649" w:rsidRDefault="00FA5649" w:rsidP="0051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A85" w14:textId="77777777" w:rsidR="00440698" w:rsidRPr="00440698" w:rsidRDefault="00FA5649" w:rsidP="00440698">
    <w:pPr>
      <w:pStyle w:val="Geenafstand"/>
      <w:tabs>
        <w:tab w:val="center" w:pos="4536"/>
      </w:tabs>
      <w:rPr>
        <w:b/>
        <w:sz w:val="32"/>
        <w:szCs w:val="32"/>
      </w:rPr>
    </w:pPr>
    <w:r>
      <w:rPr>
        <w:b/>
        <w:noProof/>
        <w:sz w:val="32"/>
        <w:szCs w:val="32"/>
        <w:lang w:eastAsia="nl-BE"/>
      </w:rPr>
      <w:drawing>
        <wp:inline distT="0" distB="0" distL="0" distR="0" wp14:anchorId="0C578664" wp14:editId="14CB6779">
          <wp:extent cx="1148244" cy="411353"/>
          <wp:effectExtent l="0" t="0" r="0" b="825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ink-Pink logo pi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24" cy="419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0698">
      <w:rPr>
        <w:b/>
        <w:sz w:val="32"/>
        <w:szCs w:val="32"/>
      </w:rPr>
      <w:tab/>
    </w:r>
    <w:r>
      <w:rPr>
        <w:b/>
        <w:sz w:val="32"/>
        <w:szCs w:val="32"/>
      </w:rPr>
      <w:t>COMMUNIQUÉ DE PRESSE</w:t>
    </w:r>
    <w:r w:rsidRPr="00440698">
      <w:rPr>
        <w:b/>
        <w:sz w:val="32"/>
        <w:szCs w:val="32"/>
      </w:rPr>
      <w:t xml:space="preserve"> </w:t>
    </w:r>
    <w:r w:rsidR="00517D6B">
      <w:rPr>
        <w:b/>
        <w:sz w:val="32"/>
        <w:szCs w:val="32"/>
      </w:rPr>
      <w:t>26</w:t>
    </w:r>
    <w:r w:rsidRPr="00440698">
      <w:rPr>
        <w:b/>
        <w:sz w:val="32"/>
        <w:szCs w:val="32"/>
      </w:rPr>
      <w:t>/</w:t>
    </w:r>
    <w:r w:rsidR="00517D6B">
      <w:rPr>
        <w:b/>
        <w:sz w:val="32"/>
        <w:szCs w:val="32"/>
      </w:rPr>
      <w:t>3</w:t>
    </w:r>
    <w:r w:rsidRPr="00440698">
      <w:rPr>
        <w:b/>
        <w:sz w:val="32"/>
        <w:szCs w:val="32"/>
      </w:rPr>
      <w:t>/</w:t>
    </w:r>
    <w:r w:rsidR="00517D6B">
      <w:rPr>
        <w:b/>
        <w:sz w:val="32"/>
        <w:szCs w:val="32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1"/>
    <w:rsid w:val="0003185D"/>
    <w:rsid w:val="000B13B1"/>
    <w:rsid w:val="00315347"/>
    <w:rsid w:val="00517D6B"/>
    <w:rsid w:val="005721F3"/>
    <w:rsid w:val="00646B30"/>
    <w:rsid w:val="006C363E"/>
    <w:rsid w:val="00761ECE"/>
    <w:rsid w:val="009606B4"/>
    <w:rsid w:val="009D2BC8"/>
    <w:rsid w:val="00CD547F"/>
    <w:rsid w:val="00F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A583"/>
  <w15:chartTrackingRefBased/>
  <w15:docId w15:val="{1E7EEAA0-55FB-41C2-99EA-1526BAB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7D6B"/>
    <w:pPr>
      <w:jc w:val="both"/>
    </w:pPr>
    <w:rPr>
      <w:rFonts w:ascii="Calibri" w:hAnsi="Calibri"/>
      <w:color w:val="11111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Think-Pink"/>
    <w:basedOn w:val="Standaard"/>
    <w:uiPriority w:val="1"/>
    <w:qFormat/>
    <w:rsid w:val="00517D6B"/>
    <w:rPr>
      <w:color w:val="E2109C"/>
    </w:rPr>
  </w:style>
  <w:style w:type="paragraph" w:styleId="Voettekst">
    <w:name w:val="footer"/>
    <w:basedOn w:val="Standaard"/>
    <w:link w:val="VoettekstChar"/>
    <w:uiPriority w:val="99"/>
    <w:unhideWhenUsed/>
    <w:rsid w:val="0051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7D6B"/>
    <w:rPr>
      <w:rFonts w:ascii="Calibri" w:hAnsi="Calibri"/>
      <w:color w:val="111111"/>
      <w:lang w:val="nl-BE"/>
    </w:rPr>
  </w:style>
  <w:style w:type="character" w:styleId="Hyperlink">
    <w:name w:val="Hyperlink"/>
    <w:basedOn w:val="Standaardalinea-lettertype"/>
    <w:uiPriority w:val="99"/>
    <w:unhideWhenUsed/>
    <w:rsid w:val="00517D6B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1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7D6B"/>
    <w:rPr>
      <w:rFonts w:ascii="Calibri" w:hAnsi="Calibri"/>
      <w:color w:val="111111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3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ink-pink.be/nl/acties/d/a/61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muddyangelru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nk-pin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Chacana Hernandez</dc:creator>
  <cp:keywords/>
  <dc:description/>
  <cp:lastModifiedBy>Joke Carlier</cp:lastModifiedBy>
  <cp:revision>2</cp:revision>
  <dcterms:created xsi:type="dcterms:W3CDTF">2019-03-26T08:24:00Z</dcterms:created>
  <dcterms:modified xsi:type="dcterms:W3CDTF">2019-03-26T08:24:00Z</dcterms:modified>
</cp:coreProperties>
</file>