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F4C12" w14:textId="18E1906D" w:rsidR="009E6A55" w:rsidRDefault="009E6A55">
      <w:pPr>
        <w:spacing w:after="0"/>
        <w:ind w:firstLine="720"/>
        <w:jc w:val="right"/>
        <w:rPr>
          <w:rFonts w:ascii="Cabin" w:eastAsia="Cabin" w:hAnsi="Cabin" w:cs="Cabin"/>
          <w:b/>
          <w:sz w:val="22"/>
          <w:szCs w:val="22"/>
        </w:rPr>
      </w:pPr>
    </w:p>
    <w:p w14:paraId="69E62D3F" w14:textId="5540B6E7" w:rsidR="009E6A55" w:rsidRDefault="00376214">
      <w:pPr>
        <w:spacing w:after="0" w:line="336" w:lineRule="auto"/>
        <w:jc w:val="center"/>
        <w:rPr>
          <w:rFonts w:ascii="Cabin" w:eastAsia="Cabin" w:hAnsi="Cabin" w:cs="Cabin"/>
          <w:b/>
        </w:rPr>
      </w:pPr>
      <w:r>
        <w:rPr>
          <w:rFonts w:ascii="Cabin" w:eastAsia="Cabin" w:hAnsi="Cabin" w:cs="Cabin"/>
          <w:b/>
        </w:rPr>
        <w:br/>
        <w:t xml:space="preserve">The Search for Ultimate Sound: </w:t>
      </w:r>
      <w:proofErr w:type="spellStart"/>
      <w:r>
        <w:rPr>
          <w:rFonts w:ascii="Cabin" w:eastAsia="Cabin" w:hAnsi="Cabin" w:cs="Cabin"/>
          <w:b/>
        </w:rPr>
        <w:t>Sonarworks</w:t>
      </w:r>
      <w:proofErr w:type="spellEnd"/>
      <w:r>
        <w:rPr>
          <w:rFonts w:ascii="Cabin" w:eastAsia="Cabin" w:hAnsi="Cabin" w:cs="Cabin"/>
          <w:b/>
        </w:rPr>
        <w:t xml:space="preserve"> Launches user-driven research project for sonic personalization</w:t>
      </w:r>
    </w:p>
    <w:p w14:paraId="3E62BA81" w14:textId="6790F9BA" w:rsidR="009E6A55" w:rsidRDefault="00376214">
      <w:pPr>
        <w:spacing w:after="0" w:line="336" w:lineRule="auto"/>
        <w:jc w:val="center"/>
        <w:rPr>
          <w:rFonts w:ascii="Cabin" w:eastAsia="Cabin" w:hAnsi="Cabin" w:cs="Cabin"/>
          <w:b/>
          <w:i/>
          <w:sz w:val="26"/>
          <w:szCs w:val="26"/>
        </w:rPr>
      </w:pPr>
      <w:r>
        <w:rPr>
          <w:rFonts w:ascii="Cabin" w:eastAsia="Cabin" w:hAnsi="Cabin" w:cs="Cabin"/>
          <w:b/>
          <w:i/>
        </w:rPr>
        <w:br/>
      </w:r>
      <w:r>
        <w:rPr>
          <w:rFonts w:ascii="Cabin" w:eastAsia="Cabin" w:hAnsi="Cabin" w:cs="Cabin"/>
          <w:i/>
        </w:rPr>
        <w:t>Latvian company relies on user feedback to improve award winning headphone correction app</w:t>
      </w:r>
      <w:r>
        <w:rPr>
          <w:rFonts w:ascii="Cabin" w:eastAsia="Cabin" w:hAnsi="Cabin" w:cs="Cabin"/>
          <w:b/>
          <w:i/>
          <w:sz w:val="26"/>
          <w:szCs w:val="26"/>
        </w:rPr>
        <w:br/>
      </w:r>
    </w:p>
    <w:p w14:paraId="6C99C0ED" w14:textId="5E6E6AE6" w:rsidR="009E6A55" w:rsidRDefault="009A1D89">
      <w:pPr>
        <w:spacing w:after="0" w:line="336" w:lineRule="auto"/>
        <w:rPr>
          <w:rFonts w:ascii="Cabin" w:eastAsia="Cabin" w:hAnsi="Cabin" w:cs="Cabin"/>
        </w:rPr>
      </w:pPr>
      <w:bookmarkStart w:id="0" w:name="30j0zll" w:colFirst="0" w:colLast="0"/>
      <w:bookmarkStart w:id="1" w:name="gjdgxs" w:colFirst="0" w:colLast="0"/>
      <w:bookmarkEnd w:id="0"/>
      <w:bookmarkEnd w:id="1"/>
      <w:r>
        <w:rPr>
          <w:rFonts w:ascii="Cabin" w:eastAsia="Cabin" w:hAnsi="Cabin" w:cs="Cabin"/>
          <w:noProof/>
        </w:rPr>
        <w:drawing>
          <wp:anchor distT="0" distB="0" distL="114300" distR="114300" simplePos="0" relativeHeight="251658240" behindDoc="1" locked="0" layoutInCell="1" allowOverlap="1" wp14:anchorId="51907AC3" wp14:editId="35F43C6A">
            <wp:simplePos x="0" y="0"/>
            <wp:positionH relativeFrom="column">
              <wp:posOffset>1785</wp:posOffset>
            </wp:positionH>
            <wp:positionV relativeFrom="paragraph">
              <wp:posOffset>230681</wp:posOffset>
            </wp:positionV>
            <wp:extent cx="3079115" cy="1610995"/>
            <wp:effectExtent l="0" t="0" r="0" b="1905"/>
            <wp:wrapTight wrapText="bothSides">
              <wp:wrapPolygon edited="0">
                <wp:start x="0" y="0"/>
                <wp:lineTo x="0" y="21455"/>
                <wp:lineTo x="21471" y="21455"/>
                <wp:lineTo x="2147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7.12 - 600x314@2x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115" cy="161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214">
        <w:rPr>
          <w:rFonts w:ascii="Cabin" w:eastAsia="Cabin" w:hAnsi="Cabin" w:cs="Cabin"/>
          <w:b/>
        </w:rPr>
        <w:t xml:space="preserve">Riga, Latvia – March </w:t>
      </w:r>
      <w:r w:rsidR="007D1950">
        <w:rPr>
          <w:rFonts w:ascii="Cabin" w:eastAsia="Cabin" w:hAnsi="Cabin" w:cs="Cabin"/>
          <w:b/>
        </w:rPr>
        <w:t>21</w:t>
      </w:r>
      <w:r w:rsidR="00376214">
        <w:rPr>
          <w:rFonts w:ascii="Cabin" w:eastAsia="Cabin" w:hAnsi="Cabin" w:cs="Cabin"/>
          <w:b/>
        </w:rPr>
        <w:t>, 2019 –</w:t>
      </w:r>
      <w:r w:rsidR="00376214">
        <w:rPr>
          <w:rFonts w:ascii="Cabin" w:eastAsia="Cabin" w:hAnsi="Cabin" w:cs="Cabin"/>
        </w:rPr>
        <w:t xml:space="preserve"> </w:t>
      </w:r>
      <w:proofErr w:type="spellStart"/>
      <w:r w:rsidR="00376214">
        <w:rPr>
          <w:rFonts w:ascii="Cabin" w:eastAsia="Cabin" w:hAnsi="Cabin" w:cs="Cabin"/>
        </w:rPr>
        <w:t>Sonarworks</w:t>
      </w:r>
      <w:proofErr w:type="spellEnd"/>
      <w:r w:rsidR="00376214">
        <w:rPr>
          <w:rFonts w:ascii="Cabin" w:eastAsia="Cabin" w:hAnsi="Cabin" w:cs="Cabin"/>
        </w:rPr>
        <w:t xml:space="preserve">, the European sound calibration software developers, </w:t>
      </w:r>
      <w:r w:rsidR="00376214">
        <w:rPr>
          <w:rFonts w:ascii="Cabin" w:eastAsia="Cabin" w:hAnsi="Cabin" w:cs="Cabin"/>
        </w:rPr>
        <w:t xml:space="preserve">have just announced the launch of a public research project designed to fine-tune the calibration of their </w:t>
      </w:r>
      <w:proofErr w:type="gramStart"/>
      <w:r w:rsidR="00376214">
        <w:rPr>
          <w:rFonts w:ascii="Cabin" w:eastAsia="Cabin" w:hAnsi="Cabin" w:cs="Cabin"/>
        </w:rPr>
        <w:t>award winning</w:t>
      </w:r>
      <w:proofErr w:type="gramEnd"/>
      <w:r w:rsidR="00376214">
        <w:rPr>
          <w:rFonts w:ascii="Cabin" w:eastAsia="Cabin" w:hAnsi="Cabin" w:cs="Cabin"/>
        </w:rPr>
        <w:t xml:space="preserve"> apps for individual listener preference. The Sound Preference Research</w:t>
      </w:r>
      <w:r w:rsidR="00376214">
        <w:rPr>
          <w:rFonts w:ascii="Cabin" w:eastAsia="Cabin" w:hAnsi="Cabin" w:cs="Cabin"/>
        </w:rPr>
        <w:t xml:space="preserve"> Project, which is currently underway globally, allows users to audition music samples with different sound settings in a simple A/B assessment to choose the sound they prefer most. Based on the user input AI algorithm predicts the best possible sound sett</w:t>
      </w:r>
      <w:r w:rsidR="00376214">
        <w:rPr>
          <w:rFonts w:ascii="Cabin" w:eastAsia="Cabin" w:hAnsi="Cabin" w:cs="Cabin"/>
        </w:rPr>
        <w:t xml:space="preserve">ings for that user. The Research Project is currently open to all, with integration into </w:t>
      </w:r>
      <w:proofErr w:type="spellStart"/>
      <w:r w:rsidR="00376214">
        <w:rPr>
          <w:rFonts w:ascii="Cabin" w:eastAsia="Cabin" w:hAnsi="Cabin" w:cs="Cabin"/>
        </w:rPr>
        <w:t>Sonarworks</w:t>
      </w:r>
      <w:proofErr w:type="spellEnd"/>
      <w:r w:rsidR="00376214">
        <w:rPr>
          <w:rFonts w:ascii="Cabin" w:eastAsia="Cabin" w:hAnsi="Cabin" w:cs="Cabin"/>
        </w:rPr>
        <w:t xml:space="preserve">’ True-Fi mobile app planned for the end of Q2, 2019. </w:t>
      </w:r>
    </w:p>
    <w:p w14:paraId="618B2AAC" w14:textId="73A3B788" w:rsidR="009E6A55" w:rsidRDefault="009E6A55">
      <w:pPr>
        <w:spacing w:after="0" w:line="336" w:lineRule="auto"/>
        <w:rPr>
          <w:rFonts w:ascii="Cabin" w:eastAsia="Cabin" w:hAnsi="Cabin" w:cs="Cabin"/>
        </w:rPr>
      </w:pPr>
    </w:p>
    <w:p w14:paraId="32F0FBF3" w14:textId="2747C66B" w:rsidR="009E6A55" w:rsidRDefault="00376214">
      <w:pPr>
        <w:spacing w:after="0" w:line="336" w:lineRule="auto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“By deploying this project, we are able to gain a better understanding of sound preference trends tha</w:t>
      </w:r>
      <w:r>
        <w:rPr>
          <w:rFonts w:ascii="Cabin" w:eastAsia="Cabin" w:hAnsi="Cabin" w:cs="Cabin"/>
        </w:rPr>
        <w:t xml:space="preserve">t are happening across our vast user base, with the goal of delivering the ultimate sound for each individual on any device,” explains </w:t>
      </w:r>
      <w:proofErr w:type="spellStart"/>
      <w:r>
        <w:rPr>
          <w:rFonts w:ascii="Cabin" w:eastAsia="Cabin" w:hAnsi="Cabin" w:cs="Cabin"/>
        </w:rPr>
        <w:t>Helmuts</w:t>
      </w:r>
      <w:proofErr w:type="spellEnd"/>
      <w:r>
        <w:rPr>
          <w:rFonts w:ascii="Cabin" w:eastAsia="Cabin" w:hAnsi="Cabin" w:cs="Cabin"/>
        </w:rPr>
        <w:t xml:space="preserve"> </w:t>
      </w:r>
      <w:proofErr w:type="spellStart"/>
      <w:r>
        <w:rPr>
          <w:rFonts w:ascii="Cabin" w:eastAsia="Cabin" w:hAnsi="Cabin" w:cs="Cabin"/>
        </w:rPr>
        <w:t>Bems</w:t>
      </w:r>
      <w:proofErr w:type="spellEnd"/>
      <w:r>
        <w:rPr>
          <w:rFonts w:ascii="Cabin" w:eastAsia="Cabin" w:hAnsi="Cabin" w:cs="Cabin"/>
        </w:rPr>
        <w:t xml:space="preserve">, </w:t>
      </w:r>
      <w:proofErr w:type="spellStart"/>
      <w:r>
        <w:rPr>
          <w:rFonts w:ascii="Cabin" w:eastAsia="Cabin" w:hAnsi="Cabin" w:cs="Cabin"/>
        </w:rPr>
        <w:t>Sonarworks</w:t>
      </w:r>
      <w:proofErr w:type="spellEnd"/>
      <w:r>
        <w:rPr>
          <w:rFonts w:ascii="Cabin" w:eastAsia="Cabin" w:hAnsi="Cabin" w:cs="Cabin"/>
        </w:rPr>
        <w:t xml:space="preserve"> CEO and Co-Founder. “Everyone’s listening experience is inherently personal. </w:t>
      </w:r>
      <w:proofErr w:type="gramStart"/>
      <w:r>
        <w:rPr>
          <w:rFonts w:ascii="Cabin" w:eastAsia="Cabin" w:hAnsi="Cabin" w:cs="Cabin"/>
        </w:rPr>
        <w:t>So</w:t>
      </w:r>
      <w:proofErr w:type="gramEnd"/>
      <w:r>
        <w:rPr>
          <w:rFonts w:ascii="Cabin" w:eastAsia="Cabin" w:hAnsi="Cabin" w:cs="Cabin"/>
        </w:rPr>
        <w:t xml:space="preserve"> by feeding AI th</w:t>
      </w:r>
      <w:r>
        <w:rPr>
          <w:rFonts w:ascii="Cabin" w:eastAsia="Cabin" w:hAnsi="Cabin" w:cs="Cabin"/>
        </w:rPr>
        <w:t xml:space="preserve">e results from this project we are able to ascertain objective </w:t>
      </w:r>
      <w:r>
        <w:rPr>
          <w:rFonts w:ascii="Cabin" w:eastAsia="Cabin" w:hAnsi="Cabin" w:cs="Cabin"/>
        </w:rPr>
        <w:t xml:space="preserve">insight into </w:t>
      </w:r>
      <w:r>
        <w:rPr>
          <w:rFonts w:ascii="Cabin" w:eastAsia="Cabin" w:hAnsi="Cabin" w:cs="Cabin"/>
        </w:rPr>
        <w:t xml:space="preserve">how people perceive </w:t>
      </w:r>
      <w:r>
        <w:rPr>
          <w:rFonts w:ascii="Cabin" w:eastAsia="Cabin" w:hAnsi="Cabin" w:cs="Cabin"/>
        </w:rPr>
        <w:t xml:space="preserve">sound. This means we can arrive at a user’s preference more quickly based on how they respond.” Once the project is complete and its results are </w:t>
      </w:r>
      <w:r>
        <w:rPr>
          <w:rFonts w:ascii="Cabin" w:eastAsia="Cabin" w:hAnsi="Cabin" w:cs="Cabin"/>
        </w:rPr>
        <w:t>fully integrate</w:t>
      </w:r>
      <w:r>
        <w:rPr>
          <w:rFonts w:ascii="Cabin" w:eastAsia="Cabin" w:hAnsi="Cabin" w:cs="Cabin"/>
        </w:rPr>
        <w:t xml:space="preserve">d into True-Fi, it will be possible for users to then tailor sound to their own listening preferences. </w:t>
      </w:r>
    </w:p>
    <w:p w14:paraId="61FE6F98" w14:textId="1EAAF8D8" w:rsidR="009E6A55" w:rsidRDefault="009E6A55">
      <w:pPr>
        <w:spacing w:after="0" w:line="336" w:lineRule="auto"/>
        <w:rPr>
          <w:rFonts w:ascii="Cabin" w:eastAsia="Cabin" w:hAnsi="Cabin" w:cs="Cabin"/>
        </w:rPr>
      </w:pPr>
    </w:p>
    <w:p w14:paraId="790BFDA5" w14:textId="11910D57" w:rsidR="009E6A55" w:rsidRDefault="00376214">
      <w:pPr>
        <w:spacing w:after="0" w:line="336" w:lineRule="auto"/>
        <w:rPr>
          <w:rFonts w:ascii="Cabin" w:eastAsia="Cabin" w:hAnsi="Cabin" w:cs="Cabin"/>
        </w:rPr>
      </w:pPr>
      <w:bookmarkStart w:id="2" w:name="_1fob9te" w:colFirst="0" w:colLast="0"/>
      <w:bookmarkEnd w:id="2"/>
      <w:r>
        <w:rPr>
          <w:rFonts w:ascii="Cabin" w:eastAsia="Cabin" w:hAnsi="Cabin" w:cs="Cabin"/>
        </w:rPr>
        <w:t xml:space="preserve">The Sound Preference Research Project is the latest in a series of outreach efforts </w:t>
      </w:r>
      <w:r>
        <w:rPr>
          <w:rFonts w:ascii="Cabin" w:eastAsia="Cabin" w:hAnsi="Cabin" w:cs="Cabin"/>
        </w:rPr>
        <w:t xml:space="preserve">that </w:t>
      </w:r>
      <w:proofErr w:type="spellStart"/>
      <w:r>
        <w:rPr>
          <w:rFonts w:ascii="Cabin" w:eastAsia="Cabin" w:hAnsi="Cabin" w:cs="Cabin"/>
        </w:rPr>
        <w:t>Sonarworks</w:t>
      </w:r>
      <w:proofErr w:type="spellEnd"/>
      <w:r>
        <w:rPr>
          <w:rFonts w:ascii="Cabin" w:eastAsia="Cabin" w:hAnsi="Cabin" w:cs="Cabin"/>
        </w:rPr>
        <w:t xml:space="preserve"> has made to its growing user community, a dialogue </w:t>
      </w:r>
      <w:r>
        <w:rPr>
          <w:rFonts w:ascii="Cabin" w:eastAsia="Cabin" w:hAnsi="Cabin" w:cs="Cabin"/>
        </w:rPr>
        <w:t xml:space="preserve">that has allowed the </w:t>
      </w:r>
      <w:r>
        <w:rPr>
          <w:rFonts w:ascii="Cabin" w:eastAsia="Cabin" w:hAnsi="Cabin" w:cs="Cabin"/>
        </w:rPr>
        <w:t xml:space="preserve">company to integrate user </w:t>
      </w:r>
      <w:r>
        <w:rPr>
          <w:rFonts w:ascii="Cabin" w:eastAsia="Cabin" w:hAnsi="Cabin" w:cs="Cabin"/>
        </w:rPr>
        <w:lastRenderedPageBreak/>
        <w:t xml:space="preserve">feedback into upcoming </w:t>
      </w:r>
      <w:r>
        <w:rPr>
          <w:rFonts w:ascii="Cabin" w:eastAsia="Cabin" w:hAnsi="Cabin" w:cs="Cabin"/>
        </w:rPr>
        <w:t xml:space="preserve">projects. “We have established a solid foundation for delivering Studio </w:t>
      </w:r>
      <w:r>
        <w:rPr>
          <w:rFonts w:ascii="Cabin" w:eastAsia="Cabin" w:hAnsi="Cabin" w:cs="Cabin"/>
        </w:rPr>
        <w:t xml:space="preserve">Reference sound across many different audio </w:t>
      </w:r>
      <w:r>
        <w:rPr>
          <w:rFonts w:ascii="Cabin" w:eastAsia="Cabin" w:hAnsi="Cabin" w:cs="Cabin"/>
        </w:rPr>
        <w:t xml:space="preserve">devices,” </w:t>
      </w:r>
      <w:proofErr w:type="spellStart"/>
      <w:r>
        <w:rPr>
          <w:rFonts w:ascii="Cabin" w:eastAsia="Cabin" w:hAnsi="Cabin" w:cs="Cabin"/>
        </w:rPr>
        <w:t>Bems</w:t>
      </w:r>
      <w:proofErr w:type="spellEnd"/>
      <w:r>
        <w:rPr>
          <w:rFonts w:ascii="Cabin" w:eastAsia="Cabin" w:hAnsi="Cabin" w:cs="Cabin"/>
        </w:rPr>
        <w:t xml:space="preserve"> says. “The next step in this process is to </w:t>
      </w:r>
      <w:r>
        <w:rPr>
          <w:rFonts w:ascii="Cabin" w:eastAsia="Cabin" w:hAnsi="Cabin" w:cs="Cabin"/>
        </w:rPr>
        <w:t>create a sea</w:t>
      </w:r>
      <w:r>
        <w:rPr>
          <w:rFonts w:ascii="Cabin" w:eastAsia="Cabin" w:hAnsi="Cabin" w:cs="Cabin"/>
        </w:rPr>
        <w:t xml:space="preserve">mless platform for users to discover and define their own ‘Ultimate Sound’. </w:t>
      </w:r>
    </w:p>
    <w:p w14:paraId="5C0EA491" w14:textId="04B97A0E" w:rsidR="009E6A55" w:rsidRDefault="009A1D89">
      <w:pPr>
        <w:spacing w:after="0" w:line="336" w:lineRule="auto"/>
        <w:rPr>
          <w:rFonts w:ascii="Cabin" w:eastAsia="Cabin" w:hAnsi="Cabin" w:cs="Cabin"/>
        </w:rPr>
      </w:pPr>
      <w:bookmarkStart w:id="3" w:name="_ihbe9up85ogx" w:colFirst="0" w:colLast="0"/>
      <w:bookmarkEnd w:id="3"/>
      <w:r>
        <w:rPr>
          <w:rFonts w:ascii="Cabin" w:eastAsia="Cabin" w:hAnsi="Cabin" w:cs="Cabin"/>
          <w:noProof/>
        </w:rPr>
        <w:drawing>
          <wp:anchor distT="0" distB="0" distL="114300" distR="114300" simplePos="0" relativeHeight="251659264" behindDoc="1" locked="0" layoutInCell="1" allowOverlap="1" wp14:anchorId="1B9CE957" wp14:editId="63BBA4CE">
            <wp:simplePos x="0" y="0"/>
            <wp:positionH relativeFrom="column">
              <wp:posOffset>-44450</wp:posOffset>
            </wp:positionH>
            <wp:positionV relativeFrom="paragraph">
              <wp:posOffset>290195</wp:posOffset>
            </wp:positionV>
            <wp:extent cx="3521710" cy="1970405"/>
            <wp:effectExtent l="0" t="0" r="0" b="0"/>
            <wp:wrapTight wrapText="bothSides">
              <wp:wrapPolygon edited="0">
                <wp:start x="0" y="0"/>
                <wp:lineTo x="0" y="21440"/>
                <wp:lineTo x="21499" y="21440"/>
                <wp:lineTo x="2149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onarworks Preference researc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1710" cy="197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CC31CF" w14:textId="774378F0" w:rsidR="009E6A55" w:rsidRDefault="00376214">
      <w:pPr>
        <w:spacing w:after="0" w:line="336" w:lineRule="auto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Furthering its mission to provide ‘Ultimate Sound’ for consumers, </w:t>
      </w:r>
      <w:proofErr w:type="spellStart"/>
      <w:r>
        <w:rPr>
          <w:rFonts w:ascii="Cabin" w:eastAsia="Cabin" w:hAnsi="Cabin" w:cs="Cabin"/>
        </w:rPr>
        <w:t>Sonarworks</w:t>
      </w:r>
      <w:proofErr w:type="spellEnd"/>
      <w:r>
        <w:rPr>
          <w:rFonts w:ascii="Cabin" w:eastAsia="Cabin" w:hAnsi="Cabin" w:cs="Cabin"/>
        </w:rPr>
        <w:t xml:space="preserve"> will soon be extending its Studio Reference technology into a range of new applications, including th</w:t>
      </w:r>
      <w:r>
        <w:rPr>
          <w:rFonts w:ascii="Cabin" w:eastAsia="Cabin" w:hAnsi="Cabin" w:cs="Cabin"/>
        </w:rPr>
        <w:t>e residential and a</w:t>
      </w:r>
      <w:bookmarkStart w:id="4" w:name="_GoBack"/>
      <w:bookmarkEnd w:id="4"/>
      <w:r>
        <w:rPr>
          <w:rFonts w:ascii="Cabin" w:eastAsia="Cabin" w:hAnsi="Cabin" w:cs="Cabin"/>
        </w:rPr>
        <w:t>utomobile markets. In January during CES 2019, the company unveiled a prototype automobile which integrated True-Fi technology.  The company will be announcing new OEM integration as well as a new software offering aimed at wider consume</w:t>
      </w:r>
      <w:r>
        <w:rPr>
          <w:rFonts w:ascii="Cabin" w:eastAsia="Cabin" w:hAnsi="Cabin" w:cs="Cabin"/>
        </w:rPr>
        <w:t xml:space="preserve">r market towards the end of 2019.  </w:t>
      </w:r>
    </w:p>
    <w:p w14:paraId="0C9F9198" w14:textId="77777777" w:rsidR="009E6A55" w:rsidRDefault="009E6A55">
      <w:pPr>
        <w:spacing w:after="0" w:line="336" w:lineRule="auto"/>
        <w:rPr>
          <w:rFonts w:ascii="Cabin" w:eastAsia="Cabin" w:hAnsi="Cabin" w:cs="Cabin"/>
        </w:rPr>
      </w:pPr>
      <w:bookmarkStart w:id="5" w:name="_3znysh7" w:colFirst="0" w:colLast="0"/>
      <w:bookmarkEnd w:id="5"/>
    </w:p>
    <w:p w14:paraId="60A11AF4" w14:textId="77777777" w:rsidR="009E6A55" w:rsidRDefault="00376214">
      <w:pPr>
        <w:spacing w:after="0" w:line="336" w:lineRule="auto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To take the </w:t>
      </w:r>
      <w:proofErr w:type="spellStart"/>
      <w:r>
        <w:rPr>
          <w:rFonts w:ascii="Cabin" w:eastAsia="Cabin" w:hAnsi="Cabin" w:cs="Cabin"/>
        </w:rPr>
        <w:t>Sonarworks</w:t>
      </w:r>
      <w:proofErr w:type="spellEnd"/>
      <w:r>
        <w:rPr>
          <w:rFonts w:ascii="Cabin" w:eastAsia="Cabin" w:hAnsi="Cabin" w:cs="Cabin"/>
        </w:rPr>
        <w:t xml:space="preserve"> preference test, please visit: </w:t>
      </w:r>
      <w:hyperlink r:id="rId8">
        <w:r>
          <w:rPr>
            <w:rFonts w:ascii="Cabin" w:eastAsia="Cabin" w:hAnsi="Cabin" w:cs="Cabin"/>
            <w:color w:val="1155CC"/>
            <w:u w:val="single"/>
          </w:rPr>
          <w:t>https://preference-research.sonarworks.com</w:t>
        </w:r>
      </w:hyperlink>
    </w:p>
    <w:p w14:paraId="1F93FF53" w14:textId="77777777" w:rsidR="009E6A55" w:rsidRDefault="00376214">
      <w:pPr>
        <w:spacing w:after="0" w:line="336" w:lineRule="auto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For more information about </w:t>
      </w:r>
      <w:proofErr w:type="spellStart"/>
      <w:r>
        <w:rPr>
          <w:rFonts w:ascii="Cabin" w:eastAsia="Cabin" w:hAnsi="Cabin" w:cs="Cabin"/>
        </w:rPr>
        <w:t>Sonarworks</w:t>
      </w:r>
      <w:proofErr w:type="spellEnd"/>
      <w:r>
        <w:rPr>
          <w:rFonts w:ascii="Cabin" w:eastAsia="Cabin" w:hAnsi="Cabin" w:cs="Cabin"/>
        </w:rPr>
        <w:t xml:space="preserve"> True-Fi, please visit:</w:t>
      </w:r>
      <w:r>
        <w:rPr>
          <w:rFonts w:ascii="Cabin" w:eastAsia="Cabin" w:hAnsi="Cabin" w:cs="Cabin"/>
        </w:rPr>
        <w:t xml:space="preserve"> </w:t>
      </w:r>
      <w:hyperlink r:id="rId9">
        <w:r>
          <w:rPr>
            <w:rFonts w:ascii="Cabin" w:eastAsia="Cabin" w:hAnsi="Cabin" w:cs="Cabin"/>
            <w:color w:val="0000FF"/>
            <w:u w:val="single"/>
          </w:rPr>
          <w:t>https://www.sonarworks.com/truefi</w:t>
        </w:r>
      </w:hyperlink>
    </w:p>
    <w:p w14:paraId="0BB6D039" w14:textId="77777777" w:rsidR="009E6A55" w:rsidRDefault="009E6A55">
      <w:pPr>
        <w:spacing w:after="0" w:line="336" w:lineRule="auto"/>
        <w:rPr>
          <w:rFonts w:ascii="Cabin" w:eastAsia="Cabin" w:hAnsi="Cabin" w:cs="Cabin"/>
        </w:rPr>
      </w:pPr>
    </w:p>
    <w:p w14:paraId="7F5ECF9A" w14:textId="77777777" w:rsidR="009E6A55" w:rsidRDefault="0037621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bin" w:eastAsia="Cabin" w:hAnsi="Cabin" w:cs="Cabin"/>
          <w:b/>
          <w:color w:val="000000"/>
        </w:rPr>
      </w:pPr>
      <w:bookmarkStart w:id="6" w:name="_2et92p0" w:colFirst="0" w:colLast="0"/>
      <w:bookmarkEnd w:id="6"/>
      <w:r>
        <w:rPr>
          <w:rFonts w:ascii="Cabin" w:eastAsia="Cabin" w:hAnsi="Cabin" w:cs="Cabin"/>
          <w:b/>
          <w:color w:val="000000"/>
        </w:rPr>
        <w:t xml:space="preserve">About </w:t>
      </w:r>
      <w:proofErr w:type="spellStart"/>
      <w:r>
        <w:rPr>
          <w:rFonts w:ascii="Cabin" w:eastAsia="Cabin" w:hAnsi="Cabin" w:cs="Cabin"/>
          <w:b/>
          <w:color w:val="000000"/>
        </w:rPr>
        <w:t>Sonarworks</w:t>
      </w:r>
      <w:proofErr w:type="spellEnd"/>
    </w:p>
    <w:p w14:paraId="734F5049" w14:textId="77777777" w:rsidR="009E6A55" w:rsidRDefault="00376214">
      <w:pPr>
        <w:spacing w:after="0" w:line="336" w:lineRule="auto"/>
        <w:rPr>
          <w:rFonts w:ascii="Cabin" w:eastAsia="Cabin" w:hAnsi="Cabin" w:cs="Cabin"/>
        </w:rPr>
      </w:pPr>
      <w:proofErr w:type="spellStart"/>
      <w:r>
        <w:rPr>
          <w:rFonts w:ascii="Cabin" w:eastAsia="Cabin" w:hAnsi="Cabin" w:cs="Cabin"/>
          <w:color w:val="3C4043"/>
          <w:highlight w:val="white"/>
        </w:rPr>
        <w:t>Sonarworks</w:t>
      </w:r>
      <w:proofErr w:type="spellEnd"/>
      <w:r>
        <w:rPr>
          <w:rFonts w:ascii="Cabin" w:eastAsia="Cabin" w:hAnsi="Cabin" w:cs="Cabin"/>
          <w:color w:val="3C4043"/>
          <w:highlight w:val="white"/>
        </w:rPr>
        <w:t xml:space="preserve"> is the leading sound calibration company in the sound recording industry. Our products are relied-upon by more than 30,000 recording studios worldwide, including 25 Grammy winners who enjoy and endorse </w:t>
      </w:r>
      <w:proofErr w:type="spellStart"/>
      <w:r>
        <w:rPr>
          <w:rFonts w:ascii="Cabin" w:eastAsia="Cabin" w:hAnsi="Cabin" w:cs="Cabin"/>
          <w:color w:val="3C4043"/>
          <w:highlight w:val="white"/>
        </w:rPr>
        <w:t>Sonarworks</w:t>
      </w:r>
      <w:proofErr w:type="spellEnd"/>
      <w:r>
        <w:rPr>
          <w:rFonts w:ascii="Cabin" w:eastAsia="Cabin" w:hAnsi="Cabin" w:cs="Cabin"/>
          <w:color w:val="3C4043"/>
          <w:highlight w:val="white"/>
        </w:rPr>
        <w:t>. Now we are on a mission to take</w:t>
      </w:r>
      <w:r>
        <w:rPr>
          <w:rFonts w:ascii="Cabin" w:eastAsia="Cabin" w:hAnsi="Cabin" w:cs="Cabin"/>
          <w:color w:val="3C4043"/>
          <w:highlight w:val="white"/>
        </w:rPr>
        <w:t xml:space="preserve"> this even further - deliver the ultimate sound experience to all music listeners, regardless of the device used, be it headphones, speakers, or car stereo.</w:t>
      </w:r>
    </w:p>
    <w:p w14:paraId="44C7FEC6" w14:textId="77777777" w:rsidR="009E6A55" w:rsidRDefault="009E6A5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bin" w:eastAsia="Cabin" w:hAnsi="Cabin" w:cs="Cabin"/>
          <w:color w:val="000000"/>
        </w:rPr>
      </w:pPr>
    </w:p>
    <w:p w14:paraId="4785CE51" w14:textId="77777777" w:rsidR="009E6A55" w:rsidRDefault="0037621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bin" w:eastAsia="Cabin" w:hAnsi="Cabin" w:cs="Cabin"/>
          <w:b/>
          <w:color w:val="000000"/>
        </w:rPr>
      </w:pPr>
      <w:r>
        <w:rPr>
          <w:rFonts w:ascii="Cabin" w:eastAsia="Cabin" w:hAnsi="Cabin" w:cs="Cabin"/>
          <w:b/>
          <w:color w:val="000000"/>
        </w:rPr>
        <w:t>Media Contact:</w:t>
      </w:r>
    </w:p>
    <w:p w14:paraId="7348D1D7" w14:textId="77777777" w:rsidR="009E6A55" w:rsidRDefault="0037621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bin" w:eastAsia="Cabin" w:hAnsi="Cabin" w:cs="Cabin"/>
          <w:color w:val="000000"/>
        </w:rPr>
      </w:pPr>
      <w:r>
        <w:rPr>
          <w:rFonts w:ascii="Cabin" w:eastAsia="Cabin" w:hAnsi="Cabin" w:cs="Cabin"/>
          <w:color w:val="000000"/>
        </w:rPr>
        <w:t>Steve Bailey</w:t>
      </w:r>
    </w:p>
    <w:p w14:paraId="4BA70BD5" w14:textId="77777777" w:rsidR="009E6A55" w:rsidRDefault="0037621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bin" w:eastAsia="Cabin" w:hAnsi="Cabin" w:cs="Cabin"/>
          <w:color w:val="000000"/>
        </w:rPr>
      </w:pPr>
      <w:r>
        <w:rPr>
          <w:rFonts w:ascii="Cabin" w:eastAsia="Cabin" w:hAnsi="Cabin" w:cs="Cabin"/>
          <w:color w:val="000000"/>
        </w:rPr>
        <w:t>Hummingbird Media</w:t>
      </w:r>
    </w:p>
    <w:p w14:paraId="627DC56A" w14:textId="77777777" w:rsidR="009E6A55" w:rsidRDefault="0037621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bin" w:eastAsia="Cabin" w:hAnsi="Cabin" w:cs="Cabin"/>
          <w:color w:val="000000"/>
        </w:rPr>
      </w:pPr>
      <w:r>
        <w:rPr>
          <w:rFonts w:ascii="Cabin" w:eastAsia="Cabin" w:hAnsi="Cabin" w:cs="Cabin"/>
          <w:color w:val="000000"/>
        </w:rPr>
        <w:t>+1 (508) 596-9321</w:t>
      </w:r>
      <w:r>
        <w:rPr>
          <w:rFonts w:ascii="Cabin" w:eastAsia="Cabin" w:hAnsi="Cabin" w:cs="Cabin"/>
          <w:color w:val="000000"/>
        </w:rPr>
        <w:br/>
      </w:r>
      <w:hyperlink r:id="rId10">
        <w:r>
          <w:rPr>
            <w:rFonts w:ascii="Cabin" w:eastAsia="Cabin" w:hAnsi="Cabin" w:cs="Cabin"/>
            <w:color w:val="0000FF"/>
            <w:u w:val="single"/>
          </w:rPr>
          <w:t>steve@hummingbirdmedia.com</w:t>
        </w:r>
      </w:hyperlink>
    </w:p>
    <w:p w14:paraId="0E0B67F3" w14:textId="77777777" w:rsidR="009E6A55" w:rsidRDefault="009E6A5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bin" w:eastAsia="Cabin" w:hAnsi="Cabin" w:cs="Cabin"/>
          <w:color w:val="000000"/>
        </w:rPr>
      </w:pPr>
    </w:p>
    <w:p w14:paraId="669F9317" w14:textId="77777777" w:rsidR="009E6A55" w:rsidRDefault="0037621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bin" w:eastAsia="Cabin" w:hAnsi="Cabin" w:cs="Cabin"/>
          <w:color w:val="000000"/>
        </w:rPr>
      </w:pPr>
      <w:r>
        <w:rPr>
          <w:rFonts w:ascii="Cabin" w:eastAsia="Cabin" w:hAnsi="Cabin" w:cs="Cabin"/>
          <w:color w:val="000000"/>
        </w:rPr>
        <w:t xml:space="preserve">Jeff </w:t>
      </w:r>
      <w:proofErr w:type="spellStart"/>
      <w:r>
        <w:rPr>
          <w:rFonts w:ascii="Cabin" w:eastAsia="Cabin" w:hAnsi="Cabin" w:cs="Cabin"/>
          <w:color w:val="000000"/>
        </w:rPr>
        <w:t>Touzeau</w:t>
      </w:r>
      <w:proofErr w:type="spellEnd"/>
      <w:r>
        <w:rPr>
          <w:rFonts w:ascii="Cabin" w:eastAsia="Cabin" w:hAnsi="Cabin" w:cs="Cabin"/>
          <w:color w:val="000000"/>
        </w:rPr>
        <w:t xml:space="preserve"> </w:t>
      </w:r>
    </w:p>
    <w:p w14:paraId="12DAD3F1" w14:textId="77777777" w:rsidR="009E6A55" w:rsidRDefault="0037621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bin" w:eastAsia="Cabin" w:hAnsi="Cabin" w:cs="Cabin"/>
          <w:color w:val="000000"/>
        </w:rPr>
      </w:pPr>
      <w:r>
        <w:rPr>
          <w:rFonts w:ascii="Cabin" w:eastAsia="Cabin" w:hAnsi="Cabin" w:cs="Cabin"/>
          <w:color w:val="000000"/>
        </w:rPr>
        <w:t>Hummingbird Media</w:t>
      </w:r>
    </w:p>
    <w:p w14:paraId="70017E51" w14:textId="77777777" w:rsidR="009E6A55" w:rsidRDefault="0037621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bin" w:eastAsia="Cabin" w:hAnsi="Cabin" w:cs="Cabin"/>
          <w:color w:val="000000"/>
        </w:rPr>
      </w:pPr>
      <w:r>
        <w:rPr>
          <w:rFonts w:ascii="Cabin" w:eastAsia="Cabin" w:hAnsi="Cabin" w:cs="Cabin"/>
          <w:color w:val="000000"/>
        </w:rPr>
        <w:lastRenderedPageBreak/>
        <w:t>+1 (914) 602-2913</w:t>
      </w:r>
      <w:r>
        <w:rPr>
          <w:rFonts w:ascii="Cabin" w:eastAsia="Cabin" w:hAnsi="Cabin" w:cs="Cabin"/>
          <w:color w:val="000000"/>
        </w:rPr>
        <w:br/>
      </w:r>
      <w:hyperlink r:id="rId11">
        <w:r>
          <w:rPr>
            <w:rFonts w:ascii="Cabin" w:eastAsia="Cabin" w:hAnsi="Cabin" w:cs="Cabin"/>
            <w:color w:val="0000FF"/>
            <w:u w:val="single"/>
          </w:rPr>
          <w:t>jeff@hummingbirdmedia.com</w:t>
        </w:r>
      </w:hyperlink>
    </w:p>
    <w:p w14:paraId="0457EB5B" w14:textId="77777777" w:rsidR="009E6A55" w:rsidRDefault="0037621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bin" w:eastAsia="Cabin" w:hAnsi="Cabin" w:cs="Cabin"/>
          <w:color w:val="000000"/>
          <w:sz w:val="22"/>
          <w:szCs w:val="22"/>
        </w:rPr>
      </w:pPr>
      <w:r>
        <w:rPr>
          <w:rFonts w:ascii="Cabin" w:eastAsia="Cabin" w:hAnsi="Cabin" w:cs="Cabin"/>
          <w:color w:val="000000"/>
        </w:rPr>
        <w:br/>
      </w:r>
    </w:p>
    <w:p w14:paraId="3BECB456" w14:textId="77777777" w:rsidR="009E6A55" w:rsidRDefault="009E6A55">
      <w:pPr>
        <w:rPr>
          <w:color w:val="0000FF"/>
          <w:sz w:val="22"/>
          <w:szCs w:val="22"/>
          <w:u w:val="single"/>
        </w:rPr>
      </w:pPr>
    </w:p>
    <w:sectPr w:rsidR="009E6A55">
      <w:headerReference w:type="first" r:id="rId12"/>
      <w:pgSz w:w="12240" w:h="15840"/>
      <w:pgMar w:top="1440" w:right="1080" w:bottom="1440" w:left="108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43934" w14:textId="77777777" w:rsidR="00376214" w:rsidRDefault="00376214">
      <w:pPr>
        <w:spacing w:after="0"/>
      </w:pPr>
      <w:r>
        <w:separator/>
      </w:r>
    </w:p>
  </w:endnote>
  <w:endnote w:type="continuationSeparator" w:id="0">
    <w:p w14:paraId="157B2FA8" w14:textId="77777777" w:rsidR="00376214" w:rsidRDefault="003762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bin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6250D" w14:textId="77777777" w:rsidR="00376214" w:rsidRDefault="00376214">
      <w:pPr>
        <w:spacing w:after="0"/>
      </w:pPr>
      <w:r>
        <w:separator/>
      </w:r>
    </w:p>
  </w:footnote>
  <w:footnote w:type="continuationSeparator" w:id="0">
    <w:p w14:paraId="56F1CA20" w14:textId="77777777" w:rsidR="00376214" w:rsidRDefault="003762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4C53F" w14:textId="77777777" w:rsidR="009E6A55" w:rsidRDefault="00376214">
    <w:pPr>
      <w:pBdr>
        <w:top w:val="nil"/>
        <w:left w:val="nil"/>
        <w:bottom w:val="nil"/>
        <w:right w:val="nil"/>
        <w:between w:val="nil"/>
      </w:pBdr>
      <w:tabs>
        <w:tab w:val="right" w:pos="10170"/>
      </w:tabs>
      <w:spacing w:after="0"/>
      <w:ind w:right="-360"/>
      <w:rPr>
        <w:rFonts w:ascii="Cabin" w:eastAsia="Cabin" w:hAnsi="Cabin" w:cs="Cabin"/>
        <w:b/>
        <w:color w:val="808080"/>
        <w:sz w:val="32"/>
        <w:szCs w:val="32"/>
      </w:rPr>
    </w:pPr>
    <w:r>
      <w:rPr>
        <w:rFonts w:ascii="Cabin" w:eastAsia="Cabin" w:hAnsi="Cabin" w:cs="Cabin"/>
        <w:color w:val="808080"/>
        <w:sz w:val="32"/>
        <w:szCs w:val="32"/>
      </w:rPr>
      <w:t>PRESS RELEASE</w:t>
    </w:r>
    <w:r>
      <w:rPr>
        <w:rFonts w:ascii="Cabin" w:eastAsia="Cabin" w:hAnsi="Cabin" w:cs="Cabin"/>
        <w:b/>
        <w:color w:val="808080"/>
        <w:sz w:val="32"/>
        <w:szCs w:val="32"/>
      </w:rPr>
      <w:t xml:space="preserve"> </w:t>
    </w:r>
    <w:r>
      <w:rPr>
        <w:rFonts w:ascii="Cabin" w:eastAsia="Cabin" w:hAnsi="Cabin" w:cs="Cabin"/>
        <w:b/>
        <w:color w:val="808080"/>
        <w:sz w:val="32"/>
        <w:szCs w:val="32"/>
      </w:rPr>
      <w:tab/>
    </w:r>
    <w:r>
      <w:rPr>
        <w:rFonts w:ascii="Cabin" w:eastAsia="Cabin" w:hAnsi="Cabin" w:cs="Cabin"/>
        <w:b/>
        <w:color w:val="808080"/>
        <w:sz w:val="32"/>
        <w:szCs w:val="32"/>
      </w:rPr>
      <w:tab/>
      <w:t xml:space="preserve">  </w:t>
    </w:r>
    <w:r>
      <w:rPr>
        <w:rFonts w:ascii="Cabin" w:eastAsia="Cabin" w:hAnsi="Cabin" w:cs="Cabin"/>
        <w:b/>
        <w:noProof/>
        <w:color w:val="808080"/>
        <w:sz w:val="32"/>
        <w:szCs w:val="32"/>
      </w:rPr>
      <w:drawing>
        <wp:inline distT="0" distB="0" distL="0" distR="0" wp14:anchorId="124DBE87" wp14:editId="4B92FF15">
          <wp:extent cx="1929775" cy="456981"/>
          <wp:effectExtent l="0" t="0" r="0" b="0"/>
          <wp:docPr id="1" name="image1.jpg" descr="::Dropbox:Clients:Sonarworks:Sonarworks logo:SW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::Dropbox:Clients:Sonarworks:Sonarworks logo:SW_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9775" cy="4569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FAA6D" w14:textId="77777777" w:rsidR="009E6A55" w:rsidRDefault="009E6A5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E6A55"/>
    <w:rsid w:val="00376214"/>
    <w:rsid w:val="007D1950"/>
    <w:rsid w:val="008F6064"/>
    <w:rsid w:val="009A1D89"/>
    <w:rsid w:val="009E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00CE1"/>
  <w15:docId w15:val="{E7612E65-D46F-4843-BB08-145D599FE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ference-research.sonarworks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jeff@hummingbirdmedia.com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steve@hummingbirdmedia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sonarworks.com/truef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Stephen Bailey</cp:lastModifiedBy>
  <cp:revision>2</cp:revision>
  <dcterms:created xsi:type="dcterms:W3CDTF">2019-03-21T14:12:00Z</dcterms:created>
  <dcterms:modified xsi:type="dcterms:W3CDTF">2019-03-21T15:41:00Z</dcterms:modified>
</cp:coreProperties>
</file>