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46760" cy="716280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6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P&amp;G México y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another</w:t>
      </w:r>
      <w:r w:rsidDel="00000000" w:rsidR="00000000" w:rsidRPr="00000000">
        <w:rPr>
          <w:b w:val="1"/>
          <w:sz w:val="26"/>
          <w:szCs w:val="26"/>
          <w:rtl w:val="0"/>
        </w:rPr>
        <w:t xml:space="preserve"> formalizan alianza para impulsar la comunicación corporativa de la empresa</w:t>
      </w:r>
    </w:p>
    <w:p w:rsidR="00000000" w:rsidDel="00000000" w:rsidP="00000000" w:rsidRDefault="00000000" w:rsidRPr="00000000" w14:paraId="00000007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Como parte de sus esfuerzos por posicionarse a nivel corporativo en nuestro país, P&amp;G anuncia su alianza con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, agencia referente en comunicación estratégica de Latinoamérica.   </w:t>
      </w:r>
    </w:p>
    <w:p w:rsidR="00000000" w:rsidDel="00000000" w:rsidP="00000000" w:rsidRDefault="00000000" w:rsidRPr="00000000" w14:paraId="00000009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La empresa multinacional de bienes de consumo y cuidado de la salud ejecutará, a través de su nuevo aliado, una estrategia de comunicación enfocada en continuar con el posicionamiento de la institución en el país. </w:t>
      </w:r>
    </w:p>
    <w:p w:rsidR="00000000" w:rsidDel="00000000" w:rsidP="00000000" w:rsidRDefault="00000000" w:rsidRPr="00000000" w14:paraId="0000000B">
      <w:pPr>
        <w:spacing w:after="160" w:line="259" w:lineRule="auto"/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27 de julio 2022.- </w:t>
      </w:r>
      <w:r w:rsidDel="00000000" w:rsidR="00000000" w:rsidRPr="00000000">
        <w:rPr>
          <w:rtl w:val="0"/>
        </w:rPr>
        <w:t xml:space="preserve">P&amp;G México, empresa mundial líder en productos de limpieza, higiene personal y cuidado de la salud a la cual pertenecen marcas como Ariel, Gillette, Head &amp; Shoulders y Pantene, entre otras, eligió a </w:t>
      </w:r>
      <w:hyperlink r:id="rId9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como su nueva agencia de comunicación estratégica para impulsar su posicionamiento a nivel corporativo en México. Asimismo, se promoverá el principal objetivo de Procter &amp; Gamble: ser una fuerza para el bien y una fuerza para el crecimiento, en donde su compromiso </w:t>
      </w:r>
      <w:r w:rsidDel="00000000" w:rsidR="00000000" w:rsidRPr="00000000">
        <w:rPr>
          <w:highlight w:val="white"/>
          <w:rtl w:val="0"/>
        </w:rPr>
        <w:t xml:space="preserve">es actuar siempre de una manera responsable y ética.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 igual manera, se dará seguimiento a sus compromisos corporativos como ser transparentes en la conducción de su negocio, proteger el medio ambiente, apoyar el desarrollo de las comunidades en las que vivimos y trabajamos e impulsar un mundo en el que todas las personas tengan igualdad de oportunidades, voz y representación.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Procter &amp; Gamble fue fundada en 1837 y actualmente es una de las organizaciones de consumo más grandes del mundo, llegando a los hogares de más de 5 mil millones de personas. Específicamente en México, durante 74 años, ha mejorado la vida de los consumidores a través de sus productos y programas de ciudadanía, al tiempo que ha inspirado a su talento a hacer una contribución positiva todos los días.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i w:val="1"/>
          <w:rtl w:val="0"/>
        </w:rPr>
        <w:t xml:space="preserve">“Nos enorgullece trabajar con un corporativo de la categoría de P&amp;G, empresa que está enfocada en satisfacer las necesidades de sus consumidores, pero que también se  compromete con la sociedad y el medio ambiente a partir de proyectos e iniciativas que tendremos el privilegio de comunicar en México. Estamos convencidos de que podemos ser un aliado que aporte a su estrategia de crecimiento local”</w:t>
      </w:r>
      <w:r w:rsidDel="00000000" w:rsidR="00000000" w:rsidRPr="00000000">
        <w:rPr>
          <w:rtl w:val="0"/>
        </w:rPr>
        <w:t xml:space="preserve">, afirmó Jaspar Eyears, CEO de </w:t>
      </w:r>
      <w:hyperlink r:id="rId10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Para </w:t>
      </w:r>
      <w:hyperlink r:id="rId11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representa un honor sumar a P&amp;G a su amplio portafolio de clientes, a quienes se ayuda a impulsar su crecimiento y expansión. Esto a través de campañas creativas y disruptivas que aportan un valor agregado para alcanzar más audiencias.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P&amp;G siempre busca ofrecer la mejor experiencia a sus consumidores. Ello mediante una de sus prioridades: conocer y entender a profundidad las necesidades de sus clientes. </w:t>
      </w:r>
      <w:r w:rsidDel="00000000" w:rsidR="00000000" w:rsidRPr="00000000">
        <w:rPr>
          <w:highlight w:val="white"/>
          <w:rtl w:val="0"/>
        </w:rPr>
        <w:t xml:space="preserve">Basado en eso desarrollar soluciones innovadoras que mejoren su vida diaria, mientras generan cambios positivos en la sociedad y el mundo.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hd w:fill="fff2cc" w:val="clear"/>
        </w:rPr>
      </w:pPr>
      <w:r w:rsidDel="00000000" w:rsidR="00000000" w:rsidRPr="00000000">
        <w:rPr>
          <w:i w:val="1"/>
          <w:rtl w:val="0"/>
        </w:rPr>
        <w:t xml:space="preserve">“Estamos entusiasmados de establecer esta alianza con another, derivado principalmente de la innovación que la distingue. Estamos seguros de que juntos superaremos las expectativas y ambas organizaciones nos fortaleceremos”</w:t>
      </w:r>
      <w:r w:rsidDel="00000000" w:rsidR="00000000" w:rsidRPr="00000000">
        <w:rPr>
          <w:rtl w:val="0"/>
        </w:rPr>
        <w:t xml:space="preserve">, mencionó Ana Paula González, Directora de Comunicaciones de P&amp;G México. </w:t>
      </w:r>
      <w:r w:rsidDel="00000000" w:rsidR="00000000" w:rsidRPr="00000000">
        <w:rPr>
          <w:shd w:fill="fff2cc" w:val="clear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4545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Procter &amp; Gamble </w:t>
      </w:r>
    </w:p>
    <w:p w:rsidR="00000000" w:rsidDel="00000000" w:rsidP="00000000" w:rsidRDefault="00000000" w:rsidRPr="00000000" w14:paraId="0000001D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Fundada hace más de 180 años, Procter &amp; Gamble es una empresa mundial líder en productos de limpieza, higiene personal y cuidado de la salud. Hoy es una de las empresas de consumo más grandes del mundo, mejorando la vida diaria de alrededor de 5 mil millones de personas en 180 países a través de marcas como Pantene, Ariel, Head &amp; Shoulders, Gillette, Oral-B, Downy, Naturella, Ace y Vick entre otras. 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color w:val="242424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acerca de P&amp;G, consulta la página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454545"/>
            <w:sz w:val="18"/>
            <w:szCs w:val="18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https://pg.com.mx 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454545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y su sala de </w:t>
      </w:r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prensa</w:t>
        </w:r>
      </w:hyperlink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Helvetica Neue" w:cs="Helvetica Neue" w:eastAsia="Helvetica Neue" w:hAnsi="Helvetica Neue"/>
          <w:color w:val="454545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Visita también</w:t>
      </w:r>
      <w:r w:rsidDel="00000000" w:rsidR="00000000" w:rsidRPr="00000000">
        <w:rPr>
          <w:rFonts w:ascii="Helvetica Neue" w:cs="Helvetica Neue" w:eastAsia="Helvetica Neue" w:hAnsi="Helvetica Neue"/>
          <w:color w:val="242424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color w:val="454545"/>
          <w:sz w:val="18"/>
          <w:szCs w:val="18"/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Linkedin P&amp;G México</w:t>
        </w:r>
      </w:hyperlink>
      <w:r w:rsidDel="00000000" w:rsidR="00000000" w:rsidRPr="00000000">
        <w:rPr>
          <w:color w:val="242424"/>
          <w:sz w:val="18"/>
          <w:szCs w:val="18"/>
          <w:rtl w:val="0"/>
        </w:rPr>
        <w:t xml:space="preserve"> y </w:t>
      </w:r>
      <w:hyperlink r:id="rId1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PG Careers 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8C5F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C5F73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C5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C5F7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C5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C5F7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C5F7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nother.co/?utm_source=PR+Anuncio+P%26G+M%C3%A9xico&amp;utm_medium=Anuncio+P%26G+M%C3%A9xico&amp;utm_campaign=Anuncio+P%26G+M%C3%A9xico&amp;utm_id=Mexico" TargetMode="External"/><Relationship Id="rId10" Type="http://schemas.openxmlformats.org/officeDocument/2006/relationships/hyperlink" Target="https://another.co/?utm_source=PR+Anuncio+P%26G+M%C3%A9xico&amp;utm_medium=Anuncio+P%26G+M%C3%A9xico&amp;utm_campaign=Anuncio+P%26G+M%C3%A9xico&amp;utm_id=Mexico" TargetMode="External"/><Relationship Id="rId13" Type="http://schemas.openxmlformats.org/officeDocument/2006/relationships/hyperlink" Target="https://us.pg.com/" TargetMode="External"/><Relationship Id="rId12" Type="http://schemas.openxmlformats.org/officeDocument/2006/relationships/hyperlink" Target="https://latam.pg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nother.co/?utm_source=PR+Anuncio+P%26G+M%C3%A9xico&amp;utm_medium=Anuncio+P%26G+M%C3%A9xico&amp;utm_campaign=Anuncio+P%26G+M%C3%A9xico&amp;utm_id=Mexico" TargetMode="External"/><Relationship Id="rId15" Type="http://schemas.openxmlformats.org/officeDocument/2006/relationships/hyperlink" Target="https://www.linkedin.com/company/procter-and-gamble/" TargetMode="External"/><Relationship Id="rId14" Type="http://schemas.openxmlformats.org/officeDocument/2006/relationships/hyperlink" Target="https://latam.pg.com/sala-de-prensa/" TargetMode="External"/><Relationship Id="rId16" Type="http://schemas.openxmlformats.org/officeDocument/2006/relationships/hyperlink" Target="https://www.instagram.com/pgcareers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another.co/?utm_source=PR+Anuncio+P%26G+M%C3%A9xico&amp;utm_medium=Anuncio+P%26G+M%C3%A9xico&amp;utm_campaign=Anuncio+P%26G+M%C3%A9xico&amp;utm_id=Mexi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AnLy1a352OCr6TO1mm/kG/9yUQ==">AMUW2mUUOYBYz+YKRCfSASPeltdloocBi+HLidH3y2fQE6ALz9X2JB504Ei0ePXAGn9UYA5mWNHdkRDS8Gg45uZJrDPkEb2NdU8NBoIuuvIE5YqBLJV3teQ=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2022-07-19T18:21:00Z</dcterms:created>
  <dc:creator>Gonzalez, Anapaula</dc:creator>
</cp:coreProperties>
</file>