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Proxima Nova" w:cs="Proxima Nova" w:eastAsia="Proxima Nova" w:hAnsi="Proxima Nova"/>
          <w:b w:val="1"/>
          <w:highlight w:val="yellow"/>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2228850</wp:posOffset>
            </wp:positionH>
            <wp:positionV relativeFrom="paragraph">
              <wp:posOffset>190500</wp:posOffset>
            </wp:positionV>
            <wp:extent cx="1485900" cy="370434"/>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85900" cy="370434"/>
                    </a:xfrm>
                    <a:prstGeom prst="rect"/>
                    <a:ln/>
                  </pic:spPr>
                </pic:pic>
              </a:graphicData>
            </a:graphic>
          </wp:anchor>
        </w:drawing>
      </w:r>
    </w:p>
    <w:p w:rsidR="00000000" w:rsidDel="00000000" w:rsidP="00000000" w:rsidRDefault="00000000" w:rsidRPr="00000000" w14:paraId="00000002">
      <w:pPr>
        <w:spacing w:after="200" w:line="240" w:lineRule="auto"/>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003">
      <w:pPr>
        <w:spacing w:after="200"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04">
      <w:pPr>
        <w:spacing w:line="240" w:lineRule="auto"/>
        <w:jc w:val="center"/>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Konfío se adhiere a los principios de empoderamiento de las mujeres de la ONU</w:t>
      </w:r>
    </w:p>
    <w:p w:rsidR="00000000" w:rsidDel="00000000" w:rsidP="00000000" w:rsidRDefault="00000000" w:rsidRPr="00000000" w14:paraId="00000005">
      <w:pPr>
        <w:spacing w:line="240" w:lineRule="auto"/>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006">
      <w:pPr>
        <w:numPr>
          <w:ilvl w:val="0"/>
          <w:numId w:val="1"/>
        </w:numPr>
        <w:spacing w:after="200" w:line="240" w:lineRule="auto"/>
        <w:ind w:left="720" w:hanging="360"/>
        <w:jc w:val="both"/>
        <w:rPr>
          <w:rFonts w:ascii="Open Sans" w:cs="Open Sans" w:eastAsia="Open Sans" w:hAnsi="Open Sans"/>
          <w:i w:val="1"/>
        </w:rPr>
      </w:pPr>
      <w:r w:rsidDel="00000000" w:rsidR="00000000" w:rsidRPr="00000000">
        <w:rPr>
          <w:rFonts w:ascii="Open Sans" w:cs="Open Sans" w:eastAsia="Open Sans" w:hAnsi="Open Sans"/>
          <w:i w:val="1"/>
          <w:rtl w:val="0"/>
        </w:rPr>
        <w:t xml:space="preserve">Konfío es la primera</w:t>
      </w:r>
      <w:r w:rsidDel="00000000" w:rsidR="00000000" w:rsidRPr="00000000">
        <w:rPr>
          <w:rFonts w:ascii="Open Sans" w:cs="Open Sans" w:eastAsia="Open Sans" w:hAnsi="Open Sans"/>
          <w:rtl w:val="0"/>
        </w:rPr>
        <w:t xml:space="preserve"> fintech </w:t>
      </w:r>
      <w:r w:rsidDel="00000000" w:rsidR="00000000" w:rsidRPr="00000000">
        <w:rPr>
          <w:rFonts w:ascii="Open Sans" w:cs="Open Sans" w:eastAsia="Open Sans" w:hAnsi="Open Sans"/>
          <w:i w:val="1"/>
          <w:rtl w:val="0"/>
        </w:rPr>
        <w:t xml:space="preserve">de México en firmar los 7 principios que promueven la igualdad de género y el empoderamiento femenino en los lugares de trabajo.</w:t>
      </w:r>
      <w:r w:rsidDel="00000000" w:rsidR="00000000" w:rsidRPr="00000000">
        <w:rPr>
          <w:rtl w:val="0"/>
        </w:rPr>
      </w:r>
    </w:p>
    <w:p w:rsidR="00000000" w:rsidDel="00000000" w:rsidP="00000000" w:rsidRDefault="00000000" w:rsidRPr="00000000" w14:paraId="00000007">
      <w:pPr>
        <w:numPr>
          <w:ilvl w:val="0"/>
          <w:numId w:val="1"/>
        </w:numPr>
        <w:spacing w:line="240" w:lineRule="auto"/>
        <w:ind w:left="720" w:hanging="360"/>
        <w:jc w:val="both"/>
        <w:rPr>
          <w:rFonts w:ascii="Open Sans" w:cs="Open Sans" w:eastAsia="Open Sans" w:hAnsi="Open Sans"/>
          <w:i w:val="1"/>
        </w:rPr>
      </w:pPr>
      <w:r w:rsidDel="00000000" w:rsidR="00000000" w:rsidRPr="00000000">
        <w:rPr>
          <w:rFonts w:ascii="Open Sans" w:cs="Open Sans" w:eastAsia="Open Sans" w:hAnsi="Open Sans"/>
          <w:i w:val="1"/>
          <w:rtl w:val="0"/>
        </w:rPr>
        <w:t xml:space="preserve">La adhesión a los </w:t>
      </w:r>
      <w:r w:rsidDel="00000000" w:rsidR="00000000" w:rsidRPr="00000000">
        <w:rPr>
          <w:rFonts w:ascii="Open Sans" w:cs="Open Sans" w:eastAsia="Open Sans" w:hAnsi="Open Sans"/>
          <w:rtl w:val="0"/>
        </w:rPr>
        <w:t xml:space="preserve">WEP´s</w:t>
      </w:r>
      <w:r w:rsidDel="00000000" w:rsidR="00000000" w:rsidRPr="00000000">
        <w:rPr>
          <w:rFonts w:ascii="Open Sans" w:cs="Open Sans" w:eastAsia="Open Sans" w:hAnsi="Open Sans"/>
          <w:i w:val="1"/>
          <w:rtl w:val="0"/>
        </w:rPr>
        <w:t xml:space="preserve"> ocurre en un contexto en el que las emprendedoras representan el 26% del total de mujeres ocupadas en el país, según </w:t>
      </w:r>
      <w:r w:rsidDel="00000000" w:rsidR="00000000" w:rsidRPr="00000000">
        <w:rPr>
          <w:rFonts w:ascii="Open Sans" w:cs="Open Sans" w:eastAsia="Open Sans" w:hAnsi="Open Sans"/>
          <w:i w:val="1"/>
          <w:rtl w:val="0"/>
        </w:rPr>
        <w:t xml:space="preserve">datos</w:t>
      </w:r>
      <w:r w:rsidDel="00000000" w:rsidR="00000000" w:rsidRPr="00000000">
        <w:rPr>
          <w:rFonts w:ascii="Open Sans" w:cs="Open Sans" w:eastAsia="Open Sans" w:hAnsi="Open Sans"/>
          <w:i w:val="1"/>
          <w:rtl w:val="0"/>
        </w:rPr>
        <w:t xml:space="preserve"> oficiales.</w:t>
      </w:r>
    </w:p>
    <w:p w:rsidR="00000000" w:rsidDel="00000000" w:rsidP="00000000" w:rsidRDefault="00000000" w:rsidRPr="00000000" w14:paraId="00000008">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9">
      <w:pPr>
        <w:spacing w:line="240" w:lineRule="auto"/>
        <w:jc w:val="both"/>
        <w:rPr>
          <w:rFonts w:ascii="Open Sans" w:cs="Open Sans" w:eastAsia="Open Sans" w:hAnsi="Open Sans"/>
        </w:rPr>
      </w:pPr>
      <w:r w:rsidDel="00000000" w:rsidR="00000000" w:rsidRPr="00000000">
        <w:rPr>
          <w:rFonts w:ascii="Open Sans" w:cs="Open Sans" w:eastAsia="Open Sans" w:hAnsi="Open Sans"/>
          <w:b w:val="1"/>
          <w:highlight w:val="cyan"/>
          <w:rtl w:val="0"/>
        </w:rPr>
        <w:t xml:space="preserve">Ciudad de México, a 30 de marzo de 2022.-</w:t>
      </w:r>
      <w:r w:rsidDel="00000000" w:rsidR="00000000" w:rsidRPr="00000000">
        <w:rPr>
          <w:rFonts w:ascii="Open Sans" w:cs="Open Sans" w:eastAsia="Open Sans" w:hAnsi="Open Sans"/>
          <w:rtl w:val="0"/>
        </w:rPr>
        <w:t xml:space="preserve"> </w:t>
      </w:r>
      <w:hyperlink r:id="rId7">
        <w:r w:rsidDel="00000000" w:rsidR="00000000" w:rsidRPr="00000000">
          <w:rPr>
            <w:rFonts w:ascii="Open Sans" w:cs="Open Sans" w:eastAsia="Open Sans" w:hAnsi="Open Sans"/>
            <w:b w:val="1"/>
            <w:color w:val="1155cc"/>
            <w:u w:val="single"/>
            <w:rtl w:val="0"/>
          </w:rPr>
          <w:t xml:space="preserve">Konfío</w:t>
        </w:r>
      </w:hyperlink>
      <w:r w:rsidDel="00000000" w:rsidR="00000000" w:rsidRPr="00000000">
        <w:rPr>
          <w:rFonts w:ascii="Open Sans" w:cs="Open Sans" w:eastAsia="Open Sans" w:hAnsi="Open Sans"/>
          <w:rtl w:val="0"/>
        </w:rPr>
        <w:t xml:space="preserve">, la plataforma tecnológica que impulsa a las compañías mexicanas en crecimiento, anunció su adhesión a los Principios de Empoderamiento de las Mujeres (</w:t>
      </w:r>
      <w:hyperlink r:id="rId8">
        <w:r w:rsidDel="00000000" w:rsidR="00000000" w:rsidRPr="00000000">
          <w:rPr>
            <w:rFonts w:ascii="Open Sans" w:cs="Open Sans" w:eastAsia="Open Sans" w:hAnsi="Open Sans"/>
            <w:color w:val="1155cc"/>
            <w:u w:val="single"/>
            <w:rtl w:val="0"/>
          </w:rPr>
          <w:t xml:space="preserve">WEP´s</w:t>
        </w:r>
      </w:hyperlink>
      <w:r w:rsidDel="00000000" w:rsidR="00000000" w:rsidRPr="00000000">
        <w:rPr>
          <w:rFonts w:ascii="Open Sans" w:cs="Open Sans" w:eastAsia="Open Sans" w:hAnsi="Open Sans"/>
          <w:rtl w:val="0"/>
        </w:rPr>
        <w:t xml:space="preserve">, por sus siglas en inglés), iniciativa creada por ONU Mujeres y el Pacto Mundial de las Naciones Unidas, con el objetivo de ofrecer una orientación a las empresas sobre cómo </w:t>
      </w:r>
      <w:r w:rsidDel="00000000" w:rsidR="00000000" w:rsidRPr="00000000">
        <w:rPr>
          <w:rFonts w:ascii="Open Sans" w:cs="Open Sans" w:eastAsia="Open Sans" w:hAnsi="Open Sans"/>
          <w:b w:val="1"/>
          <w:rtl w:val="0"/>
        </w:rPr>
        <w:t xml:space="preserve">promover la igualdad de género y el empoderamiento femenino </w:t>
      </w:r>
      <w:r w:rsidDel="00000000" w:rsidR="00000000" w:rsidRPr="00000000">
        <w:rPr>
          <w:rFonts w:ascii="Open Sans" w:cs="Open Sans" w:eastAsia="Open Sans" w:hAnsi="Open Sans"/>
          <w:rtl w:val="0"/>
        </w:rPr>
        <w:t xml:space="preserve">en los lugares de trabajo, el mercado y la comunidad.</w:t>
      </w:r>
    </w:p>
    <w:p w:rsidR="00000000" w:rsidDel="00000000" w:rsidP="00000000" w:rsidRDefault="00000000" w:rsidRPr="00000000" w14:paraId="0000000A">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B">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w:t>
      </w:r>
      <w:r w:rsidDel="00000000" w:rsidR="00000000" w:rsidRPr="00000000">
        <w:rPr>
          <w:rFonts w:ascii="Open Sans" w:cs="Open Sans" w:eastAsia="Open Sans" w:hAnsi="Open Sans"/>
          <w:i w:val="1"/>
          <w:rtl w:val="0"/>
        </w:rPr>
        <w:t xml:space="preserve">Esta acción forma parte de nuestro compromiso para cerrar brechas de género en el ecosistema de las empresas emergentes, a través de esfuerzos alineados en los que las mujeres sean protagonistas de sus modelos de negocio, así como en ser un aliado que impulse sus objetivos de integrar organizaciones en las que su talento sea incluído e impulsado. La adhesión a los </w:t>
      </w:r>
      <w:r w:rsidDel="00000000" w:rsidR="00000000" w:rsidRPr="00000000">
        <w:rPr>
          <w:rFonts w:ascii="Open Sans" w:cs="Open Sans" w:eastAsia="Open Sans" w:hAnsi="Open Sans"/>
          <w:rtl w:val="0"/>
        </w:rPr>
        <w:t xml:space="preserve">WEP´s</w:t>
      </w:r>
      <w:r w:rsidDel="00000000" w:rsidR="00000000" w:rsidRPr="00000000">
        <w:rPr>
          <w:rFonts w:ascii="Open Sans" w:cs="Open Sans" w:eastAsia="Open Sans" w:hAnsi="Open Sans"/>
          <w:i w:val="1"/>
          <w:rtl w:val="0"/>
        </w:rPr>
        <w:t xml:space="preserve"> fortalece nuestra visión por generar condiciones más justas en las que las mujeres prosperen y desarrollen su potencial</w:t>
      </w:r>
      <w:r w:rsidDel="00000000" w:rsidR="00000000" w:rsidRPr="00000000">
        <w:rPr>
          <w:rFonts w:ascii="Open Sans" w:cs="Open Sans" w:eastAsia="Open Sans" w:hAnsi="Open Sans"/>
          <w:rtl w:val="0"/>
        </w:rPr>
        <w:t xml:space="preserve">”, explicó </w:t>
      </w:r>
      <w:r w:rsidDel="00000000" w:rsidR="00000000" w:rsidRPr="00000000">
        <w:rPr>
          <w:rFonts w:ascii="Open Sans" w:cs="Open Sans" w:eastAsia="Open Sans" w:hAnsi="Open Sans"/>
          <w:b w:val="1"/>
          <w:rtl w:val="0"/>
        </w:rPr>
        <w:t xml:space="preserve">Leticia Robles, Directora de Desarrollo de Negocios, Relaciones Institucionales, Sostenibilidad e Impacto </w:t>
      </w:r>
      <w:r w:rsidDel="00000000" w:rsidR="00000000" w:rsidRPr="00000000">
        <w:rPr>
          <w:rFonts w:ascii="Open Sans" w:cs="Open Sans" w:eastAsia="Open Sans" w:hAnsi="Open Sans"/>
          <w:b w:val="1"/>
          <w:rtl w:val="0"/>
        </w:rPr>
        <w:t xml:space="preserve">de Konfío</w:t>
      </w:r>
      <w:r w:rsidDel="00000000" w:rsidR="00000000" w:rsidRPr="00000000">
        <w:rPr>
          <w:rFonts w:ascii="Open Sans" w:cs="Open Sans" w:eastAsia="Open Sans" w:hAnsi="Open Sans"/>
          <w:rtl w:val="0"/>
        </w:rPr>
        <w:t xml:space="preserve">.</w:t>
      </w:r>
    </w:p>
    <w:p w:rsidR="00000000" w:rsidDel="00000000" w:rsidP="00000000" w:rsidRDefault="00000000" w:rsidRPr="00000000" w14:paraId="0000000C">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D">
      <w:pPr>
        <w:spacing w:line="240" w:lineRule="auto"/>
        <w:ind w:left="0" w:firstLine="0"/>
        <w:jc w:val="both"/>
        <w:rPr>
          <w:rFonts w:ascii="Open Sans" w:cs="Open Sans" w:eastAsia="Open Sans" w:hAnsi="Open Sans"/>
        </w:rPr>
      </w:pPr>
      <w:r w:rsidDel="00000000" w:rsidR="00000000" w:rsidRPr="00000000">
        <w:rPr>
          <w:rFonts w:ascii="Open Sans" w:cs="Open Sans" w:eastAsia="Open Sans" w:hAnsi="Open Sans"/>
          <w:rtl w:val="0"/>
        </w:rPr>
        <w:t xml:space="preserve">Con ello,</w:t>
      </w:r>
      <w:r w:rsidDel="00000000" w:rsidR="00000000" w:rsidRPr="00000000">
        <w:rPr>
          <w:rFonts w:ascii="Open Sans" w:cs="Open Sans" w:eastAsia="Open Sans" w:hAnsi="Open Sans"/>
          <w:b w:val="1"/>
          <w:rtl w:val="0"/>
        </w:rPr>
        <w:t xml:space="preserve"> Konfío </w:t>
      </w:r>
      <w:r w:rsidDel="00000000" w:rsidR="00000000" w:rsidRPr="00000000">
        <w:rPr>
          <w:rFonts w:ascii="Open Sans" w:cs="Open Sans" w:eastAsia="Open Sans" w:hAnsi="Open Sans"/>
          <w:rtl w:val="0"/>
        </w:rPr>
        <w:t xml:space="preserve">se convierte en la </w:t>
      </w:r>
      <w:r w:rsidDel="00000000" w:rsidR="00000000" w:rsidRPr="00000000">
        <w:rPr>
          <w:rFonts w:ascii="Open Sans" w:cs="Open Sans" w:eastAsia="Open Sans" w:hAnsi="Open Sans"/>
          <w:b w:val="1"/>
          <w:rtl w:val="0"/>
        </w:rPr>
        <w:t xml:space="preserve">primera </w:t>
      </w:r>
      <w:r w:rsidDel="00000000" w:rsidR="00000000" w:rsidRPr="00000000">
        <w:rPr>
          <w:rFonts w:ascii="Open Sans" w:cs="Open Sans" w:eastAsia="Open Sans" w:hAnsi="Open Sans"/>
          <w:b w:val="1"/>
          <w:i w:val="1"/>
          <w:rtl w:val="0"/>
        </w:rPr>
        <w:t xml:space="preserve">fintech </w:t>
      </w:r>
      <w:r w:rsidDel="00000000" w:rsidR="00000000" w:rsidRPr="00000000">
        <w:rPr>
          <w:rFonts w:ascii="Open Sans" w:cs="Open Sans" w:eastAsia="Open Sans" w:hAnsi="Open Sans"/>
          <w:b w:val="1"/>
          <w:rtl w:val="0"/>
        </w:rPr>
        <w:t xml:space="preserve">de México</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b w:val="1"/>
          <w:rtl w:val="0"/>
        </w:rPr>
        <w:t xml:space="preserve">en firmar los </w:t>
      </w:r>
      <w:r w:rsidDel="00000000" w:rsidR="00000000" w:rsidRPr="00000000">
        <w:rPr>
          <w:rFonts w:ascii="Open Sans" w:cs="Open Sans" w:eastAsia="Open Sans" w:hAnsi="Open Sans"/>
          <w:b w:val="1"/>
          <w:rtl w:val="0"/>
        </w:rPr>
        <w:t xml:space="preserve">WEP´s</w:t>
      </w:r>
      <w:r w:rsidDel="00000000" w:rsidR="00000000" w:rsidRPr="00000000">
        <w:rPr>
          <w:rFonts w:ascii="Open Sans" w:cs="Open Sans" w:eastAsia="Open Sans" w:hAnsi="Open Sans"/>
          <w:rtl w:val="0"/>
        </w:rPr>
        <w:t xml:space="preserve">, los cuales contemplan: promover la igualdad de género desde la dirección en las organizaciones, tratar a hombres y mujeres equitativamente, velar por su salud, seguridad y bienestar, promover la educación, la formación y el desarrollo profesional de las mujeres, llevar a cabo prácticas de desarrollo empresarial, cadena de suministro y </w:t>
      </w:r>
      <w:r w:rsidDel="00000000" w:rsidR="00000000" w:rsidRPr="00000000">
        <w:rPr>
          <w:rFonts w:ascii="Open Sans" w:cs="Open Sans" w:eastAsia="Open Sans" w:hAnsi="Open Sans"/>
          <w:i w:val="1"/>
          <w:rtl w:val="0"/>
        </w:rPr>
        <w:t xml:space="preserve">marketing </w:t>
      </w:r>
      <w:r w:rsidDel="00000000" w:rsidR="00000000" w:rsidRPr="00000000">
        <w:rPr>
          <w:rFonts w:ascii="Open Sans" w:cs="Open Sans" w:eastAsia="Open Sans" w:hAnsi="Open Sans"/>
          <w:rtl w:val="0"/>
        </w:rPr>
        <w:t xml:space="preserve">a favor del empoderamiento femenino, promover la igualdad mediante iniciativas comunitarias y cabildeo, así como evaluar y difundir los procesos realizados para la igualdad de género.</w:t>
      </w:r>
    </w:p>
    <w:p w:rsidR="00000000" w:rsidDel="00000000" w:rsidP="00000000" w:rsidRDefault="00000000" w:rsidRPr="00000000" w14:paraId="0000000E">
      <w:pPr>
        <w:spacing w:line="240" w:lineRule="auto"/>
        <w:ind w:left="0" w:firstLine="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F">
      <w:pPr>
        <w:spacing w:line="240" w:lineRule="auto"/>
        <w:ind w:left="0" w:firstLine="0"/>
        <w:jc w:val="both"/>
        <w:rPr>
          <w:rFonts w:ascii="Open Sans" w:cs="Open Sans" w:eastAsia="Open Sans" w:hAnsi="Open Sans"/>
        </w:rPr>
      </w:pPr>
      <w:r w:rsidDel="00000000" w:rsidR="00000000" w:rsidRPr="00000000">
        <w:rPr>
          <w:rFonts w:ascii="Open Sans" w:cs="Open Sans" w:eastAsia="Open Sans" w:hAnsi="Open Sans"/>
          <w:rtl w:val="0"/>
        </w:rPr>
        <w:t xml:space="preserve">D</w:t>
      </w:r>
      <w:r w:rsidDel="00000000" w:rsidR="00000000" w:rsidRPr="00000000">
        <w:rPr>
          <w:rFonts w:ascii="Open Sans" w:cs="Open Sans" w:eastAsia="Open Sans" w:hAnsi="Open Sans"/>
          <w:rtl w:val="0"/>
        </w:rPr>
        <w:t xml:space="preserve">esde 2019, Konfío ha hecho diagnósticos anuales, utilizando la herramienta de los </w:t>
      </w:r>
      <w:r w:rsidDel="00000000" w:rsidR="00000000" w:rsidRPr="00000000">
        <w:rPr>
          <w:rFonts w:ascii="Open Sans" w:cs="Open Sans" w:eastAsia="Open Sans" w:hAnsi="Open Sans"/>
          <w:rtl w:val="0"/>
        </w:rPr>
        <w:t xml:space="preserve">WEP´s</w:t>
      </w:r>
      <w:r w:rsidDel="00000000" w:rsidR="00000000" w:rsidRPr="00000000">
        <w:rPr>
          <w:rFonts w:ascii="Open Sans" w:cs="Open Sans" w:eastAsia="Open Sans" w:hAnsi="Open Sans"/>
          <w:rtl w:val="0"/>
        </w:rPr>
        <w:t xml:space="preserve"> para medir su progreso, identificar áreas de mejora y conocer las mejores prácticas en cuanto a la equidad de género y empoderamiento femenino. En este camino, el Banco Interamericano de Desarrollo (IDB Invest) ha sido </w:t>
      </w:r>
      <w:r w:rsidDel="00000000" w:rsidR="00000000" w:rsidRPr="00000000">
        <w:rPr>
          <w:rFonts w:ascii="Open Sans" w:cs="Open Sans" w:eastAsia="Open Sans" w:hAnsi="Open Sans"/>
          <w:i w:val="1"/>
          <w:rtl w:val="0"/>
        </w:rPr>
        <w:t xml:space="preserve">sponsor</w:t>
      </w:r>
      <w:r w:rsidDel="00000000" w:rsidR="00000000" w:rsidRPr="00000000">
        <w:rPr>
          <w:rFonts w:ascii="Open Sans" w:cs="Open Sans" w:eastAsia="Open Sans" w:hAnsi="Open Sans"/>
          <w:rtl w:val="0"/>
        </w:rPr>
        <w:t xml:space="preserve"> y aliado para la implementación.</w:t>
      </w:r>
    </w:p>
    <w:p w:rsidR="00000000" w:rsidDel="00000000" w:rsidP="00000000" w:rsidRDefault="00000000" w:rsidRPr="00000000" w14:paraId="00000010">
      <w:pPr>
        <w:spacing w:line="240" w:lineRule="auto"/>
        <w:ind w:left="0" w:firstLine="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1">
      <w:pPr>
        <w:spacing w:line="240" w:lineRule="auto"/>
        <w:ind w:left="0" w:firstLine="0"/>
        <w:jc w:val="both"/>
        <w:rPr>
          <w:rFonts w:ascii="Open Sans" w:cs="Open Sans" w:eastAsia="Open Sans" w:hAnsi="Open Sans"/>
        </w:rPr>
      </w:pPr>
      <w:r w:rsidDel="00000000" w:rsidR="00000000" w:rsidRPr="00000000">
        <w:rPr>
          <w:rFonts w:ascii="Open Sans" w:cs="Open Sans" w:eastAsia="Open Sans" w:hAnsi="Open Sans"/>
          <w:rtl w:val="0"/>
        </w:rPr>
        <w:t xml:space="preserve">La adhesión a los </w:t>
      </w:r>
      <w:r w:rsidDel="00000000" w:rsidR="00000000" w:rsidRPr="00000000">
        <w:rPr>
          <w:rFonts w:ascii="Open Sans" w:cs="Open Sans" w:eastAsia="Open Sans" w:hAnsi="Open Sans"/>
          <w:rtl w:val="0"/>
        </w:rPr>
        <w:t xml:space="preserve">WEP´s</w:t>
      </w:r>
      <w:r w:rsidDel="00000000" w:rsidR="00000000" w:rsidRPr="00000000">
        <w:rPr>
          <w:rFonts w:ascii="Open Sans" w:cs="Open Sans" w:eastAsia="Open Sans" w:hAnsi="Open Sans"/>
          <w:rtl w:val="0"/>
        </w:rPr>
        <w:t xml:space="preserve"> ocurre en un contexto en el que las emprendedoras representan ya el 26% del total de mujeres ocupadas en el país, según revelan </w:t>
      </w:r>
      <w:hyperlink r:id="rId9">
        <w:r w:rsidDel="00000000" w:rsidR="00000000" w:rsidRPr="00000000">
          <w:rPr>
            <w:rFonts w:ascii="Open Sans" w:cs="Open Sans" w:eastAsia="Open Sans" w:hAnsi="Open Sans"/>
            <w:color w:val="1155cc"/>
            <w:u w:val="single"/>
            <w:rtl w:val="0"/>
          </w:rPr>
          <w:t xml:space="preserve">datos</w:t>
        </w:r>
      </w:hyperlink>
      <w:r w:rsidDel="00000000" w:rsidR="00000000" w:rsidRPr="00000000">
        <w:rPr>
          <w:rFonts w:ascii="Open Sans" w:cs="Open Sans" w:eastAsia="Open Sans" w:hAnsi="Open Sans"/>
          <w:rtl w:val="0"/>
        </w:rPr>
        <w:t xml:space="preserve"> oficiales. En este panorama, el </w:t>
      </w:r>
      <w:hyperlink r:id="rId10">
        <w:r w:rsidDel="00000000" w:rsidR="00000000" w:rsidRPr="00000000">
          <w:rPr>
            <w:rFonts w:ascii="Open Sans" w:cs="Open Sans" w:eastAsia="Open Sans" w:hAnsi="Open Sans"/>
            <w:color w:val="1155cc"/>
            <w:u w:val="single"/>
            <w:rtl w:val="0"/>
          </w:rPr>
          <w:t xml:space="preserve">estudio</w:t>
        </w:r>
      </w:hyperlink>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i w:val="1"/>
          <w:rtl w:val="0"/>
        </w:rPr>
        <w:t xml:space="preserve">La autonomía económica de las mujeres en la recuperación sostenible y con igualdad</w:t>
      </w:r>
      <w:r w:rsidDel="00000000" w:rsidR="00000000" w:rsidRPr="00000000">
        <w:rPr>
          <w:rFonts w:ascii="Open Sans" w:cs="Open Sans" w:eastAsia="Open Sans" w:hAnsi="Open Sans"/>
          <w:rtl w:val="0"/>
        </w:rPr>
        <w:t xml:space="preserve">”, publicado por la Comisión Económica para América Latina y el Caribe (CEPAL), revela que la pandemia impactó negativamente en la ocupación y en las condiciones laborales de las mujeres, generando un retroceso de más de una década en los avances logrados. De ahí la necesidad de reconocer al sector como un agente dinamizador de la recuperación, con efectos multiplicadores en el crecimiento económico.</w:t>
      </w:r>
    </w:p>
    <w:p w:rsidR="00000000" w:rsidDel="00000000" w:rsidP="00000000" w:rsidRDefault="00000000" w:rsidRPr="00000000" w14:paraId="00000012">
      <w:pPr>
        <w:spacing w:line="240" w:lineRule="auto"/>
        <w:ind w:left="0" w:firstLine="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3">
      <w:pPr>
        <w:spacing w:line="240" w:lineRule="auto"/>
        <w:ind w:left="0" w:firstLine="0"/>
        <w:jc w:val="both"/>
        <w:rPr>
          <w:rFonts w:ascii="Open Sans" w:cs="Open Sans" w:eastAsia="Open Sans" w:hAnsi="Open Sans"/>
        </w:rPr>
      </w:pPr>
      <w:r w:rsidDel="00000000" w:rsidR="00000000" w:rsidRPr="00000000">
        <w:rPr>
          <w:rFonts w:ascii="Open Sans" w:cs="Open Sans" w:eastAsia="Open Sans" w:hAnsi="Open Sans"/>
          <w:rtl w:val="0"/>
        </w:rPr>
        <w:t xml:space="preserve">“</w:t>
      </w:r>
      <w:r w:rsidDel="00000000" w:rsidR="00000000" w:rsidRPr="00000000">
        <w:rPr>
          <w:rFonts w:ascii="Open Sans" w:cs="Open Sans" w:eastAsia="Open Sans" w:hAnsi="Open Sans"/>
          <w:i w:val="1"/>
          <w:rtl w:val="0"/>
        </w:rPr>
        <w:t xml:space="preserve">Así, los</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WEP´s</w:t>
      </w:r>
      <w:r w:rsidDel="00000000" w:rsidR="00000000" w:rsidRPr="00000000">
        <w:rPr>
          <w:rFonts w:ascii="Open Sans" w:cs="Open Sans" w:eastAsia="Open Sans" w:hAnsi="Open Sans"/>
          <w:i w:val="1"/>
          <w:rtl w:val="0"/>
        </w:rPr>
        <w:t xml:space="preserve"> son un vehículo clave para el compromiso empresarial por la igualdad de género en la agenda 2030 y los Objetivos de Desarrollo Sostenible de las Naciones Unidas, al tiempo que fomentan acciones prácticas que empoderan a las mujeres, como la equidad de salario por trabajo de igual valor, prácticas de cadena de suministro sensibles al género y tolerancia cero contra el acoso sexual en el lugar de trabajo; asimismo, el capital nos permitirá seguir cerrando brechas en los servicios financieros para las mujeres mexicanas, con un enfoque tanto interno, como al exterior al apoyar a mujeres empresarias</w:t>
      </w:r>
      <w:r w:rsidDel="00000000" w:rsidR="00000000" w:rsidRPr="00000000">
        <w:rPr>
          <w:rFonts w:ascii="Open Sans" w:cs="Open Sans" w:eastAsia="Open Sans" w:hAnsi="Open Sans"/>
          <w:rtl w:val="0"/>
        </w:rPr>
        <w:t xml:space="preserve">”</w:t>
      </w:r>
      <w:r w:rsidDel="00000000" w:rsidR="00000000" w:rsidRPr="00000000">
        <w:rPr>
          <w:rFonts w:ascii="Open Sans" w:cs="Open Sans" w:eastAsia="Open Sans" w:hAnsi="Open Sans"/>
          <w:rtl w:val="0"/>
        </w:rPr>
        <w:t xml:space="preserve">, concluyó</w:t>
      </w:r>
      <w:r w:rsidDel="00000000" w:rsidR="00000000" w:rsidRPr="00000000">
        <w:rPr>
          <w:rFonts w:ascii="Open Sans" w:cs="Open Sans" w:eastAsia="Open Sans" w:hAnsi="Open Sans"/>
          <w:i w:val="1"/>
          <w:rtl w:val="0"/>
        </w:rPr>
        <w:t xml:space="preserve"> </w:t>
      </w:r>
      <w:r w:rsidDel="00000000" w:rsidR="00000000" w:rsidRPr="00000000">
        <w:rPr>
          <w:rFonts w:ascii="Open Sans" w:cs="Open Sans" w:eastAsia="Open Sans" w:hAnsi="Open Sans"/>
          <w:b w:val="1"/>
          <w:rtl w:val="0"/>
        </w:rPr>
        <w:t xml:space="preserve">Leticia Robles</w:t>
      </w:r>
      <w:r w:rsidDel="00000000" w:rsidR="00000000" w:rsidRPr="00000000">
        <w:rPr>
          <w:rFonts w:ascii="Open Sans" w:cs="Open Sans" w:eastAsia="Open Sans" w:hAnsi="Open Sans"/>
          <w:rtl w:val="0"/>
        </w:rPr>
        <w:t xml:space="preserve">.</w:t>
      </w:r>
    </w:p>
    <w:p w:rsidR="00000000" w:rsidDel="00000000" w:rsidP="00000000" w:rsidRDefault="00000000" w:rsidRPr="00000000" w14:paraId="00000014">
      <w:pPr>
        <w:spacing w:line="240" w:lineRule="auto"/>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5">
      <w:pPr>
        <w:spacing w:after="200" w:line="240" w:lineRule="auto"/>
        <w:ind w:left="0" w:firstLine="0"/>
        <w:jc w:val="center"/>
        <w:rPr>
          <w:sz w:val="20"/>
          <w:szCs w:val="20"/>
          <w:highlight w:val="white"/>
        </w:rPr>
      </w:pPr>
      <w:r w:rsidDel="00000000" w:rsidR="00000000" w:rsidRPr="00000000">
        <w:rPr>
          <w:rFonts w:ascii="Montserrat" w:cs="Montserrat" w:eastAsia="Montserrat" w:hAnsi="Montserrat"/>
          <w:rtl w:val="0"/>
        </w:rPr>
        <w:t xml:space="preserve">-o0o-</w:t>
      </w:r>
      <w:r w:rsidDel="00000000" w:rsidR="00000000" w:rsidRPr="00000000">
        <w:rPr>
          <w:rtl w:val="0"/>
        </w:rPr>
      </w:r>
    </w:p>
    <w:p w:rsidR="00000000" w:rsidDel="00000000" w:rsidP="00000000" w:rsidRDefault="00000000" w:rsidRPr="00000000" w14:paraId="00000016">
      <w:pPr>
        <w:spacing w:line="240" w:lineRule="auto"/>
        <w:jc w:val="both"/>
        <w:rPr>
          <w:rFonts w:ascii="Open Sans" w:cs="Open Sans" w:eastAsia="Open Sans" w:hAnsi="Open Sans"/>
          <w:b w:val="1"/>
          <w:color w:val="1155cc"/>
          <w:sz w:val="20"/>
          <w:szCs w:val="20"/>
          <w:highlight w:val="white"/>
        </w:rPr>
      </w:pPr>
      <w:r w:rsidDel="00000000" w:rsidR="00000000" w:rsidRPr="00000000">
        <w:rPr>
          <w:rFonts w:ascii="Open Sans" w:cs="Open Sans" w:eastAsia="Open Sans" w:hAnsi="Open Sans"/>
          <w:b w:val="1"/>
          <w:sz w:val="20"/>
          <w:szCs w:val="20"/>
          <w:highlight w:val="white"/>
          <w:rtl w:val="0"/>
        </w:rPr>
        <w:t xml:space="preserve">Acerca de </w:t>
      </w:r>
      <w:hyperlink r:id="rId11">
        <w:r w:rsidDel="00000000" w:rsidR="00000000" w:rsidRPr="00000000">
          <w:rPr>
            <w:rFonts w:ascii="Open Sans" w:cs="Open Sans" w:eastAsia="Open Sans" w:hAnsi="Open Sans"/>
            <w:b w:val="1"/>
            <w:color w:val="1155cc"/>
            <w:sz w:val="20"/>
            <w:szCs w:val="20"/>
            <w:highlight w:val="white"/>
            <w:u w:val="single"/>
            <w:rtl w:val="0"/>
          </w:rPr>
          <w:t xml:space="preserve">Konfío</w:t>
        </w:r>
      </w:hyperlink>
      <w:r w:rsidDel="00000000" w:rsidR="00000000" w:rsidRPr="00000000">
        <w:rPr>
          <w:rtl w:val="0"/>
        </w:rPr>
      </w:r>
    </w:p>
    <w:p w:rsidR="00000000" w:rsidDel="00000000" w:rsidP="00000000" w:rsidRDefault="00000000" w:rsidRPr="00000000" w14:paraId="00000017">
      <w:pPr>
        <w:spacing w:after="200"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Konfio es la compañía líder de tecnología enfocada en impulsar el crecimiento y productividad de las empresas en México mediante una oferta diferenciada de tres soluciones financieras: financiamiento, gestión y pagos. Desde su fundación en 2013, ofrece acceso ágil a crédito empresarial con un proceso de decisión inmediato basado en datos e inteligencia artificial. En 2020 lanzaron una tarjeta de crédito, y adquirieron un sistema ERP de gestión empresarial en la nube, y hoy han sumado una solución de pagos B2B y B2C. Todas estas soluciones buscan mejorar la productividad y acelerar las ventas de las pymes en México. Hasta la fecha Konfío ha recaudado 287 millones de dólares de inversores como Softbank, VEF, Kaszek Ventures, QED Investors, la Corporación Financiera Internacional y recientemente de </w:t>
      </w:r>
      <w:r w:rsidDel="00000000" w:rsidR="00000000" w:rsidRPr="00000000">
        <w:rPr>
          <w:rFonts w:ascii="Open Sans" w:cs="Open Sans" w:eastAsia="Open Sans" w:hAnsi="Open Sans"/>
          <w:sz w:val="20"/>
          <w:szCs w:val="20"/>
          <w:rtl w:val="0"/>
        </w:rPr>
        <w:t xml:space="preserve">Lightrock</w:t>
      </w:r>
      <w:r w:rsidDel="00000000" w:rsidR="00000000" w:rsidRPr="00000000">
        <w:rPr>
          <w:rFonts w:ascii="Open Sans" w:cs="Open Sans" w:eastAsia="Open Sans" w:hAnsi="Open Sans"/>
          <w:sz w:val="20"/>
          <w:szCs w:val="20"/>
          <w:rtl w:val="0"/>
        </w:rPr>
        <w:t xml:space="preserve">, Goldman Sachs, Gramercy y </w:t>
      </w:r>
      <w:r w:rsidDel="00000000" w:rsidR="00000000" w:rsidRPr="00000000">
        <w:rPr>
          <w:rFonts w:ascii="Open Sans" w:cs="Open Sans" w:eastAsia="Open Sans" w:hAnsi="Open Sans"/>
          <w:sz w:val="20"/>
          <w:szCs w:val="20"/>
          <w:rtl w:val="0"/>
        </w:rPr>
        <w:t xml:space="preserve">Tarsadia</w:t>
      </w:r>
      <w:r w:rsidDel="00000000" w:rsidR="00000000" w:rsidRPr="00000000">
        <w:rPr>
          <w:rFonts w:ascii="Open Sans" w:cs="Open Sans" w:eastAsia="Open Sans" w:hAnsi="Open Sans"/>
          <w:sz w:val="20"/>
          <w:szCs w:val="20"/>
          <w:rtl w:val="0"/>
        </w:rPr>
        <w:t xml:space="preserve"> Capital. Hoy Konfío es la entidad que más fondos está canalizando a las pequeñas y medianas </w:t>
      </w:r>
      <w:r w:rsidDel="00000000" w:rsidR="00000000" w:rsidRPr="00000000">
        <w:rPr>
          <w:rFonts w:ascii="Open Sans" w:cs="Open Sans" w:eastAsia="Open Sans" w:hAnsi="Open Sans"/>
          <w:sz w:val="20"/>
          <w:szCs w:val="20"/>
          <w:rtl w:val="0"/>
        </w:rPr>
        <w:t xml:space="preserve">empresas</w:t>
      </w:r>
      <w:r w:rsidDel="00000000" w:rsidR="00000000" w:rsidRPr="00000000">
        <w:rPr>
          <w:rFonts w:ascii="Open Sans" w:cs="Open Sans" w:eastAsia="Open Sans" w:hAnsi="Open Sans"/>
          <w:sz w:val="20"/>
          <w:szCs w:val="20"/>
          <w:rtl w:val="0"/>
        </w:rPr>
        <w:t xml:space="preserve"> en crecimiento, el segmento más importante para el desarrollo del país.</w:t>
      </w:r>
    </w:p>
    <w:p w:rsidR="00000000" w:rsidDel="00000000" w:rsidP="00000000" w:rsidRDefault="00000000" w:rsidRPr="00000000" w14:paraId="00000018">
      <w:pPr>
        <w:spacing w:line="240" w:lineRule="auto"/>
        <w:jc w:val="both"/>
        <w:rPr>
          <w:rFonts w:ascii="Open Sans" w:cs="Open Sans" w:eastAsia="Open Sans" w:hAnsi="Open Sans"/>
          <w:sz w:val="20"/>
          <w:szCs w:val="20"/>
          <w:highlight w:val="white"/>
        </w:rPr>
      </w:pPr>
      <w:r w:rsidDel="00000000" w:rsidR="00000000" w:rsidRPr="00000000">
        <w:rPr>
          <w:rFonts w:ascii="Open Sans" w:cs="Open Sans" w:eastAsia="Open Sans" w:hAnsi="Open Sans"/>
          <w:b w:val="1"/>
          <w:sz w:val="20"/>
          <w:szCs w:val="20"/>
          <w:highlight w:val="white"/>
          <w:rtl w:val="0"/>
        </w:rPr>
        <w:t xml:space="preserve">Síguenos en:</w:t>
      </w:r>
      <w:r w:rsidDel="00000000" w:rsidR="00000000" w:rsidRPr="00000000">
        <w:rPr>
          <w:rtl w:val="0"/>
        </w:rPr>
      </w:r>
    </w:p>
    <w:p w:rsidR="00000000" w:rsidDel="00000000" w:rsidP="00000000" w:rsidRDefault="00000000" w:rsidRPr="00000000" w14:paraId="00000019">
      <w:pPr>
        <w:spacing w:line="240" w:lineRule="auto"/>
        <w:rPr>
          <w:rFonts w:ascii="Open Sans" w:cs="Open Sans" w:eastAsia="Open Sans" w:hAnsi="Open Sans"/>
          <w:color w:val="1155cc"/>
          <w:sz w:val="20"/>
          <w:szCs w:val="20"/>
        </w:rPr>
      </w:pPr>
      <w:r w:rsidDel="00000000" w:rsidR="00000000" w:rsidRPr="00000000">
        <w:rPr>
          <w:rFonts w:ascii="Open Sans" w:cs="Open Sans" w:eastAsia="Open Sans" w:hAnsi="Open Sans"/>
          <w:sz w:val="20"/>
          <w:szCs w:val="20"/>
          <w:rtl w:val="0"/>
        </w:rPr>
        <w:t xml:space="preserve">LinkedIn: </w:t>
      </w:r>
      <w:hyperlink r:id="rId12">
        <w:r w:rsidDel="00000000" w:rsidR="00000000" w:rsidRPr="00000000">
          <w:rPr>
            <w:rFonts w:ascii="Open Sans" w:cs="Open Sans" w:eastAsia="Open Sans" w:hAnsi="Open Sans"/>
            <w:color w:val="1155cc"/>
            <w:sz w:val="20"/>
            <w:szCs w:val="20"/>
            <w:u w:val="single"/>
            <w:rtl w:val="0"/>
          </w:rPr>
          <w:t xml:space="preserve">https://www.linkedin.com/company/konfio/</w:t>
        </w:r>
      </w:hyperlink>
      <w:r w:rsidDel="00000000" w:rsidR="00000000" w:rsidRPr="00000000">
        <w:rPr>
          <w:rtl w:val="0"/>
        </w:rPr>
      </w:r>
    </w:p>
    <w:p w:rsidR="00000000" w:rsidDel="00000000" w:rsidP="00000000" w:rsidRDefault="00000000" w:rsidRPr="00000000" w14:paraId="0000001A">
      <w:pPr>
        <w:spacing w:line="240" w:lineRule="auto"/>
        <w:rPr>
          <w:rFonts w:ascii="Open Sans" w:cs="Open Sans" w:eastAsia="Open Sans" w:hAnsi="Open Sans"/>
          <w:color w:val="1155cc"/>
          <w:sz w:val="20"/>
          <w:szCs w:val="20"/>
        </w:rPr>
      </w:pPr>
      <w:r w:rsidDel="00000000" w:rsidR="00000000" w:rsidRPr="00000000">
        <w:rPr>
          <w:rFonts w:ascii="Open Sans" w:cs="Open Sans" w:eastAsia="Open Sans" w:hAnsi="Open Sans"/>
          <w:sz w:val="20"/>
          <w:szCs w:val="20"/>
          <w:rtl w:val="0"/>
        </w:rPr>
        <w:t xml:space="preserve">Facebook: </w:t>
      </w:r>
      <w:hyperlink r:id="rId13">
        <w:r w:rsidDel="00000000" w:rsidR="00000000" w:rsidRPr="00000000">
          <w:rPr>
            <w:rFonts w:ascii="Open Sans" w:cs="Open Sans" w:eastAsia="Open Sans" w:hAnsi="Open Sans"/>
            <w:color w:val="1155cc"/>
            <w:sz w:val="20"/>
            <w:szCs w:val="20"/>
            <w:u w:val="single"/>
            <w:rtl w:val="0"/>
          </w:rPr>
          <w:t xml:space="preserve">https://www.facebook.com/konfio</w:t>
        </w:r>
      </w:hyperlink>
      <w:r w:rsidDel="00000000" w:rsidR="00000000" w:rsidRPr="00000000">
        <w:rPr>
          <w:rtl w:val="0"/>
        </w:rPr>
      </w:r>
    </w:p>
    <w:p w:rsidR="00000000" w:rsidDel="00000000" w:rsidP="00000000" w:rsidRDefault="00000000" w:rsidRPr="00000000" w14:paraId="0000001B">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Instagram:</w:t>
      </w:r>
      <w:r w:rsidDel="00000000" w:rsidR="00000000" w:rsidRPr="00000000">
        <w:rPr>
          <w:rFonts w:ascii="Open Sans" w:cs="Open Sans" w:eastAsia="Open Sans" w:hAnsi="Open Sans"/>
          <w:color w:val="1155cc"/>
          <w:sz w:val="20"/>
          <w:szCs w:val="20"/>
          <w:rtl w:val="0"/>
        </w:rPr>
        <w:t xml:space="preserve"> </w:t>
      </w:r>
      <w:hyperlink r:id="rId14">
        <w:r w:rsidDel="00000000" w:rsidR="00000000" w:rsidRPr="00000000">
          <w:rPr>
            <w:rFonts w:ascii="Open Sans" w:cs="Open Sans" w:eastAsia="Open Sans" w:hAnsi="Open Sans"/>
            <w:color w:val="1155cc"/>
            <w:sz w:val="20"/>
            <w:szCs w:val="20"/>
            <w:u w:val="single"/>
            <w:rtl w:val="0"/>
          </w:rPr>
          <w:t xml:space="preserve">https://www.instagram.com/konfio.mx/?hl=es-la</w:t>
        </w:r>
      </w:hyperlink>
      <w:r w:rsidDel="00000000" w:rsidR="00000000" w:rsidRPr="00000000">
        <w:rPr>
          <w:rtl w:val="0"/>
        </w:rPr>
      </w:r>
    </w:p>
    <w:p w:rsidR="00000000" w:rsidDel="00000000" w:rsidP="00000000" w:rsidRDefault="00000000" w:rsidRPr="00000000" w14:paraId="0000001C">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YouTube: </w:t>
      </w:r>
      <w:hyperlink r:id="rId15">
        <w:r w:rsidDel="00000000" w:rsidR="00000000" w:rsidRPr="00000000">
          <w:rPr>
            <w:rFonts w:ascii="Open Sans" w:cs="Open Sans" w:eastAsia="Open Sans" w:hAnsi="Open Sans"/>
            <w:color w:val="1155cc"/>
            <w:sz w:val="20"/>
            <w:szCs w:val="20"/>
            <w:u w:val="single"/>
            <w:rtl w:val="0"/>
          </w:rPr>
          <w:t xml:space="preserve">https://www.youtube.com/user/konfio</w:t>
        </w:r>
      </w:hyperlink>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1D">
      <w:pPr>
        <w:spacing w:line="240" w:lineRule="auto"/>
        <w:rPr>
          <w:rFonts w:ascii="Open Sans" w:cs="Open Sans" w:eastAsia="Open Sans" w:hAnsi="Open Sans"/>
          <w:color w:val="1155cc"/>
          <w:sz w:val="20"/>
          <w:szCs w:val="20"/>
          <w:u w:val="single"/>
        </w:rPr>
      </w:pPr>
      <w:r w:rsidDel="00000000" w:rsidR="00000000" w:rsidRPr="00000000">
        <w:rPr>
          <w:rFonts w:ascii="Open Sans" w:cs="Open Sans" w:eastAsia="Open Sans" w:hAnsi="Open Sans"/>
          <w:sz w:val="20"/>
          <w:szCs w:val="20"/>
          <w:rtl w:val="0"/>
        </w:rPr>
        <w:t xml:space="preserve">Twitter: </w:t>
      </w:r>
      <w:hyperlink r:id="rId16">
        <w:r w:rsidDel="00000000" w:rsidR="00000000" w:rsidRPr="00000000">
          <w:rPr>
            <w:rFonts w:ascii="Open Sans" w:cs="Open Sans" w:eastAsia="Open Sans" w:hAnsi="Open Sans"/>
            <w:color w:val="1155cc"/>
            <w:sz w:val="20"/>
            <w:szCs w:val="20"/>
            <w:u w:val="single"/>
            <w:rtl w:val="0"/>
          </w:rPr>
          <w:t xml:space="preserve">https://twitter.com/konfiomx</w:t>
        </w:r>
      </w:hyperlink>
      <w:r w:rsidDel="00000000" w:rsidR="00000000" w:rsidRPr="00000000">
        <w:rPr>
          <w:rtl w:val="0"/>
        </w:rPr>
      </w:r>
    </w:p>
    <w:p w:rsidR="00000000" w:rsidDel="00000000" w:rsidP="00000000" w:rsidRDefault="00000000" w:rsidRPr="00000000" w14:paraId="0000001E">
      <w:pPr>
        <w:spacing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F">
      <w:pPr>
        <w:spacing w:line="24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Contacto para prensa </w:t>
      </w:r>
    </w:p>
    <w:p w:rsidR="00000000" w:rsidDel="00000000" w:rsidP="00000000" w:rsidRDefault="00000000" w:rsidRPr="00000000" w14:paraId="00000020">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another</w:t>
      </w:r>
    </w:p>
    <w:p w:rsidR="00000000" w:rsidDel="00000000" w:rsidP="00000000" w:rsidRDefault="00000000" w:rsidRPr="00000000" w14:paraId="00000021">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Diana Guillén, Sr. PR Expert </w:t>
      </w:r>
    </w:p>
    <w:p w:rsidR="00000000" w:rsidDel="00000000" w:rsidP="00000000" w:rsidRDefault="00000000" w:rsidRPr="00000000" w14:paraId="00000022">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55 6741 4592 </w:t>
      </w:r>
    </w:p>
    <w:p w:rsidR="00000000" w:rsidDel="00000000" w:rsidP="00000000" w:rsidRDefault="00000000" w:rsidRPr="00000000" w14:paraId="00000023">
      <w:pPr>
        <w:spacing w:line="240" w:lineRule="auto"/>
        <w:rPr>
          <w:rFonts w:ascii="Open Sans" w:cs="Open Sans" w:eastAsia="Open Sans" w:hAnsi="Open Sans"/>
          <w:b w:val="1"/>
          <w:sz w:val="20"/>
          <w:szCs w:val="20"/>
        </w:rPr>
      </w:pPr>
      <w:hyperlink r:id="rId17">
        <w:r w:rsidDel="00000000" w:rsidR="00000000" w:rsidRPr="00000000">
          <w:rPr>
            <w:rFonts w:ascii="Open Sans" w:cs="Open Sans" w:eastAsia="Open Sans" w:hAnsi="Open Sans"/>
            <w:color w:val="1155cc"/>
            <w:sz w:val="20"/>
            <w:szCs w:val="20"/>
            <w:u w:val="single"/>
            <w:rtl w:val="0"/>
          </w:rPr>
          <w:t xml:space="preserve">diana.guillen@another.co</w:t>
        </w:r>
      </w:hyperlink>
      <w:r w:rsidDel="00000000" w:rsidR="00000000" w:rsidRPr="00000000">
        <w:rPr>
          <w:rtl w:val="0"/>
        </w:rPr>
      </w:r>
    </w:p>
    <w:p w:rsidR="00000000" w:rsidDel="00000000" w:rsidP="00000000" w:rsidRDefault="00000000" w:rsidRPr="00000000" w14:paraId="00000024">
      <w:pPr>
        <w:spacing w:line="240" w:lineRule="auto"/>
        <w:jc w:val="left"/>
        <w:rPr>
          <w:sz w:val="20"/>
          <w:szCs w:val="20"/>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pen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konfio.mx/" TargetMode="External"/><Relationship Id="rId10" Type="http://schemas.openxmlformats.org/officeDocument/2006/relationships/hyperlink" Target="https://www.cepal.org/es/comunicados/la-pandemia-covid-19-genero-un-retroceso-mas-decada-niveles-participacion-laboral" TargetMode="External"/><Relationship Id="rId13" Type="http://schemas.openxmlformats.org/officeDocument/2006/relationships/hyperlink" Target="https://www.facebook.com/konfio" TargetMode="External"/><Relationship Id="rId12" Type="http://schemas.openxmlformats.org/officeDocument/2006/relationships/hyperlink" Target="https://www.linkedin.com/company/konfi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mco.org.mx/wp-content/uploads/2021/07/202100708_El-emprendimiento-femenino_Documento-1.pdf" TargetMode="External"/><Relationship Id="rId15" Type="http://schemas.openxmlformats.org/officeDocument/2006/relationships/hyperlink" Target="https://www.youtube.com/user/konfio" TargetMode="External"/><Relationship Id="rId14" Type="http://schemas.openxmlformats.org/officeDocument/2006/relationships/hyperlink" Target="https://www.instagram.com/konfio.mx/?hl=es-la" TargetMode="External"/><Relationship Id="rId17" Type="http://schemas.openxmlformats.org/officeDocument/2006/relationships/hyperlink" Target="mailto:diana.guillen@another.co" TargetMode="External"/><Relationship Id="rId16" Type="http://schemas.openxmlformats.org/officeDocument/2006/relationships/hyperlink" Target="https://twitter.com/konfiomx"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konfio.mx/" TargetMode="External"/><Relationship Id="rId8" Type="http://schemas.openxmlformats.org/officeDocument/2006/relationships/hyperlink" Target="https://www.weps.org/abou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11" Type="http://schemas.openxmlformats.org/officeDocument/2006/relationships/font" Target="fonts/OpenSans-italic.ttf"/><Relationship Id="rId10" Type="http://schemas.openxmlformats.org/officeDocument/2006/relationships/font" Target="fonts/OpenSans-bold.ttf"/><Relationship Id="rId12" Type="http://schemas.openxmlformats.org/officeDocument/2006/relationships/font" Target="fonts/OpenSans-boldItalic.ttf"/><Relationship Id="rId9" Type="http://schemas.openxmlformats.org/officeDocument/2006/relationships/font" Target="fonts/OpenSans-regular.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