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FB3" w:rsidRDefault="00690FB3" w:rsidP="00690FB3">
      <w:pPr>
        <w:spacing w:after="0" w:line="240" w:lineRule="auto"/>
        <w:rPr>
          <w:rFonts w:cs="Calibri"/>
          <w:b/>
          <w:lang w:val="fr-BE" w:eastAsia="nl-BE"/>
        </w:rPr>
      </w:pPr>
    </w:p>
    <w:p w:rsidR="00690FB3" w:rsidRDefault="00690FB3" w:rsidP="00690FB3">
      <w:pPr>
        <w:spacing w:after="0" w:line="240" w:lineRule="auto"/>
        <w:rPr>
          <w:rFonts w:cs="Calibri"/>
          <w:b/>
          <w:lang w:val="fr-BE" w:eastAsia="nl-BE"/>
        </w:rPr>
      </w:pPr>
    </w:p>
    <w:p w:rsidR="00690FB3" w:rsidRDefault="00690FB3" w:rsidP="00690FB3">
      <w:pPr>
        <w:jc w:val="both"/>
        <w:rPr>
          <w:rFonts w:cs="Calibri"/>
          <w:b/>
          <w:lang w:val="fr-BE" w:eastAsia="nl-BE"/>
        </w:rPr>
      </w:pPr>
    </w:p>
    <w:p w:rsidR="00690FB3" w:rsidRPr="00302812" w:rsidRDefault="00690FB3" w:rsidP="00690FB3">
      <w:pPr>
        <w:jc w:val="both"/>
        <w:rPr>
          <w:rFonts w:ascii="Verdana" w:hAnsi="Verdana" w:cs="Calibri"/>
          <w:b/>
          <w:lang w:val="fr-BE" w:eastAsia="nl-BE"/>
        </w:rPr>
      </w:pPr>
      <w:r w:rsidRPr="00302812">
        <w:rPr>
          <w:rFonts w:ascii="Verdana" w:hAnsi="Verdana" w:cs="Calibri"/>
          <w:b/>
          <w:sz w:val="28"/>
          <w:lang w:val="fr-BE" w:eastAsia="nl-BE"/>
        </w:rPr>
        <w:t xml:space="preserve">Les gammes </w:t>
      </w:r>
      <w:proofErr w:type="spellStart"/>
      <w:r w:rsidRPr="00302812">
        <w:rPr>
          <w:rFonts w:ascii="Verdana" w:hAnsi="Verdana" w:cs="Calibri"/>
          <w:b/>
          <w:sz w:val="28"/>
          <w:lang w:val="fr-BE" w:eastAsia="nl-BE"/>
        </w:rPr>
        <w:t>Tefal</w:t>
      </w:r>
      <w:proofErr w:type="spellEnd"/>
      <w:r w:rsidRPr="00302812">
        <w:rPr>
          <w:rFonts w:ascii="Verdana" w:hAnsi="Verdana" w:cs="Calibri"/>
          <w:b/>
          <w:sz w:val="28"/>
          <w:lang w:val="fr-BE" w:eastAsia="nl-BE"/>
        </w:rPr>
        <w:t xml:space="preserve"> </w:t>
      </w:r>
    </w:p>
    <w:p w:rsidR="00690FB3" w:rsidRPr="00302812" w:rsidRDefault="00690FB3" w:rsidP="00690FB3">
      <w:pPr>
        <w:jc w:val="both"/>
        <w:rPr>
          <w:rFonts w:ascii="Verdana" w:hAnsi="Verdana"/>
          <w:b/>
          <w:noProof/>
          <w:lang w:val="fr-BE"/>
        </w:rPr>
      </w:pPr>
    </w:p>
    <w:p w:rsidR="00690FB3" w:rsidRPr="00302812" w:rsidRDefault="00690FB3" w:rsidP="00690FB3">
      <w:pPr>
        <w:jc w:val="both"/>
        <w:rPr>
          <w:rFonts w:ascii="Verdana" w:hAnsi="Verdana"/>
          <w:b/>
          <w:noProof/>
          <w:lang w:val="fr-BE"/>
        </w:rPr>
      </w:pPr>
      <w:r w:rsidRPr="00302812">
        <w:rPr>
          <w:rFonts w:ascii="Verdana" w:hAnsi="Verdana"/>
          <w:b/>
          <w:noProof/>
          <w:lang w:val="fr-BE"/>
        </w:rPr>
        <w:t>Gamme Expertise</w:t>
      </w:r>
    </w:p>
    <w:p w:rsidR="00690FB3" w:rsidRPr="00302812" w:rsidRDefault="00690FB3" w:rsidP="00690FB3">
      <w:pPr>
        <w:rPr>
          <w:rFonts w:ascii="Verdana" w:hAnsi="Verdana"/>
          <w:lang w:val="fr-BE"/>
        </w:rPr>
      </w:pPr>
      <w:r w:rsidRPr="00302812">
        <w:rPr>
          <w:rFonts w:ascii="Verdana" w:hAnsi="Verdana"/>
          <w:b/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1F7241AF" wp14:editId="7D4E9848">
            <wp:simplePos x="0" y="0"/>
            <wp:positionH relativeFrom="margin">
              <wp:posOffset>3824605</wp:posOffset>
            </wp:positionH>
            <wp:positionV relativeFrom="margin">
              <wp:posOffset>1657542</wp:posOffset>
            </wp:positionV>
            <wp:extent cx="2220595" cy="1142365"/>
            <wp:effectExtent l="0" t="0" r="0" b="635"/>
            <wp:wrapSquare wrapText="bothSides"/>
            <wp:docPr id="24" name="Afbeelding 24" descr="expert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perti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812">
        <w:rPr>
          <w:rFonts w:ascii="Verdana" w:hAnsi="Verdana"/>
          <w:lang w:val="fr-BE"/>
        </w:rPr>
        <w:t xml:space="preserve">- Revêtement </w:t>
      </w:r>
      <w:proofErr w:type="spellStart"/>
      <w:r w:rsidRPr="00302812">
        <w:rPr>
          <w:rFonts w:ascii="Verdana" w:hAnsi="Verdana"/>
          <w:lang w:val="fr-BE"/>
        </w:rPr>
        <w:t>Titanium</w:t>
      </w:r>
      <w:proofErr w:type="spellEnd"/>
      <w:r w:rsidRPr="00302812">
        <w:rPr>
          <w:rFonts w:ascii="Verdana" w:hAnsi="Verdana"/>
          <w:lang w:val="fr-BE"/>
        </w:rPr>
        <w:t xml:space="preserve"> Excellence et double couche titane</w:t>
      </w:r>
      <w:r w:rsidRPr="00302812">
        <w:rPr>
          <w:rFonts w:ascii="Verdana" w:hAnsi="Verdana"/>
          <w:lang w:val="fr-BE"/>
        </w:rPr>
        <w:br/>
        <w:t>- Poignée en inox</w:t>
      </w:r>
      <w:r w:rsidRPr="00302812">
        <w:rPr>
          <w:rFonts w:ascii="Verdana" w:hAnsi="Verdana"/>
          <w:lang w:val="fr-BE"/>
        </w:rPr>
        <w:br/>
        <w:t>- Indicateur de chaleur (</w:t>
      </w:r>
      <w:proofErr w:type="spellStart"/>
      <w:r w:rsidRPr="00302812">
        <w:rPr>
          <w:rFonts w:ascii="Verdana" w:hAnsi="Verdana"/>
          <w:lang w:val="fr-BE"/>
        </w:rPr>
        <w:t>Thermospot</w:t>
      </w:r>
      <w:proofErr w:type="spellEnd"/>
      <w:r w:rsidRPr="00302812">
        <w:rPr>
          <w:rFonts w:ascii="Verdana" w:hAnsi="Verdana"/>
          <w:lang w:val="fr-BE"/>
        </w:rPr>
        <w:t xml:space="preserve">) </w:t>
      </w:r>
      <w:r w:rsidRPr="00302812">
        <w:rPr>
          <w:rFonts w:ascii="Verdana" w:hAnsi="Verdana"/>
          <w:lang w:val="fr-BE"/>
        </w:rPr>
        <w:br/>
        <w:t xml:space="preserve">- Tous feux dont induction </w:t>
      </w:r>
      <w:r w:rsidRPr="00302812">
        <w:rPr>
          <w:rFonts w:ascii="Verdana" w:hAnsi="Verdana"/>
          <w:lang w:val="fr-BE"/>
        </w:rPr>
        <w:br/>
        <w:t>-</w:t>
      </w:r>
      <w:r>
        <w:rPr>
          <w:rFonts w:ascii="Verdana" w:hAnsi="Verdana"/>
          <w:lang w:val="fr-BE"/>
        </w:rPr>
        <w:t xml:space="preserve"> D</w:t>
      </w:r>
      <w:r w:rsidRPr="00302812">
        <w:rPr>
          <w:rFonts w:ascii="Verdana" w:hAnsi="Verdana"/>
          <w:lang w:val="fr-BE"/>
        </w:rPr>
        <w:t>urée estimée à 12 ans</w:t>
      </w:r>
      <w:r w:rsidRPr="00302812">
        <w:rPr>
          <w:rFonts w:ascii="Verdana" w:hAnsi="Verdana"/>
          <w:lang w:val="fr-BE"/>
        </w:rPr>
        <w:br/>
        <w:t>- Prix : 37,99€ (Poêle 24cm)</w:t>
      </w:r>
    </w:p>
    <w:p w:rsidR="00690FB3" w:rsidRPr="00302812" w:rsidRDefault="00690FB3" w:rsidP="00690FB3">
      <w:pPr>
        <w:jc w:val="both"/>
        <w:rPr>
          <w:rFonts w:ascii="Verdana" w:hAnsi="Verdana"/>
          <w:lang w:val="fr-BE"/>
        </w:rPr>
      </w:pPr>
    </w:p>
    <w:p w:rsidR="00690FB3" w:rsidRPr="00302812" w:rsidRDefault="00690FB3" w:rsidP="00690FB3">
      <w:pPr>
        <w:jc w:val="both"/>
        <w:rPr>
          <w:rFonts w:ascii="Verdana" w:hAnsi="Verdana"/>
          <w:b/>
          <w:noProof/>
          <w:lang w:val="fr-BE"/>
        </w:rPr>
      </w:pPr>
      <w:r w:rsidRPr="00302812">
        <w:rPr>
          <w:rFonts w:ascii="Verdana" w:hAnsi="Verdana"/>
          <w:b/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4B350DD2" wp14:editId="4D60214E">
            <wp:simplePos x="0" y="0"/>
            <wp:positionH relativeFrom="page">
              <wp:posOffset>4682446</wp:posOffset>
            </wp:positionH>
            <wp:positionV relativeFrom="margin">
              <wp:posOffset>3536315</wp:posOffset>
            </wp:positionV>
            <wp:extent cx="2604770" cy="908050"/>
            <wp:effectExtent l="0" t="0" r="5080" b="6350"/>
            <wp:wrapSquare wrapText="bothSides"/>
            <wp:docPr id="23" name="Afbeelding 23" descr="signature pourp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ignature pourpr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" t="-1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812">
        <w:rPr>
          <w:rFonts w:ascii="Verdana" w:hAnsi="Verdana"/>
          <w:b/>
          <w:noProof/>
          <w:lang w:val="fr-BE"/>
        </w:rPr>
        <w:t>Gamme Titanium Signature Pourpre</w:t>
      </w:r>
    </w:p>
    <w:p w:rsidR="00690FB3" w:rsidRPr="00302812" w:rsidRDefault="00690FB3" w:rsidP="00690FB3">
      <w:pPr>
        <w:rPr>
          <w:rFonts w:ascii="Verdana" w:hAnsi="Verdana"/>
          <w:lang w:val="fr-BE"/>
        </w:rPr>
      </w:pPr>
      <w:r w:rsidRPr="00302812">
        <w:rPr>
          <w:rFonts w:ascii="Verdana" w:hAnsi="Verdana"/>
          <w:lang w:val="fr-BE"/>
        </w:rPr>
        <w:t xml:space="preserve">- Revêtement </w:t>
      </w:r>
      <w:proofErr w:type="spellStart"/>
      <w:r w:rsidRPr="00302812">
        <w:rPr>
          <w:rFonts w:ascii="Verdana" w:hAnsi="Verdana"/>
          <w:lang w:val="fr-BE"/>
        </w:rPr>
        <w:t>Titanium</w:t>
      </w:r>
      <w:proofErr w:type="spellEnd"/>
      <w:r w:rsidRPr="00302812">
        <w:rPr>
          <w:rFonts w:ascii="Verdana" w:hAnsi="Verdana"/>
          <w:lang w:val="fr-BE"/>
        </w:rPr>
        <w:t xml:space="preserve"> Pro renforcé en particules de titane</w:t>
      </w:r>
      <w:r w:rsidRPr="00302812">
        <w:rPr>
          <w:rFonts w:ascii="Verdana" w:hAnsi="Verdana"/>
          <w:lang w:val="fr-BE"/>
        </w:rPr>
        <w:br/>
        <w:t>- Indicateur de chaleur (</w:t>
      </w:r>
      <w:proofErr w:type="spellStart"/>
      <w:r w:rsidRPr="00302812">
        <w:rPr>
          <w:rFonts w:ascii="Verdana" w:hAnsi="Verdana"/>
          <w:lang w:val="fr-BE"/>
        </w:rPr>
        <w:t>Thermospot</w:t>
      </w:r>
      <w:proofErr w:type="spellEnd"/>
      <w:r w:rsidRPr="00302812">
        <w:rPr>
          <w:rFonts w:ascii="Verdana" w:hAnsi="Verdana"/>
          <w:lang w:val="fr-BE"/>
        </w:rPr>
        <w:t>)</w:t>
      </w:r>
      <w:r w:rsidRPr="00302812">
        <w:rPr>
          <w:rFonts w:ascii="Verdana" w:hAnsi="Verdana"/>
          <w:lang w:val="fr-BE"/>
        </w:rPr>
        <w:br/>
        <w:t xml:space="preserve">- Tous feux dont induction </w:t>
      </w:r>
      <w:r w:rsidRPr="00302812">
        <w:rPr>
          <w:rFonts w:ascii="Verdana" w:hAnsi="Verdana"/>
          <w:lang w:val="fr-BE"/>
        </w:rPr>
        <w:br/>
        <w:t>- Durée estimée à 8 ans</w:t>
      </w:r>
      <w:r w:rsidRPr="00302812">
        <w:rPr>
          <w:rFonts w:ascii="Verdana" w:hAnsi="Verdana"/>
          <w:lang w:val="fr-BE"/>
        </w:rPr>
        <w:br/>
        <w:t>- Prix : 28,99€ (Poêle 24cm)</w:t>
      </w:r>
    </w:p>
    <w:p w:rsidR="00690FB3" w:rsidRPr="00302812" w:rsidRDefault="00690FB3" w:rsidP="00690FB3">
      <w:pPr>
        <w:jc w:val="both"/>
        <w:rPr>
          <w:rFonts w:ascii="Verdana" w:hAnsi="Verdana"/>
          <w:b/>
          <w:noProof/>
          <w:lang w:val="fr-BE"/>
        </w:rPr>
      </w:pPr>
    </w:p>
    <w:p w:rsidR="00690FB3" w:rsidRPr="00302812" w:rsidRDefault="00690FB3" w:rsidP="00690FB3">
      <w:pPr>
        <w:jc w:val="both"/>
        <w:rPr>
          <w:rFonts w:ascii="Verdana" w:eastAsia="Times New Roman" w:hAnsi="Verdan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302812">
        <w:rPr>
          <w:rFonts w:ascii="Verdana" w:hAnsi="Verdana"/>
          <w:b/>
          <w:noProof/>
          <w:lang w:val="fr-BE"/>
        </w:rPr>
        <w:t>Gamme So Intensive</w:t>
      </w:r>
      <w:r w:rsidRPr="00302812">
        <w:rPr>
          <w:rFonts w:ascii="Verdana" w:eastAsia="Times New Roman" w:hAnsi="Verdan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90FB3" w:rsidRPr="00302812" w:rsidRDefault="00690FB3" w:rsidP="00690FB3">
      <w:pPr>
        <w:rPr>
          <w:rFonts w:ascii="Verdana" w:hAnsi="Verdana"/>
          <w:lang w:val="fr-BE"/>
        </w:rPr>
      </w:pPr>
      <w:r w:rsidRPr="00302812">
        <w:rPr>
          <w:rFonts w:ascii="Verdana" w:hAnsi="Verdana"/>
          <w:b/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7BEA9C60" wp14:editId="727E166B">
            <wp:simplePos x="0" y="0"/>
            <wp:positionH relativeFrom="margin">
              <wp:posOffset>3869844</wp:posOffset>
            </wp:positionH>
            <wp:positionV relativeFrom="margin">
              <wp:posOffset>5204460</wp:posOffset>
            </wp:positionV>
            <wp:extent cx="2120900" cy="932815"/>
            <wp:effectExtent l="0" t="0" r="0" b="635"/>
            <wp:wrapSquare wrapText="bothSides"/>
            <wp:docPr id="22" name="Afbeelding 22" descr="so intens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o intensiv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9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812">
        <w:rPr>
          <w:rFonts w:ascii="Verdana" w:hAnsi="Verdana"/>
          <w:lang w:val="fr-BE"/>
        </w:rPr>
        <w:t xml:space="preserve">- Revêtement </w:t>
      </w:r>
      <w:proofErr w:type="spellStart"/>
      <w:r w:rsidRPr="00302812">
        <w:rPr>
          <w:rFonts w:ascii="Verdana" w:hAnsi="Verdana"/>
          <w:lang w:val="fr-BE"/>
        </w:rPr>
        <w:t>Titanium</w:t>
      </w:r>
      <w:proofErr w:type="spellEnd"/>
      <w:r w:rsidRPr="00302812">
        <w:rPr>
          <w:rFonts w:ascii="Verdana" w:hAnsi="Verdana"/>
          <w:lang w:val="fr-BE"/>
        </w:rPr>
        <w:t xml:space="preserve"> Force renforcé en particules de titane</w:t>
      </w:r>
      <w:r w:rsidRPr="00302812">
        <w:rPr>
          <w:rFonts w:ascii="Verdana" w:hAnsi="Verdana"/>
          <w:lang w:val="fr-BE"/>
        </w:rPr>
        <w:br/>
        <w:t>- Indicateur de chaleur (</w:t>
      </w:r>
      <w:proofErr w:type="spellStart"/>
      <w:r w:rsidRPr="00302812">
        <w:rPr>
          <w:rFonts w:ascii="Verdana" w:hAnsi="Verdana"/>
          <w:lang w:val="fr-BE"/>
        </w:rPr>
        <w:t>Thermospot</w:t>
      </w:r>
      <w:proofErr w:type="spellEnd"/>
      <w:r w:rsidRPr="00302812">
        <w:rPr>
          <w:rFonts w:ascii="Verdana" w:hAnsi="Verdana"/>
          <w:lang w:val="fr-BE"/>
        </w:rPr>
        <w:t xml:space="preserve">) </w:t>
      </w:r>
      <w:r w:rsidRPr="00302812">
        <w:rPr>
          <w:rFonts w:ascii="Verdana" w:hAnsi="Verdana"/>
          <w:lang w:val="fr-BE"/>
        </w:rPr>
        <w:br/>
        <w:t>- Tous feux sauf induction</w:t>
      </w:r>
      <w:r w:rsidRPr="00302812">
        <w:rPr>
          <w:rFonts w:ascii="Verdana" w:hAnsi="Verdana"/>
          <w:lang w:val="fr-BE"/>
        </w:rPr>
        <w:br/>
        <w:t>- Durée estimée à 4 ans et demi</w:t>
      </w:r>
      <w:r w:rsidRPr="00302812">
        <w:rPr>
          <w:rFonts w:ascii="Verdana" w:hAnsi="Verdana"/>
          <w:lang w:val="fr-BE"/>
        </w:rPr>
        <w:br/>
        <w:t>- Prix : 19,99€ (Poêle 24cm)</w:t>
      </w:r>
    </w:p>
    <w:p w:rsidR="00690FB3" w:rsidRPr="00302812" w:rsidRDefault="00690FB3" w:rsidP="00690FB3">
      <w:pPr>
        <w:jc w:val="both"/>
        <w:rPr>
          <w:rFonts w:ascii="Verdana" w:hAnsi="Verdana"/>
          <w:b/>
          <w:lang w:val="fr-BE"/>
        </w:rPr>
      </w:pPr>
    </w:p>
    <w:p w:rsidR="00690FB3" w:rsidRPr="00302812" w:rsidRDefault="00690FB3" w:rsidP="00690FB3">
      <w:pPr>
        <w:jc w:val="both"/>
        <w:rPr>
          <w:rFonts w:ascii="Verdana" w:hAnsi="Verdana"/>
          <w:b/>
          <w:lang w:val="fr-BE"/>
        </w:rPr>
      </w:pPr>
      <w:r w:rsidRPr="00302812">
        <w:rPr>
          <w:rFonts w:ascii="Verdana" w:hAnsi="Verdana" w:cs="Calibri"/>
          <w:b/>
          <w:noProof/>
          <w:color w:val="000000"/>
          <w:lang w:eastAsia="nl-BE"/>
        </w:rPr>
        <w:drawing>
          <wp:anchor distT="0" distB="0" distL="114300" distR="114300" simplePos="0" relativeHeight="251662336" behindDoc="0" locked="0" layoutInCell="1" allowOverlap="1" wp14:anchorId="6A2EF756" wp14:editId="26D390CF">
            <wp:simplePos x="0" y="0"/>
            <wp:positionH relativeFrom="margin">
              <wp:align>left</wp:align>
            </wp:positionH>
            <wp:positionV relativeFrom="paragraph">
              <wp:posOffset>1051609</wp:posOffset>
            </wp:positionV>
            <wp:extent cx="5687695" cy="1050925"/>
            <wp:effectExtent l="0" t="0" r="8255" b="0"/>
            <wp:wrapThrough wrapText="bothSides">
              <wp:wrapPolygon edited="0">
                <wp:start x="0" y="0"/>
                <wp:lineTo x="0" y="21143"/>
                <wp:lineTo x="21559" y="21143"/>
                <wp:lineTo x="21559" y="0"/>
                <wp:lineTo x="0" y="0"/>
              </wp:wrapPolygon>
            </wp:wrapThrough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16-03-18 om 13.14.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2812">
        <w:rPr>
          <w:rFonts w:ascii="Verdana" w:hAnsi="Verdana"/>
          <w:b/>
          <w:lang w:val="fr-BE"/>
        </w:rPr>
        <w:t xml:space="preserve">Les gammes </w:t>
      </w:r>
      <w:r w:rsidRPr="00302812">
        <w:rPr>
          <w:rFonts w:ascii="Verdana" w:hAnsi="Verdana"/>
          <w:b/>
          <w:i/>
          <w:lang w:val="fr-BE"/>
        </w:rPr>
        <w:t>So Intensive</w:t>
      </w:r>
      <w:r w:rsidRPr="00302812">
        <w:rPr>
          <w:rFonts w:ascii="Verdana" w:hAnsi="Verdana"/>
          <w:b/>
          <w:lang w:val="fr-BE"/>
        </w:rPr>
        <w:t xml:space="preserve"> et </w:t>
      </w:r>
      <w:r w:rsidRPr="00302812">
        <w:rPr>
          <w:rFonts w:ascii="Verdana" w:hAnsi="Verdana"/>
          <w:b/>
          <w:i/>
          <w:lang w:val="fr-BE"/>
        </w:rPr>
        <w:t>Expertise</w:t>
      </w:r>
      <w:r w:rsidRPr="00302812">
        <w:rPr>
          <w:rFonts w:ascii="Verdana" w:hAnsi="Verdana"/>
          <w:b/>
          <w:lang w:val="fr-BE"/>
        </w:rPr>
        <w:t xml:space="preserve"> existent toutes deux en version Ingenio à poignées amovibles, idéal pour le rangement dans les tiroirs, les cuissons sur le feu et au four, et pour la conservation de vos aliments au frigo grâce aux couvercles hermétiques. </w:t>
      </w:r>
    </w:p>
    <w:p w:rsidR="00F1154A" w:rsidRPr="00690FB3" w:rsidRDefault="00690FB3">
      <w:pPr>
        <w:rPr>
          <w:lang w:val="fr-BE"/>
        </w:rPr>
      </w:pPr>
      <w:bookmarkStart w:id="0" w:name="_GoBack"/>
      <w:bookmarkEnd w:id="0"/>
    </w:p>
    <w:sectPr w:rsidR="00F1154A" w:rsidRPr="00690FB3" w:rsidSect="000C0CBE">
      <w:headerReference w:type="default" r:id="rId8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5482" w:rsidRDefault="00690FB3" w:rsidP="00C45482">
    <w:pPr>
      <w:pStyle w:val="Koptekst"/>
      <w:jc w:val="right"/>
    </w:pPr>
    <w:r w:rsidRPr="00C45482">
      <w:rPr>
        <w:noProof/>
        <w:lang w:eastAsia="nl-BE"/>
      </w:rPr>
      <w:drawing>
        <wp:inline distT="0" distB="0" distL="0" distR="0" wp14:anchorId="03CD5EED" wp14:editId="78BF6A9C">
          <wp:extent cx="1121410" cy="254635"/>
          <wp:effectExtent l="0" t="0" r="0" b="0"/>
          <wp:docPr id="2" name="Afbeelding 2" descr="Logo Tef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Tef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141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B3"/>
    <w:rsid w:val="00690FB3"/>
    <w:rsid w:val="006E4DE6"/>
    <w:rsid w:val="00B0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CE6E98-9550-4EC0-874C-34B1932C6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qFormat/>
    <w:rsid w:val="00690FB3"/>
    <w:rPr>
      <w:rFonts w:ascii="Calibri" w:eastAsia="Calibri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90FB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90FB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2016-04-05T10:12:00Z</dcterms:created>
  <dcterms:modified xsi:type="dcterms:W3CDTF">2016-04-05T10:13:00Z</dcterms:modified>
</cp:coreProperties>
</file>