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845DC3" w:rsidP="00B17335">
      <w:pPr>
        <w:pStyle w:val="BodySEAT"/>
        <w:ind w:right="-46"/>
        <w:jc w:val="right"/>
        <w:rPr>
          <w:lang w:val="nl-NL"/>
        </w:rPr>
      </w:pPr>
      <w:r>
        <w:rPr>
          <w:lang w:val="nl-NL"/>
        </w:rPr>
        <w:t>12 januari</w:t>
      </w:r>
      <w:r w:rsidR="00B17335" w:rsidRPr="002F35FC">
        <w:rPr>
          <w:lang w:val="nl-NL"/>
        </w:rPr>
        <w:t xml:space="preserve"> 201</w:t>
      </w:r>
      <w:r w:rsidR="00670CBE">
        <w:rPr>
          <w:lang w:val="nl-NL"/>
        </w:rPr>
        <w:t>8</w:t>
      </w:r>
    </w:p>
    <w:p w:rsidR="00B17335" w:rsidRPr="002F35FC" w:rsidRDefault="000E1AB3" w:rsidP="00B17335">
      <w:pPr>
        <w:pStyle w:val="BodySEAT"/>
        <w:ind w:right="-46"/>
        <w:jc w:val="right"/>
        <w:rPr>
          <w:lang w:val="nl-NL"/>
        </w:rPr>
      </w:pPr>
      <w:r>
        <w:rPr>
          <w:lang w:val="nl-NL"/>
        </w:rPr>
        <w:t>SE18/02</w:t>
      </w:r>
      <w:r w:rsidR="002F35FC" w:rsidRPr="002F35FC">
        <w:rPr>
          <w:lang w:val="nl-NL"/>
        </w:rPr>
        <w:t>N</w:t>
      </w:r>
    </w:p>
    <w:p w:rsidR="00670CBE" w:rsidRDefault="00670CBE" w:rsidP="00881626">
      <w:pPr>
        <w:pStyle w:val="BodySEAT"/>
        <w:rPr>
          <w:rFonts w:ascii="Arial" w:hAnsi="Arial"/>
        </w:rPr>
      </w:pPr>
      <w:r>
        <w:t xml:space="preserve">Vijfde groeijaar op rij </w:t>
      </w:r>
    </w:p>
    <w:p w:rsidR="00670CBE" w:rsidRDefault="00670CBE" w:rsidP="00881626">
      <w:pPr>
        <w:pStyle w:val="HeadlineSEAT"/>
      </w:pPr>
      <w:r>
        <w:t>SEAT-verkoop scheert hoge toppen in 2017</w:t>
      </w:r>
    </w:p>
    <w:p w:rsidR="00670CBE" w:rsidRDefault="00670CBE" w:rsidP="00881626">
      <w:pPr>
        <w:pStyle w:val="DeckSEAT"/>
      </w:pPr>
      <w:r>
        <w:t>Het merk levert in totaal 468.</w:t>
      </w:r>
      <w:bookmarkStart w:id="0" w:name="_GoBack"/>
      <w:bookmarkEnd w:id="0"/>
      <w:r>
        <w:t>400 voertuigen af, 14,6% meer dan in 2016 en het beste resultaat sinds 2001</w:t>
      </w:r>
    </w:p>
    <w:p w:rsidR="00670CBE" w:rsidRDefault="00670CBE" w:rsidP="00881626">
      <w:pPr>
        <w:pStyle w:val="DeckSEAT"/>
      </w:pPr>
      <w:r>
        <w:t>Van 2012 tot 2017 steeg het verkoopvolume met 45,9%</w:t>
      </w:r>
    </w:p>
    <w:p w:rsidR="00670CBE" w:rsidRDefault="00670CBE" w:rsidP="00881626">
      <w:pPr>
        <w:pStyle w:val="DeckSEAT"/>
      </w:pPr>
      <w:r>
        <w:t>SEAT is een van de snelst groeiende merken in Europa in 2017</w:t>
      </w:r>
    </w:p>
    <w:p w:rsidR="00670CBE" w:rsidRDefault="00670CBE" w:rsidP="00881626">
      <w:pPr>
        <w:pStyle w:val="DeckSEAT"/>
      </w:pPr>
      <w:r>
        <w:t xml:space="preserve">De Leon en de </w:t>
      </w:r>
      <w:proofErr w:type="spellStart"/>
      <w:r>
        <w:t>Alhambra</w:t>
      </w:r>
      <w:proofErr w:type="spellEnd"/>
      <w:r>
        <w:t xml:space="preserve"> halen hun hoogste verkoopcijfers ooit, de </w:t>
      </w:r>
      <w:proofErr w:type="spellStart"/>
      <w:r>
        <w:t>Ateca</w:t>
      </w:r>
      <w:proofErr w:type="spellEnd"/>
      <w:r>
        <w:t xml:space="preserve"> werpt zich op als de derde SEAT-pijler en de Ibiza-verkoop blijft stabiel</w:t>
      </w:r>
    </w:p>
    <w:p w:rsidR="00670CBE" w:rsidRDefault="00670CBE" w:rsidP="00881626">
      <w:pPr>
        <w:pStyle w:val="DeckSEAT"/>
      </w:pPr>
      <w:r>
        <w:t>SEAT laat historische records optekenen in Duitsland, het Verenigd Koninkrijk, Oostenrijk, Zwitserland, Israël, Tsjechië en Marokko</w:t>
      </w:r>
    </w:p>
    <w:p w:rsidR="00670CBE" w:rsidRDefault="00670CBE" w:rsidP="00670CBE"/>
    <w:p w:rsidR="00670CBE" w:rsidRDefault="00670CBE" w:rsidP="00881626">
      <w:pPr>
        <w:pStyle w:val="BodySEAT"/>
      </w:pPr>
      <w:r>
        <w:t xml:space="preserve">De SEAT-verkoop had de wind volop in de zeilen in 2017. De Spaanse autobouwer leverde in totaal 468.400 voertuigen af, 14,6% meer dan in 2016 en een stijging met bijna 60.000 stuks in vergelijking met vorig jaar, toen SEAT 408.700 auto’s verkocht. Daarmee kan het merk bogen op de beste verkoopresultaten sinds 2001 en een van de beste resultaten in de geschiedenis van SEAT. Bovendien was 2017 daarmee het vijfde opeenvolgende groeijaar voor SEAT, dat zijn verkoop met 45,9% zag toenemen sinds 2012. In december leverde SEAT 32.900 auto’s af, goed voor een groei van 12,9% ten opzichte van dezelfde maand een jaar eerder. Toen werd een verkoop van 29.200 exemplaren genoteerd. </w:t>
      </w:r>
    </w:p>
    <w:p w:rsidR="00670CBE" w:rsidRDefault="00670CBE" w:rsidP="00881626">
      <w:pPr>
        <w:pStyle w:val="BodySEAT"/>
      </w:pPr>
    </w:p>
    <w:p w:rsidR="00670CBE" w:rsidRDefault="00670CBE" w:rsidP="00881626">
      <w:pPr>
        <w:pStyle w:val="BodySEAT"/>
      </w:pPr>
      <w:r>
        <w:t xml:space="preserve">De </w:t>
      </w:r>
      <w:proofErr w:type="spellStart"/>
      <w:r>
        <w:t>Ateca</w:t>
      </w:r>
      <w:proofErr w:type="spellEnd"/>
      <w:r>
        <w:t xml:space="preserve"> geeft de SEAT-verkoop over heel 2017 een boost. In het eerste volledige jaar van commercialisatie verkocht het merk 78.700 exemplaren van zijn nieuwe compacte SUV, wat samen met de verkoopgroei voor Leon en </w:t>
      </w:r>
      <w:proofErr w:type="spellStart"/>
      <w:r>
        <w:t>Alhambra</w:t>
      </w:r>
      <w:proofErr w:type="spellEnd"/>
      <w:r>
        <w:t xml:space="preserve"> leidde tot uitstekende resultaten. Zo lieten deze laatste twee bij het </w:t>
      </w:r>
      <w:proofErr w:type="spellStart"/>
      <w:r>
        <w:t>afslutien</w:t>
      </w:r>
      <w:proofErr w:type="spellEnd"/>
      <w:r>
        <w:t xml:space="preserve"> van 2017 hun hoogste verkoopcijfers ooit noteren. De verkoop van de SEAT-bestseller Leon steeg met 2,9% tot 170.000 voertuigen, terwijl de MPV van het merk 1,7% beter deed voor een totaal van 31.200 stuks. De verkoop van de Ibiza kwam, in het jaar dat hij vernieuwd werd, uit op een totaal van 152.300 exemplaren, 0,6% meer dan in 2016. </w:t>
      </w:r>
    </w:p>
    <w:p w:rsidR="00670CBE" w:rsidRDefault="00670CBE" w:rsidP="00670CBE"/>
    <w:p w:rsidR="00670CBE" w:rsidRDefault="00670CBE" w:rsidP="00881626">
      <w:pPr>
        <w:pStyle w:val="BodySEAT"/>
      </w:pPr>
      <w:r>
        <w:lastRenderedPageBreak/>
        <w:t xml:space="preserve">Vicevoorzitter voor verkoop en marketing bij SEAT, Wayne </w:t>
      </w:r>
      <w:proofErr w:type="spellStart"/>
      <w:r>
        <w:t>Griffiths</w:t>
      </w:r>
      <w:proofErr w:type="spellEnd"/>
      <w:r>
        <w:t xml:space="preserve">, maakte een heel positieve balans op van de resultaten. </w:t>
      </w:r>
      <w:r w:rsidRPr="009B7B02">
        <w:rPr>
          <w:b/>
        </w:rPr>
        <w:t xml:space="preserve">“De reden achter ons verkoopsucces is het productoffensief dat we in 2016 met de </w:t>
      </w:r>
      <w:proofErr w:type="spellStart"/>
      <w:r w:rsidRPr="009B7B02">
        <w:rPr>
          <w:b/>
        </w:rPr>
        <w:t>Ateca</w:t>
      </w:r>
      <w:proofErr w:type="spellEnd"/>
      <w:r w:rsidRPr="009B7B02">
        <w:rPr>
          <w:b/>
        </w:rPr>
        <w:t xml:space="preserve"> zijn gestart en dat we in 2017 hebben verdergezet met de Leon facelift, de vijfde generatie van de Ibiza en de nieuwe </w:t>
      </w:r>
      <w:proofErr w:type="spellStart"/>
      <w:r w:rsidRPr="009B7B02">
        <w:rPr>
          <w:b/>
        </w:rPr>
        <w:t>Arona</w:t>
      </w:r>
      <w:proofErr w:type="spellEnd"/>
      <w:r w:rsidRPr="009B7B02">
        <w:rPr>
          <w:b/>
        </w:rPr>
        <w:t xml:space="preserve">. Niet alleen behaalden we ons beste resultaat sinds 2001, wij hebben ons ook opgewerkt tot een van de snelste groeiende merken in Europa. Een verkoopgroei die we overigens ook volgend jaar nastreven. Wij hebben ons productgamma vernieuwd en zullen pas in 2018 de volledige impact van de </w:t>
      </w:r>
      <w:proofErr w:type="spellStart"/>
      <w:r w:rsidRPr="009B7B02">
        <w:rPr>
          <w:b/>
        </w:rPr>
        <w:t>Arona</w:t>
      </w:r>
      <w:proofErr w:type="spellEnd"/>
      <w:r w:rsidRPr="009B7B02">
        <w:rPr>
          <w:b/>
        </w:rPr>
        <w:t xml:space="preserve"> op onze verkoop zien. Bijgevolg kijken wij met algemeen optimisme de resultaten van volgend jaar tegemoet.”</w:t>
      </w:r>
      <w:r>
        <w:t xml:space="preserve"> </w:t>
      </w:r>
    </w:p>
    <w:p w:rsidR="00670CBE" w:rsidRDefault="00670CBE" w:rsidP="00881626">
      <w:pPr>
        <w:pStyle w:val="BodySEAT"/>
      </w:pPr>
    </w:p>
    <w:p w:rsidR="00670CBE" w:rsidRPr="00881626" w:rsidRDefault="00670CBE" w:rsidP="00881626">
      <w:pPr>
        <w:pStyle w:val="BodySEAT"/>
        <w:rPr>
          <w:b/>
        </w:rPr>
      </w:pPr>
      <w:r w:rsidRPr="00881626">
        <w:rPr>
          <w:b/>
        </w:rPr>
        <w:t xml:space="preserve">Historische records in sleutelmarkten </w:t>
      </w:r>
    </w:p>
    <w:p w:rsidR="00670CBE" w:rsidRDefault="00670CBE" w:rsidP="00881626">
      <w:pPr>
        <w:pStyle w:val="BodySEAT"/>
      </w:pPr>
      <w:r>
        <w:t xml:space="preserve">Het verkoopsucces van SEAT is gestoeld op de nadrukkelijke groeicijfers in de sleutelmarkten voor het merk. Zo neemt Duitsland het voortouw in de verkoop van het merk. Voor het eerst sinds 1991 werden hier meer dan 100.000 </w:t>
      </w:r>
      <w:proofErr w:type="spellStart"/>
      <w:r>
        <w:t>SEATs</w:t>
      </w:r>
      <w:proofErr w:type="spellEnd"/>
      <w:r>
        <w:t xml:space="preserve"> verkocht en met 102.100 verkochte voertuigen (+13,4%) zet het land zelfs zijn beste verkoopresultaat ooit neer. Op de tweede plaats en vlak na Duitsland volgt Spanje dat dankzij een sterke groei van 23,1% uitkomt op 95.100 verkochte eenheden. Ook in het Verenigd Koninkrijk, qua verkoopcijfers de derde grootste markt voor het merk, haalt SEAT zijn beste cijfers ooit: 18,3% groei (en 56.200 verkochte auto’s). De twee sleutelmarkten na het Verenigd Koninkrijk zijn Mexico (24.700 voertuigen, +0,7%) waar SEAT blijft groeien in een markt die het moeilijk heeft, en Frankrijk (24.200, +15,6%). </w:t>
      </w:r>
    </w:p>
    <w:p w:rsidR="00670CBE" w:rsidRDefault="00670CBE" w:rsidP="00881626">
      <w:pPr>
        <w:pStyle w:val="BodySEAT"/>
      </w:pPr>
    </w:p>
    <w:p w:rsidR="00670CBE" w:rsidRDefault="00670CBE" w:rsidP="00881626">
      <w:pPr>
        <w:pStyle w:val="BodySEAT"/>
      </w:pPr>
      <w:r>
        <w:t xml:space="preserve">Naast Duitsland en het Verenigd Koninkrijk vestigde SEAT ook verkooprecords in andere landen zoals Oostenrijk, de op 8 na grootste markt voor SEAT, waar het merk 19,2% groeide (17.500 voertuigen) en Zwitserland dat de </w:t>
      </w:r>
      <w:proofErr w:type="spellStart"/>
      <w:r>
        <w:t>toptien</w:t>
      </w:r>
      <w:proofErr w:type="spellEnd"/>
      <w:r>
        <w:t xml:space="preserve"> afrondt met een groei van 29,0% voor een totaal van 10.300 auto’s. Daarnaast behaalde SEAT zijn hoogste verkoopcijfers ooit in Israël (8.800 auto’s, +10,1%), Tsjechië (8.300, +1,4%) en Marokko (1.900, +7,0%).</w:t>
      </w:r>
    </w:p>
    <w:p w:rsidR="00670CBE" w:rsidRDefault="00670CBE" w:rsidP="00881626">
      <w:pPr>
        <w:pStyle w:val="BodySEAT"/>
      </w:pPr>
    </w:p>
    <w:p w:rsidR="00670CBE" w:rsidRDefault="00670CBE" w:rsidP="00881626">
      <w:pPr>
        <w:pStyle w:val="BodySEAT"/>
      </w:pPr>
      <w:r>
        <w:t xml:space="preserve">Italië (18.100, +9,5%) en Polen (11.100, +24,8%), twee landen die binnen de </w:t>
      </w:r>
      <w:proofErr w:type="spellStart"/>
      <w:r>
        <w:t>toptien</w:t>
      </w:r>
      <w:proofErr w:type="spellEnd"/>
      <w:r>
        <w:t xml:space="preserve"> staan van grootste SEAT-markten, lieten ook sterke groeicijfers noteren. </w:t>
      </w:r>
    </w:p>
    <w:p w:rsidR="00670CBE" w:rsidRDefault="00670CBE" w:rsidP="00881626">
      <w:pPr>
        <w:pStyle w:val="BodySEAT"/>
      </w:pPr>
    </w:p>
    <w:p w:rsidR="00670CBE" w:rsidRPr="00881626" w:rsidRDefault="00670CBE" w:rsidP="00881626">
      <w:pPr>
        <w:pStyle w:val="BodySEAT"/>
        <w:rPr>
          <w:b/>
        </w:rPr>
      </w:pPr>
      <w:r w:rsidRPr="00881626">
        <w:rPr>
          <w:b/>
        </w:rPr>
        <w:t xml:space="preserve">2018: het jaar van de </w:t>
      </w:r>
      <w:proofErr w:type="spellStart"/>
      <w:r w:rsidRPr="00881626">
        <w:rPr>
          <w:b/>
        </w:rPr>
        <w:t>Arona</w:t>
      </w:r>
      <w:proofErr w:type="spellEnd"/>
      <w:r w:rsidRPr="00881626">
        <w:rPr>
          <w:b/>
        </w:rPr>
        <w:t xml:space="preserve"> en de nieuwe SUV met 7 zitplaatsen</w:t>
      </w:r>
    </w:p>
    <w:p w:rsidR="00670CBE" w:rsidRDefault="00670CBE" w:rsidP="00881626">
      <w:pPr>
        <w:pStyle w:val="BodySEAT"/>
      </w:pPr>
      <w:r>
        <w:t xml:space="preserve">SEAT zal zijn productoffensief in 2018 verderzetten met de lancering van zijn nieuwe SUV die plaats zal bieden aan maximaal 7 inzittenden. Hij komt de SUV-familie uitbreiden, bestaande uit de </w:t>
      </w:r>
      <w:proofErr w:type="spellStart"/>
      <w:r>
        <w:t>Ateca</w:t>
      </w:r>
      <w:proofErr w:type="spellEnd"/>
      <w:r>
        <w:t xml:space="preserve"> en de nieuwe </w:t>
      </w:r>
      <w:proofErr w:type="spellStart"/>
      <w:r>
        <w:t>crossover</w:t>
      </w:r>
      <w:proofErr w:type="spellEnd"/>
      <w:r>
        <w:t xml:space="preserve"> </w:t>
      </w:r>
      <w:proofErr w:type="spellStart"/>
      <w:r>
        <w:t>Arona</w:t>
      </w:r>
      <w:proofErr w:type="spellEnd"/>
      <w:r>
        <w:t xml:space="preserve"> die </w:t>
      </w:r>
      <w:r>
        <w:lastRenderedPageBreak/>
        <w:t xml:space="preserve">pas helemaal aan het einde van 2017 op de markt kwam. Daarnaast zal SEAT het </w:t>
      </w:r>
      <w:proofErr w:type="spellStart"/>
      <w:r>
        <w:t>Arona</w:t>
      </w:r>
      <w:proofErr w:type="spellEnd"/>
      <w:r>
        <w:t xml:space="preserve">-aanbod vervolledigen met een versie op aardgas ter uitbreiding van het bestaande CNG-gamma van het merk dat </w:t>
      </w:r>
      <w:proofErr w:type="spellStart"/>
      <w:r>
        <w:t>Mii</w:t>
      </w:r>
      <w:proofErr w:type="spellEnd"/>
      <w:r>
        <w:t xml:space="preserve">, Ibiza en Leon omvat. </w:t>
      </w:r>
    </w:p>
    <w:p w:rsidR="00670CBE" w:rsidRDefault="00670CBE" w:rsidP="00881626">
      <w:pPr>
        <w:pStyle w:val="BodySEAT"/>
      </w:pPr>
    </w:p>
    <w:p w:rsidR="00670CBE" w:rsidRDefault="00670CBE" w:rsidP="00881626">
      <w:pPr>
        <w:pStyle w:val="BodySEAT"/>
      </w:pPr>
      <w:r>
        <w:t>Het verkoopsucces van SEAT heeft een positieve impact op de financiële resultaten van het merk. Over de eerste negen maanden van 2017 boekte SEAT een operationele winst van 154 miljoen euro, een toename met 12,3% ten opzichte van dezelfde periode een jaar eerder.</w:t>
      </w:r>
    </w:p>
    <w:p w:rsidR="00B17335" w:rsidRPr="00670CBE" w:rsidRDefault="00B17335" w:rsidP="00B17335">
      <w:pPr>
        <w:pStyle w:val="BodySEAT"/>
      </w:pPr>
    </w:p>
    <w:p w:rsidR="00B17335" w:rsidRPr="002F35FC" w:rsidRDefault="00B17335" w:rsidP="00B17335">
      <w:pPr>
        <w:pStyle w:val="BodySEAT"/>
        <w:rPr>
          <w:lang w:val="nl-NL"/>
        </w:rPr>
      </w:pPr>
    </w:p>
    <w:p w:rsidR="00B17335" w:rsidRPr="002F35FC" w:rsidRDefault="00B17335" w:rsidP="00B17335">
      <w:pPr>
        <w:pStyle w:val="BodySEAT"/>
        <w:rPr>
          <w:lang w:val="nl-NL"/>
        </w:rPr>
      </w:pPr>
    </w:p>
    <w:p w:rsidR="00B17335" w:rsidRPr="002F35FC" w:rsidRDefault="00B17335" w:rsidP="00B17335">
      <w:pPr>
        <w:pStyle w:val="BodySEAT"/>
        <w:rPr>
          <w:lang w:val="nl-NL"/>
        </w:rPr>
      </w:pPr>
    </w:p>
    <w:p w:rsidR="00336BDB" w:rsidRDefault="00336BDB" w:rsidP="00B315BA">
      <w:pPr>
        <w:pStyle w:val="BodySEAT"/>
        <w:rPr>
          <w:lang w:val="nl-NL"/>
        </w:rPr>
      </w:pPr>
    </w:p>
    <w:p w:rsidR="00D23DCD" w:rsidRDefault="00D23DCD" w:rsidP="00B315BA">
      <w:pPr>
        <w:pStyle w:val="BodySEAT"/>
        <w:rPr>
          <w:lang w:val="nl-NL"/>
        </w:rPr>
      </w:pPr>
    </w:p>
    <w:p w:rsidR="00D23DCD" w:rsidRDefault="00D23DCD" w:rsidP="00B315BA">
      <w:pPr>
        <w:pStyle w:val="BodySEAT"/>
        <w:rPr>
          <w:lang w:val="nl-NL"/>
        </w:rPr>
      </w:pPr>
    </w:p>
    <w:p w:rsidR="00D23DCD" w:rsidRDefault="00D23DCD" w:rsidP="00B315BA">
      <w:pPr>
        <w:pStyle w:val="BodySEAT"/>
        <w:rPr>
          <w:lang w:val="nl-NL"/>
        </w:rPr>
      </w:pPr>
    </w:p>
    <w:p w:rsidR="00D23DCD" w:rsidRDefault="00D23DCD" w:rsidP="00B315BA">
      <w:pPr>
        <w:pStyle w:val="BodySEAT"/>
        <w:rPr>
          <w:lang w:val="nl-NL"/>
        </w:rPr>
      </w:pPr>
    </w:p>
    <w:p w:rsidR="00D23DCD" w:rsidRDefault="00D23DCD" w:rsidP="00B315BA">
      <w:pPr>
        <w:pStyle w:val="BodySEAT"/>
        <w:rPr>
          <w:lang w:val="nl-NL"/>
        </w:rPr>
      </w:pPr>
    </w:p>
    <w:p w:rsidR="00D23DCD" w:rsidRDefault="00D23DCD" w:rsidP="00B315BA">
      <w:pPr>
        <w:pStyle w:val="BodySEAT"/>
        <w:rPr>
          <w:lang w:val="nl-NL"/>
        </w:rPr>
      </w:pPr>
    </w:p>
    <w:p w:rsidR="00D23DCD" w:rsidRDefault="00D23DCD" w:rsidP="00B315BA">
      <w:pPr>
        <w:pStyle w:val="BodySEAT"/>
        <w:rPr>
          <w:lang w:val="nl-NL"/>
        </w:rPr>
      </w:pPr>
    </w:p>
    <w:p w:rsidR="00D23DCD" w:rsidRPr="002F35FC" w:rsidRDefault="00D23DCD" w:rsidP="00B315BA">
      <w:pPr>
        <w:pStyle w:val="BodySEAT"/>
        <w:rPr>
          <w:lang w:val="nl-NL"/>
        </w:rPr>
      </w:pPr>
    </w:p>
    <w:p w:rsidR="002F35FC" w:rsidRPr="002F35FC" w:rsidRDefault="002F35FC" w:rsidP="002F35FC">
      <w:pPr>
        <w:pStyle w:val="BodySEAT"/>
        <w:rPr>
          <w:rFonts w:cs="SeatMetaBold"/>
          <w:color w:val="000000"/>
          <w:sz w:val="17"/>
          <w:szCs w:val="17"/>
          <w:lang w:val="nl-NL"/>
        </w:rPr>
      </w:pPr>
      <w:r w:rsidRPr="002F35FC">
        <w:rPr>
          <w:rFonts w:ascii="Seat Bcn Black" w:hAnsi="Seat Bcn Black" w:cs="SeatMetaBold"/>
          <w:color w:val="000000"/>
          <w:sz w:val="17"/>
          <w:szCs w:val="17"/>
          <w:lang w:val="nl-NL"/>
        </w:rPr>
        <w:t xml:space="preserve">SEAT </w:t>
      </w:r>
      <w:r w:rsidRPr="002F35FC">
        <w:rPr>
          <w:rFonts w:cs="SeatMetaBold"/>
          <w:color w:val="000000"/>
          <w:sz w:val="17"/>
          <w:szCs w:val="17"/>
          <w:lang w:val="nl-NL"/>
        </w:rPr>
        <w:t xml:space="preserve">is de enige constructeur die in Spanje wagens ontwerpt, ontwikkelt, bouwt en commercialiseert. De multinational, die deel uitmaakt van de Volkswagen-groep, heeft zijn hoofdzetel in </w:t>
      </w:r>
      <w:proofErr w:type="spellStart"/>
      <w:r w:rsidRPr="002F35FC">
        <w:rPr>
          <w:rFonts w:cs="SeatMetaBold"/>
          <w:color w:val="000000"/>
          <w:sz w:val="17"/>
          <w:szCs w:val="17"/>
          <w:lang w:val="nl-NL"/>
        </w:rPr>
        <w:t>Martorell</w:t>
      </w:r>
      <w:proofErr w:type="spellEnd"/>
      <w:r w:rsidRPr="002F35FC">
        <w:rPr>
          <w:rFonts w:cs="SeatMetaBold"/>
          <w:color w:val="000000"/>
          <w:sz w:val="17"/>
          <w:szCs w:val="17"/>
          <w:lang w:val="nl-NL"/>
        </w:rPr>
        <w:t xml:space="preserve"> (Barcelona) en exporteert 81</w:t>
      </w:r>
      <w:r w:rsidRPr="002F35FC">
        <w:rPr>
          <w:rFonts w:ascii="Cambria Math" w:hAnsi="Cambria Math" w:cs="Cambria Math"/>
          <w:color w:val="000000"/>
          <w:sz w:val="17"/>
          <w:szCs w:val="17"/>
          <w:lang w:val="nl-NL"/>
        </w:rPr>
        <w:t> </w:t>
      </w:r>
      <w:r w:rsidRPr="002F35FC">
        <w:rPr>
          <w:rFonts w:cs="SeatMetaBold"/>
          <w:color w:val="000000"/>
          <w:sz w:val="17"/>
          <w:szCs w:val="17"/>
          <w:lang w:val="nl-NL"/>
        </w:rPr>
        <w:t>% van zijn wagens naar meer dan 80 verschillende landen. In 2016 realiseerde SEAT een operationele winst van 143 miljoen euro – het beste resultaat ooit in de geschiedenis van het merk – en verkocht het wereldwijd ongeveer 410.000 wagens.</w:t>
      </w:r>
    </w:p>
    <w:p w:rsidR="002F35FC" w:rsidRPr="002F35FC" w:rsidRDefault="002F35FC" w:rsidP="002F35FC">
      <w:pPr>
        <w:pStyle w:val="BodySEAT"/>
        <w:rPr>
          <w:rFonts w:cs="SeatMetaBold"/>
          <w:color w:val="000000"/>
          <w:sz w:val="17"/>
          <w:szCs w:val="17"/>
          <w:lang w:val="nl-NL"/>
        </w:rPr>
      </w:pPr>
      <w:r w:rsidRPr="002F35FC">
        <w:rPr>
          <w:rFonts w:cs="SeatMetaBold"/>
          <w:color w:val="000000"/>
          <w:sz w:val="17"/>
          <w:szCs w:val="17"/>
          <w:lang w:val="nl-NL"/>
        </w:rPr>
        <w:t xml:space="preserve">De SEAT-groep stelt meer dan 14.500 personen te werk in zijn drie productiecentra in Barcelona, El Prat de </w:t>
      </w:r>
      <w:proofErr w:type="spellStart"/>
      <w:r w:rsidRPr="002F35FC">
        <w:rPr>
          <w:rFonts w:cs="SeatMetaBold"/>
          <w:color w:val="000000"/>
          <w:sz w:val="17"/>
          <w:szCs w:val="17"/>
          <w:lang w:val="nl-NL"/>
        </w:rPr>
        <w:t>Llobregat</w:t>
      </w:r>
      <w:proofErr w:type="spellEnd"/>
      <w:r w:rsidRPr="002F35FC">
        <w:rPr>
          <w:rFonts w:cs="SeatMetaBold"/>
          <w:color w:val="000000"/>
          <w:sz w:val="17"/>
          <w:szCs w:val="17"/>
          <w:lang w:val="nl-NL"/>
        </w:rPr>
        <w:t xml:space="preserve"> en </w:t>
      </w:r>
      <w:proofErr w:type="spellStart"/>
      <w:r w:rsidRPr="002F35FC">
        <w:rPr>
          <w:rFonts w:cs="SeatMetaBold"/>
          <w:color w:val="000000"/>
          <w:sz w:val="17"/>
          <w:szCs w:val="17"/>
          <w:lang w:val="nl-NL"/>
        </w:rPr>
        <w:t>Martorell</w:t>
      </w:r>
      <w:proofErr w:type="spellEnd"/>
      <w:r w:rsidRPr="002F35FC">
        <w:rPr>
          <w:rFonts w:cs="SeatMetaBold"/>
          <w:color w:val="000000"/>
          <w:sz w:val="17"/>
          <w:szCs w:val="17"/>
          <w:lang w:val="nl-NL"/>
        </w:rPr>
        <w:t xml:space="preserve">, waar onder andere de succesvolle Ibiza en Leon worden gebouwd. Verder bouwt SEAT de </w:t>
      </w:r>
      <w:proofErr w:type="spellStart"/>
      <w:r w:rsidRPr="002F35FC">
        <w:rPr>
          <w:rFonts w:cs="SeatMetaBold"/>
          <w:color w:val="000000"/>
          <w:sz w:val="17"/>
          <w:szCs w:val="17"/>
          <w:lang w:val="nl-NL"/>
        </w:rPr>
        <w:t>Ateca</w:t>
      </w:r>
      <w:proofErr w:type="spellEnd"/>
      <w:r w:rsidRPr="002F35FC">
        <w:rPr>
          <w:rFonts w:cs="SeatMetaBold"/>
          <w:color w:val="000000"/>
          <w:sz w:val="17"/>
          <w:szCs w:val="17"/>
          <w:lang w:val="nl-NL"/>
        </w:rPr>
        <w:t xml:space="preserve"> en Toledo in Tsjechië, de </w:t>
      </w:r>
      <w:proofErr w:type="spellStart"/>
      <w:r w:rsidRPr="002F35FC">
        <w:rPr>
          <w:rFonts w:cs="SeatMetaBold"/>
          <w:color w:val="000000"/>
          <w:sz w:val="17"/>
          <w:szCs w:val="17"/>
          <w:lang w:val="nl-NL"/>
        </w:rPr>
        <w:t>Alhambra</w:t>
      </w:r>
      <w:proofErr w:type="spellEnd"/>
      <w:r w:rsidRPr="002F35FC">
        <w:rPr>
          <w:rFonts w:cs="SeatMetaBold"/>
          <w:color w:val="000000"/>
          <w:sz w:val="17"/>
          <w:szCs w:val="17"/>
          <w:lang w:val="nl-NL"/>
        </w:rPr>
        <w:t xml:space="preserve"> in Portugal en de </w:t>
      </w:r>
      <w:proofErr w:type="spellStart"/>
      <w:r w:rsidRPr="002F35FC">
        <w:rPr>
          <w:rFonts w:cs="SeatMetaBold"/>
          <w:color w:val="000000"/>
          <w:sz w:val="17"/>
          <w:szCs w:val="17"/>
          <w:lang w:val="nl-NL"/>
        </w:rPr>
        <w:t>Mii</w:t>
      </w:r>
      <w:proofErr w:type="spellEnd"/>
      <w:r w:rsidRPr="002F35FC">
        <w:rPr>
          <w:rFonts w:cs="SeatMetaBold"/>
          <w:color w:val="000000"/>
          <w:sz w:val="17"/>
          <w:szCs w:val="17"/>
          <w:lang w:val="nl-NL"/>
        </w:rPr>
        <w:t xml:space="preserve"> in Slovakije.</w:t>
      </w:r>
    </w:p>
    <w:p w:rsidR="00336BDB" w:rsidRPr="002F35FC" w:rsidRDefault="002F35FC" w:rsidP="002F35FC">
      <w:pPr>
        <w:pStyle w:val="BodySEAT"/>
        <w:rPr>
          <w:sz w:val="17"/>
          <w:szCs w:val="17"/>
          <w:lang w:val="nl-NL"/>
        </w:rPr>
      </w:pPr>
      <w:r w:rsidRPr="002F35FC">
        <w:rPr>
          <w:rFonts w:cs="SeatMetaBold"/>
          <w:color w:val="000000"/>
          <w:sz w:val="17"/>
          <w:szCs w:val="17"/>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2F35FC"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B05" w:rsidRDefault="00564B05" w:rsidP="00B17335">
      <w:pPr>
        <w:spacing w:after="0" w:line="240" w:lineRule="auto"/>
      </w:pPr>
      <w:r>
        <w:separator/>
      </w:r>
    </w:p>
  </w:endnote>
  <w:endnote w:type="continuationSeparator" w:id="0">
    <w:p w:rsidR="00564B05" w:rsidRDefault="00564B05"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altName w:val="Courier New"/>
    <w:panose1 w:val="00000500000000000000"/>
    <w:charset w:val="00"/>
    <w:family w:val="modern"/>
    <w:notTrueType/>
    <w:pitch w:val="variable"/>
    <w:sig w:usb0="00000007" w:usb1="00000000" w:usb2="00000000" w:usb3="00000000" w:csb0="00000093"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B05" w:rsidRDefault="00564B05" w:rsidP="00B17335">
      <w:pPr>
        <w:spacing w:after="0" w:line="240" w:lineRule="auto"/>
      </w:pPr>
      <w:r>
        <w:separator/>
      </w:r>
    </w:p>
  </w:footnote>
  <w:footnote w:type="continuationSeparator" w:id="0">
    <w:p w:rsidR="00564B05" w:rsidRDefault="00564B05"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05"/>
    <w:rsid w:val="00074628"/>
    <w:rsid w:val="000E1AB3"/>
    <w:rsid w:val="001020EB"/>
    <w:rsid w:val="0014156C"/>
    <w:rsid w:val="001C5298"/>
    <w:rsid w:val="002509FF"/>
    <w:rsid w:val="00257DE4"/>
    <w:rsid w:val="002F35FC"/>
    <w:rsid w:val="00336BDB"/>
    <w:rsid w:val="003A7940"/>
    <w:rsid w:val="004353BC"/>
    <w:rsid w:val="0043764B"/>
    <w:rsid w:val="004B6D37"/>
    <w:rsid w:val="00551C87"/>
    <w:rsid w:val="00564B05"/>
    <w:rsid w:val="00646CD7"/>
    <w:rsid w:val="00670CBE"/>
    <w:rsid w:val="00672882"/>
    <w:rsid w:val="00845DC3"/>
    <w:rsid w:val="00881626"/>
    <w:rsid w:val="008F5CBE"/>
    <w:rsid w:val="00986AEF"/>
    <w:rsid w:val="009B7B02"/>
    <w:rsid w:val="00B0693D"/>
    <w:rsid w:val="00B17335"/>
    <w:rsid w:val="00B315BA"/>
    <w:rsid w:val="00B65184"/>
    <w:rsid w:val="00BB0C2A"/>
    <w:rsid w:val="00CC72F7"/>
    <w:rsid w:val="00D00EE2"/>
    <w:rsid w:val="00D0605A"/>
    <w:rsid w:val="00D23DCD"/>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BF9022"/>
  <w15:chartTrackingRefBased/>
  <w15:docId w15:val="{59B6BC2A-25EF-4505-AEBA-8484E53B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36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2</cp:revision>
  <dcterms:created xsi:type="dcterms:W3CDTF">2018-02-08T08:30:00Z</dcterms:created>
  <dcterms:modified xsi:type="dcterms:W3CDTF">2018-02-08T08:30:00Z</dcterms:modified>
</cp:coreProperties>
</file>