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1131D" w14:textId="31D4FDB6" w:rsidR="00DA1385" w:rsidRPr="00996809" w:rsidRDefault="00C72CF9" w:rsidP="00C72CF9">
      <w:pPr>
        <w:rPr>
          <w:rFonts w:asciiTheme="minorHAnsi" w:hAnsiTheme="minorHAnsi" w:cstheme="minorHAnsi"/>
          <w:b/>
          <w:caps/>
          <w:color w:val="000000" w:themeColor="text1"/>
          <w:lang w:val="en-US" w:eastAsia="x-none"/>
        </w:rPr>
      </w:pPr>
      <w:r w:rsidRPr="00996809">
        <w:rPr>
          <w:rFonts w:asciiTheme="minorHAnsi" w:hAnsiTheme="minorHAnsi" w:cstheme="minorHAnsi"/>
          <w:b/>
          <w:caps/>
          <w:color w:val="000000" w:themeColor="text1"/>
          <w:lang w:val="en-US" w:eastAsia="x-none"/>
        </w:rPr>
        <w:t xml:space="preserve">Neumann introduces the V 402 Preamp </w:t>
      </w:r>
    </w:p>
    <w:p w14:paraId="530BF862" w14:textId="77777777" w:rsidR="00A96A6B" w:rsidRDefault="00A96A6B" w:rsidP="00C72CF9">
      <w:pPr>
        <w:rPr>
          <w:rFonts w:asciiTheme="minorHAnsi" w:hAnsiTheme="minorHAnsi" w:cstheme="minorHAnsi"/>
          <w:b/>
          <w:caps/>
          <w:color w:val="414141" w:themeColor="accent2"/>
          <w:lang w:val="en-US" w:eastAsia="x-none"/>
        </w:rPr>
      </w:pPr>
    </w:p>
    <w:p w14:paraId="643EB7B2" w14:textId="5A9120E1" w:rsidR="00945A95" w:rsidRDefault="00A96A6B" w:rsidP="003D0B73">
      <w:pPr>
        <w:rPr>
          <w:rFonts w:asciiTheme="minorHAnsi" w:hAnsiTheme="minorHAnsi" w:cstheme="minorHAnsi"/>
          <w:b/>
          <w:i/>
          <w:sz w:val="21"/>
          <w:szCs w:val="21"/>
          <w:lang w:val="en-US"/>
        </w:rPr>
      </w:pPr>
      <w:r>
        <w:rPr>
          <w:rFonts w:asciiTheme="minorHAnsi" w:hAnsiTheme="minorHAnsi" w:cstheme="minorHAnsi"/>
          <w:b/>
          <w:caps/>
          <w:noProof/>
          <w:color w:val="414141" w:themeColor="accent2"/>
          <w:lang w:val="en-US" w:eastAsia="en-US"/>
        </w:rPr>
        <w:drawing>
          <wp:inline distT="0" distB="0" distL="0" distR="0" wp14:anchorId="300163F2" wp14:editId="0AD62BEC">
            <wp:extent cx="5506862" cy="324293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Amp_Teas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973" cy="32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E0AC" w14:textId="76AA300C" w:rsidR="003D0B73" w:rsidRDefault="003D0B73" w:rsidP="00315E38">
      <w:pPr>
        <w:ind w:right="-342"/>
        <w:rPr>
          <w:rFonts w:asciiTheme="minorHAnsi" w:hAnsiTheme="minorHAnsi" w:cstheme="minorHAnsi"/>
          <w:b/>
          <w:i/>
          <w:lang w:val="en-US"/>
        </w:rPr>
      </w:pPr>
    </w:p>
    <w:p w14:paraId="57734171" w14:textId="3E8EE824" w:rsidR="0086488B" w:rsidRPr="00CA419E" w:rsidRDefault="00E162FE" w:rsidP="0086488B">
      <w:pPr>
        <w:ind w:right="-342"/>
        <w:rPr>
          <w:rFonts w:asciiTheme="minorHAnsi" w:hAnsiTheme="minorHAnsi" w:cstheme="minorHAnsi"/>
          <w:b/>
          <w:iCs/>
          <w:lang w:val="en-US"/>
        </w:rPr>
      </w:pPr>
      <w:r w:rsidRPr="00CA419E">
        <w:rPr>
          <w:rFonts w:asciiTheme="minorHAnsi" w:hAnsiTheme="minorHAnsi" w:cstheme="minorHAnsi"/>
          <w:b/>
          <w:iCs/>
          <w:lang w:val="en-US"/>
        </w:rPr>
        <w:t>Berlin, J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ul</w:t>
      </w:r>
      <w:r w:rsidR="00952076" w:rsidRPr="00CA419E">
        <w:rPr>
          <w:rFonts w:asciiTheme="minorHAnsi" w:hAnsiTheme="minorHAnsi" w:cstheme="minorHAnsi"/>
          <w:b/>
          <w:iCs/>
          <w:lang w:val="en-US"/>
        </w:rPr>
        <w:t>y</w:t>
      </w:r>
      <w:r w:rsidRPr="00CA419E">
        <w:rPr>
          <w:rFonts w:asciiTheme="minorHAnsi" w:hAnsiTheme="minorHAnsi" w:cstheme="minorHAnsi"/>
          <w:b/>
          <w:iCs/>
          <w:lang w:val="en-US"/>
        </w:rPr>
        <w:t xml:space="preserve"> </w:t>
      </w:r>
      <w:r w:rsidR="00E45F80">
        <w:rPr>
          <w:rFonts w:asciiTheme="minorHAnsi" w:hAnsiTheme="minorHAnsi" w:cstheme="minorHAnsi"/>
          <w:b/>
          <w:iCs/>
          <w:lang w:val="en-US"/>
        </w:rPr>
        <w:t>2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, </w:t>
      </w:r>
      <w:r w:rsidRPr="00CA419E">
        <w:rPr>
          <w:rFonts w:asciiTheme="minorHAnsi" w:hAnsiTheme="minorHAnsi" w:cstheme="minorHAnsi"/>
          <w:b/>
          <w:iCs/>
          <w:lang w:val="en-US"/>
        </w:rPr>
        <w:t>2020</w:t>
      </w:r>
      <w:r w:rsidR="00CA419E" w:rsidRPr="00CA419E">
        <w:rPr>
          <w:rFonts w:asciiTheme="minorHAnsi" w:hAnsiTheme="minorHAnsi" w:cstheme="minorHAnsi"/>
          <w:b/>
          <w:iCs/>
          <w:lang w:val="en-US"/>
        </w:rPr>
        <w:t xml:space="preserve"> – 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German studio specialist </w:t>
      </w:r>
      <w:proofErr w:type="spellStart"/>
      <w:r w:rsidR="00C72CF9" w:rsidRPr="00CA419E">
        <w:rPr>
          <w:rFonts w:asciiTheme="minorHAnsi" w:hAnsiTheme="minorHAnsi" w:cstheme="minorHAnsi"/>
          <w:b/>
          <w:iCs/>
          <w:lang w:val="en-US"/>
        </w:rPr>
        <w:t>Neumann.Berlin</w:t>
      </w:r>
      <w:proofErr w:type="spellEnd"/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 introduces the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402,</w:t>
      </w:r>
      <w:r w:rsidR="00F206E1">
        <w:rPr>
          <w:rFonts w:asciiTheme="minorHAnsi" w:hAnsiTheme="minorHAnsi" w:cstheme="minorHAnsi"/>
          <w:b/>
          <w:iCs/>
          <w:lang w:val="en-US"/>
        </w:rPr>
        <w:t xml:space="preserve"> </w:t>
      </w:r>
      <w:r w:rsidR="00F206E1">
        <w:rPr>
          <w:rFonts w:asciiTheme="minorHAnsi" w:hAnsiTheme="minorHAnsi" w:cstheme="minorHAnsi"/>
          <w:b/>
          <w:iCs/>
          <w:lang w:val="en-US"/>
        </w:rPr>
        <w:br/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a state-of-the-art microphone preamplifier with integrated headphone monitoring. The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402 is Neumann’s first-ever stand-alone microphone preamp</w:t>
      </w:r>
      <w:r w:rsidR="0047481B">
        <w:rPr>
          <w:rFonts w:asciiTheme="minorHAnsi" w:hAnsiTheme="minorHAnsi" w:cstheme="minorHAnsi"/>
          <w:b/>
          <w:iCs/>
          <w:lang w:val="en-US"/>
        </w:rPr>
        <w:t xml:space="preserve"> –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 xml:space="preserve"> although </w:t>
      </w:r>
      <w:r w:rsidR="0047481B">
        <w:rPr>
          <w:rFonts w:asciiTheme="minorHAnsi" w:hAnsiTheme="minorHAnsi" w:cstheme="minorHAnsi"/>
          <w:b/>
          <w:iCs/>
          <w:lang w:val="en-US"/>
        </w:rPr>
        <w:t xml:space="preserve">the company has 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created several generations of top-quality preamp modules for its mixing consoles, such as the now legendary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476 B of the 1980s. Like its predecessors, the V</w:t>
      </w:r>
      <w:r w:rsidR="00F206E1">
        <w:rPr>
          <w:rFonts w:asciiTheme="minorHAnsi" w:hAnsiTheme="minorHAnsi" w:cstheme="minorHAnsi"/>
          <w:b/>
          <w:iCs/>
          <w:lang w:val="en-US"/>
        </w:rPr>
        <w:t> </w:t>
      </w:r>
      <w:r w:rsidR="00C72CF9" w:rsidRPr="00CA419E">
        <w:rPr>
          <w:rFonts w:asciiTheme="minorHAnsi" w:hAnsiTheme="minorHAnsi" w:cstheme="minorHAnsi"/>
          <w:b/>
          <w:iCs/>
          <w:lang w:val="en-US"/>
        </w:rPr>
        <w:t>402 preamplifier is conceived as the perfect complement to all Neumann and other high-class studio microphones.</w:t>
      </w:r>
    </w:p>
    <w:p w14:paraId="1A0E5919" w14:textId="7C868834" w:rsidR="00C72CF9" w:rsidRDefault="00C72CF9" w:rsidP="0086488B">
      <w:pPr>
        <w:ind w:right="-342"/>
        <w:rPr>
          <w:rFonts w:asciiTheme="minorHAnsi" w:hAnsiTheme="minorHAnsi" w:cstheme="minorHAnsi"/>
          <w:b/>
          <w:i/>
          <w:lang w:val="en-US"/>
        </w:rPr>
      </w:pPr>
    </w:p>
    <w:p w14:paraId="5EF92DE8" w14:textId="3779323E" w:rsidR="00C72CF9" w:rsidRPr="00C72CF9" w:rsidRDefault="00A96A6B" w:rsidP="00C72CF9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E3FCF42" wp14:editId="0FFEFE59">
            <wp:simplePos x="0" y="0"/>
            <wp:positionH relativeFrom="column">
              <wp:posOffset>3395980</wp:posOffset>
            </wp:positionH>
            <wp:positionV relativeFrom="paragraph">
              <wp:posOffset>29889</wp:posOffset>
            </wp:positionV>
            <wp:extent cx="2046605" cy="1412875"/>
            <wp:effectExtent l="0" t="0" r="0" b="0"/>
            <wp:wrapTight wrapText="bothSides">
              <wp:wrapPolygon edited="1">
                <wp:start x="-529" y="-2668"/>
                <wp:lineTo x="-727" y="21600"/>
                <wp:lineTo x="21410" y="21381"/>
                <wp:lineTo x="21600" y="-3220"/>
                <wp:lineTo x="-529" y="-2668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-402-Macro-4_Neumann-PreAmp_SR.jpg"/>
                    <pic:cNvPicPr/>
                  </pic:nvPicPr>
                  <pic:blipFill rotWithShape="1">
                    <a:blip r:embed="rId9"/>
                    <a:srcRect l="7289" t="6522" b="-2610"/>
                    <a:stretch/>
                  </pic:blipFill>
                  <pic:spPr bwMode="auto">
                    <a:xfrm>
                      <a:off x="0" y="0"/>
                      <a:ext cx="204660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“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All Neumann microphones, classics as well as current models, have 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t xml:space="preserve">highly 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>unique sound characteristics</w:t>
      </w:r>
      <w:r w:rsidR="00533A34" w:rsidRPr="00CA419E">
        <w:rPr>
          <w:rFonts w:asciiTheme="minorHAnsi" w:hAnsiTheme="minorHAnsi" w:cstheme="minorHAnsi"/>
          <w:color w:val="000000" w:themeColor="text1"/>
          <w:lang w:val="en-US"/>
        </w:rPr>
        <w:t>”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, explains Ralf </w:t>
      </w:r>
      <w:proofErr w:type="spellStart"/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>Oehl</w:t>
      </w:r>
      <w:proofErr w:type="spellEnd"/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, the Berlin company's new CEO. </w:t>
      </w:r>
      <w:r w:rsidR="00533A34" w:rsidRPr="00CA419E">
        <w:rPr>
          <w:rFonts w:asciiTheme="minorHAnsi" w:hAnsiTheme="minorHAnsi" w:cstheme="minorHAnsi"/>
          <w:color w:val="000000" w:themeColor="text1"/>
          <w:lang w:val="en-US"/>
        </w:rPr>
        <w:t>“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Finding a preamplifier with the 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t>matching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 uncom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softHyphen/>
      </w:r>
      <w:r w:rsidR="00524569">
        <w:rPr>
          <w:rFonts w:asciiTheme="minorHAnsi" w:hAnsiTheme="minorHAnsi" w:cstheme="minorHAnsi"/>
          <w:color w:val="000000" w:themeColor="text1"/>
          <w:lang w:val="en-US"/>
        </w:rPr>
        <w:softHyphen/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promised </w:t>
      </w:r>
      <w:r w:rsidR="00497681">
        <w:rPr>
          <w:rFonts w:asciiTheme="minorHAnsi" w:hAnsiTheme="minorHAnsi" w:cstheme="minorHAnsi"/>
          <w:color w:val="000000" w:themeColor="text1"/>
          <w:lang w:val="en-US"/>
        </w:rPr>
        <w:t xml:space="preserve">sound 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fidelity wasn't always easy </w:t>
      </w:r>
      <w:r w:rsidR="00524569">
        <w:rPr>
          <w:rFonts w:asciiTheme="minorHAnsi" w:hAnsiTheme="minorHAnsi" w:cstheme="minorHAnsi"/>
          <w:color w:val="000000" w:themeColor="text1"/>
          <w:lang w:val="en-US"/>
        </w:rPr>
        <w:t>–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 until now!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 The V</w:t>
      </w:r>
      <w:r w:rsidR="00F206E1">
        <w:rPr>
          <w:rFonts w:asciiTheme="minorHAnsi" w:hAnsiTheme="minorHAnsi" w:cstheme="minorHAnsi"/>
          <w:color w:val="000000" w:themeColor="text1"/>
          <w:lang w:val="en-US"/>
        </w:rPr>
        <w:t> 4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02 provides the ideal signal path for all Neumann microphones because it is free from any coloration whatsoever. No artificial additives could make the sound of a Neumann U</w:t>
      </w:r>
      <w:r w:rsidR="00F206E1">
        <w:rPr>
          <w:rFonts w:asciiTheme="minorHAnsi" w:hAnsiTheme="minorHAnsi" w:cstheme="minorHAnsi"/>
          <w:color w:val="000000" w:themeColor="text1"/>
          <w:lang w:val="en-US"/>
        </w:rPr>
        <w:t> 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47 or </w:t>
      </w:r>
      <w:r>
        <w:rPr>
          <w:rFonts w:asciiTheme="minorHAnsi" w:hAnsiTheme="minorHAnsi" w:cstheme="minorHAnsi"/>
          <w:color w:val="000000" w:themeColor="text1"/>
          <w:lang w:val="en-US"/>
        </w:rPr>
        <w:t>U</w:t>
      </w:r>
      <w:r w:rsidR="00F206E1">
        <w:rPr>
          <w:rFonts w:asciiTheme="minorHAnsi" w:hAnsiTheme="minorHAnsi" w:cstheme="minorHAnsi"/>
          <w:color w:val="000000" w:themeColor="text1"/>
          <w:lang w:val="en-US"/>
        </w:rPr>
        <w:t> </w:t>
      </w:r>
      <w:r>
        <w:rPr>
          <w:rFonts w:asciiTheme="minorHAnsi" w:hAnsiTheme="minorHAnsi" w:cstheme="minorHAnsi"/>
          <w:color w:val="000000" w:themeColor="text1"/>
          <w:lang w:val="en-US"/>
        </w:rPr>
        <w:t>87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 more desirable than it already is. Perfection cannot be perfected!” </w:t>
      </w:r>
    </w:p>
    <w:p w14:paraId="186311B9" w14:textId="77777777" w:rsidR="00C72CF9" w:rsidRPr="00FF0BFA" w:rsidRDefault="00C72CF9" w:rsidP="00C72CF9">
      <w:pPr>
        <w:rPr>
          <w:rFonts w:ascii="UnitPro" w:hAnsi="UnitPro" w:cs="UnitPro"/>
          <w:sz w:val="22"/>
          <w:szCs w:val="22"/>
          <w:lang w:val="en-US"/>
        </w:rPr>
      </w:pPr>
    </w:p>
    <w:p w14:paraId="2BABA406" w14:textId="289C27B3" w:rsidR="00C72CF9" w:rsidRPr="00741C3E" w:rsidRDefault="00A96A6B" w:rsidP="00CA419E">
      <w:pPr>
        <w:ind w:right="-342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17E86632" wp14:editId="3FF85BE5">
            <wp:simplePos x="0" y="0"/>
            <wp:positionH relativeFrom="column">
              <wp:posOffset>7309</wp:posOffset>
            </wp:positionH>
            <wp:positionV relativeFrom="paragraph">
              <wp:posOffset>0</wp:posOffset>
            </wp:positionV>
            <wp:extent cx="5412740" cy="2105660"/>
            <wp:effectExtent l="0" t="0" r="0" b="2540"/>
            <wp:wrapTight wrapText="bothSides">
              <wp:wrapPolygon edited="0">
                <wp:start x="0" y="0"/>
                <wp:lineTo x="0" y="21496"/>
                <wp:lineTo x="21539" y="21496"/>
                <wp:lineTo x="21539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-402-Frontal-Above-NoFond_Neumann-PreAmp_SR.jpg"/>
                    <pic:cNvPicPr/>
                  </pic:nvPicPr>
                  <pic:blipFill rotWithShape="1">
                    <a:blip r:embed="rId10"/>
                    <a:srcRect l="937" r="-1"/>
                    <a:stretch/>
                  </pic:blipFill>
                  <pic:spPr bwMode="auto">
                    <a:xfrm>
                      <a:off x="0" y="0"/>
                      <a:ext cx="5412740" cy="21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T</w:t>
      </w:r>
      <w:r w:rsidR="00C72CF9" w:rsidRPr="00741C3E">
        <w:rPr>
          <w:rFonts w:asciiTheme="minorHAnsi" w:hAnsiTheme="minorHAnsi" w:cstheme="minorHAnsi"/>
          <w:lang w:val="en-US"/>
        </w:rPr>
        <w:t xml:space="preserve">he V 402 is a dual channel microphone preamplifier carefully designed to maintain the sonic integrity of the original signal. Its unique </w:t>
      </w:r>
      <w:proofErr w:type="spellStart"/>
      <w:r w:rsidR="00C72CF9" w:rsidRPr="00741C3E">
        <w:rPr>
          <w:rFonts w:asciiTheme="minorHAnsi" w:hAnsiTheme="minorHAnsi" w:cstheme="minorHAnsi"/>
          <w:lang w:val="en-US"/>
        </w:rPr>
        <w:t>transformerless</w:t>
      </w:r>
      <w:proofErr w:type="spellEnd"/>
      <w:r w:rsidR="00C72CF9" w:rsidRPr="00741C3E">
        <w:rPr>
          <w:rFonts w:asciiTheme="minorHAnsi" w:hAnsiTheme="minorHAnsi" w:cstheme="minorHAnsi"/>
          <w:lang w:val="en-US"/>
        </w:rPr>
        <w:t xml:space="preserve"> circuitry amplifies the microphone signal without unwanted coloration or sonic artifacts, such as noise and distortion. While this is</w:t>
      </w:r>
      <w:r w:rsidR="0047481B" w:rsidRPr="00741C3E">
        <w:rPr>
          <w:rFonts w:asciiTheme="minorHAnsi" w:hAnsiTheme="minorHAnsi" w:cstheme="minorHAnsi"/>
          <w:lang w:val="en-US"/>
        </w:rPr>
        <w:t xml:space="preserve"> also</w:t>
      </w:r>
      <w:r w:rsidR="00C72CF9" w:rsidRPr="00741C3E">
        <w:rPr>
          <w:rFonts w:asciiTheme="minorHAnsi" w:hAnsiTheme="minorHAnsi" w:cstheme="minorHAnsi"/>
          <w:lang w:val="en-US"/>
        </w:rPr>
        <w:t xml:space="preserve"> often claimed for simple preamps such as those in audio interfaces, the V 402 is built to much higher standards.</w:t>
      </w:r>
    </w:p>
    <w:p w14:paraId="72C04E65" w14:textId="1E68298A" w:rsidR="00C72CF9" w:rsidRPr="00CA419E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568C7F30" w14:textId="16010BC6" w:rsidR="00C72CF9" w:rsidRPr="0002408C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color w:val="000000" w:themeColor="text1"/>
          <w:lang w:val="en-US"/>
        </w:rPr>
        <w:t>“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>It took an elaborate de</w:t>
      </w:r>
      <w:r w:rsidR="00497681">
        <w:rPr>
          <w:rFonts w:asciiTheme="minorHAnsi" w:hAnsiTheme="minorHAnsi" w:cstheme="minorHAnsi"/>
          <w:color w:val="000000" w:themeColor="text1"/>
          <w:lang w:val="en-US"/>
        </w:rPr>
        <w:t>velopment</w:t>
      </w:r>
      <w:r w:rsidR="00497681" w:rsidRPr="00497681">
        <w:rPr>
          <w:rFonts w:asciiTheme="minorHAnsi" w:hAnsiTheme="minorHAnsi" w:cstheme="minorHAnsi"/>
          <w:color w:val="000000" w:themeColor="text1"/>
          <w:lang w:val="en-US"/>
        </w:rPr>
        <w:t xml:space="preserve"> process with extensive series of measurements and critical listening tests to create a preamplifier worthy</w:t>
      </w:r>
      <w:r w:rsidR="002A5353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2A5353" w:rsidRPr="0002408C">
        <w:rPr>
          <w:rFonts w:asciiTheme="minorHAnsi" w:hAnsiTheme="minorHAnsi" w:cstheme="minorHAnsi"/>
          <w:color w:val="000000" w:themeColor="text1"/>
          <w:lang w:val="en-US"/>
        </w:rPr>
        <w:t>of the Neumann name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>,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”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>comments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 Portfolio Manager Sebastian Schmitz. “And we’ve included the monitoring side, too. The V 402 establishes a fully transparent signal chain extending from the microphone all the way to the engineer’s ear. Finding the best microphone position has never been easier.”</w:t>
      </w:r>
    </w:p>
    <w:p w14:paraId="66F83013" w14:textId="1AE153FC" w:rsidR="00C72CF9" w:rsidRPr="0002408C" w:rsidRDefault="005D5856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723DD946" wp14:editId="180CC7C6">
            <wp:simplePos x="0" y="0"/>
            <wp:positionH relativeFrom="column">
              <wp:posOffset>3081020</wp:posOffset>
            </wp:positionH>
            <wp:positionV relativeFrom="paragraph">
              <wp:posOffset>204470</wp:posOffset>
            </wp:positionV>
            <wp:extent cx="2238375" cy="2724150"/>
            <wp:effectExtent l="0" t="0" r="0" b="6350"/>
            <wp:wrapTight wrapText="bothSides">
              <wp:wrapPolygon edited="1">
                <wp:start x="-1719" y="0"/>
                <wp:lineTo x="-1793" y="22449"/>
                <wp:lineTo x="21600" y="22571"/>
                <wp:lineTo x="21518" y="0"/>
                <wp:lineTo x="-1719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-402-Side-Right_Neumann-PreAmp_SR.jpg"/>
                    <pic:cNvPicPr/>
                  </pic:nvPicPr>
                  <pic:blipFill rotWithShape="1">
                    <a:blip r:embed="rId11"/>
                    <a:srcRect l="49451" r="3" b="7749"/>
                    <a:stretch/>
                  </pic:blipFill>
                  <pic:spPr bwMode="auto">
                    <a:xfrm>
                      <a:off x="0" y="0"/>
                      <a:ext cx="22383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1BF7A" w14:textId="32610712" w:rsidR="00B8122B" w:rsidRPr="0002408C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The V 402 is equipped with a studio grade headphone amplifier ensuring uncompromised monitoring quality at the recording stage. Independent volume controls for each channel allow to dial in a </w:t>
      </w:r>
      <w:r w:rsidR="003614FC" w:rsidRPr="0002408C">
        <w:rPr>
          <w:rFonts w:asciiTheme="minorHAnsi" w:hAnsiTheme="minorHAnsi" w:cstheme="minorHAnsi"/>
          <w:color w:val="000000" w:themeColor="text1"/>
          <w:lang w:val="en-US"/>
        </w:rPr>
        <w:t xml:space="preserve">latency-free 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>monitoring mix without affecting the recorded signal.</w:t>
      </w:r>
    </w:p>
    <w:p w14:paraId="4112B536" w14:textId="05BEAF50" w:rsidR="00C72CF9" w:rsidRPr="0002408C" w:rsidRDefault="00C72CF9" w:rsidP="00C72CF9">
      <w:pPr>
        <w:rPr>
          <w:rFonts w:ascii="UnitPro" w:hAnsi="UnitPro" w:cs="UnitPro"/>
          <w:sz w:val="22"/>
          <w:szCs w:val="22"/>
          <w:lang w:val="en-US"/>
        </w:rPr>
      </w:pPr>
    </w:p>
    <w:p w14:paraId="790CAC53" w14:textId="3B3D4D5B" w:rsidR="00C72CF9" w:rsidRPr="0002408C" w:rsidRDefault="00C72CF9" w:rsidP="00C72CF9">
      <w:pPr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Handmade in Germany with </w:t>
      </w:r>
      <w:r w:rsidR="00DD61FE" w:rsidRPr="0002408C">
        <w:rPr>
          <w:rFonts w:asciiTheme="minorHAnsi" w:hAnsiTheme="minorHAnsi" w:cstheme="minorHAnsi"/>
          <w:b/>
          <w:bCs/>
          <w:color w:val="000000" w:themeColor="text1"/>
          <w:lang w:val="en-US"/>
        </w:rPr>
        <w:t>Meticulous</w:t>
      </w:r>
      <w:r w:rsidR="00DD61FE" w:rsidRPr="0002408C" w:rsidDel="00E45F80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r w:rsidRPr="0002408C">
        <w:rPr>
          <w:rFonts w:asciiTheme="minorHAnsi" w:hAnsiTheme="minorHAnsi" w:cstheme="minorHAnsi"/>
          <w:b/>
          <w:bCs/>
          <w:color w:val="000000" w:themeColor="text1"/>
          <w:lang w:val="en-US"/>
        </w:rPr>
        <w:t>Attention to Detail</w:t>
      </w:r>
    </w:p>
    <w:p w14:paraId="02A75ACD" w14:textId="141083A7" w:rsidR="003F1E33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As a true Neumann product, the V 402 is characterized by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exacting 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>attention to every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 detail</w:t>
      </w:r>
      <w:r w:rsidRPr="0002408C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For example, the 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DI input is </w:t>
      </w:r>
      <w:r w:rsidR="0047481B" w:rsidRPr="0002408C">
        <w:rPr>
          <w:rFonts w:asciiTheme="minorHAnsi" w:hAnsiTheme="minorHAnsi" w:cstheme="minorHAnsi"/>
          <w:color w:val="000000" w:themeColor="text1"/>
          <w:lang w:val="en-US"/>
        </w:rPr>
        <w:t xml:space="preserve">also 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>designed for sonic purity. Its novel high</w:t>
      </w:r>
      <w:r w:rsidR="00573F90" w:rsidRPr="0002408C">
        <w:rPr>
          <w:rFonts w:asciiTheme="minorHAnsi" w:hAnsiTheme="minorHAnsi" w:cstheme="minorHAnsi"/>
          <w:color w:val="000000" w:themeColor="text1"/>
          <w:lang w:val="en-US"/>
        </w:rPr>
        <w:t>-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impedance input stage captures the sound of electric </w:t>
      </w:r>
      <w:r w:rsidR="00E45F80" w:rsidRPr="0002408C">
        <w:rPr>
          <w:rFonts w:asciiTheme="minorHAnsi" w:hAnsiTheme="minorHAnsi" w:cstheme="minorHAnsi"/>
          <w:color w:val="000000" w:themeColor="text1"/>
          <w:lang w:val="en-US"/>
        </w:rPr>
        <w:t xml:space="preserve">guitars 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and </w:t>
      </w:r>
      <w:r w:rsidR="00E45F80" w:rsidRPr="0002408C">
        <w:rPr>
          <w:rFonts w:asciiTheme="minorHAnsi" w:hAnsiTheme="minorHAnsi" w:cstheme="minorHAnsi"/>
          <w:color w:val="000000" w:themeColor="text1"/>
          <w:lang w:val="en-US"/>
        </w:rPr>
        <w:t>basses</w:t>
      </w:r>
      <w:r w:rsidR="003F1E33" w:rsidRPr="0002408C">
        <w:rPr>
          <w:rFonts w:asciiTheme="minorHAnsi" w:hAnsiTheme="minorHAnsi" w:cstheme="minorHAnsi"/>
          <w:color w:val="000000" w:themeColor="text1"/>
          <w:lang w:val="en-US"/>
        </w:rPr>
        <w:t xml:space="preserve"> as well as other instruments with no loss of detail and free from audible noise</w:t>
      </w:r>
      <w:r w:rsidR="003F1E33" w:rsidRPr="00CA419E">
        <w:rPr>
          <w:rFonts w:asciiTheme="minorHAnsi" w:hAnsiTheme="minorHAnsi" w:cstheme="minorHAnsi"/>
          <w:color w:val="000000" w:themeColor="text1"/>
          <w:lang w:val="en-US"/>
        </w:rPr>
        <w:t xml:space="preserve">. </w:t>
      </w:r>
    </w:p>
    <w:p w14:paraId="32831E0B" w14:textId="77777777" w:rsidR="003F1E33" w:rsidRDefault="003F1E33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763BF771" w14:textId="69530F69" w:rsidR="00C72CF9" w:rsidRPr="00CA419E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lastRenderedPageBreak/>
        <w:t xml:space="preserve">Its switchable high pass removes rumble and pops very effectively without signal degradation. </w:t>
      </w:r>
    </w:p>
    <w:p w14:paraId="467EF2CF" w14:textId="58976453" w:rsidR="00062157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A 20</w:t>
      </w:r>
      <w:r w:rsidR="00573F90">
        <w:rPr>
          <w:rFonts w:asciiTheme="minorHAnsi" w:hAnsiTheme="minorHAnsi" w:cstheme="minorHAnsi"/>
          <w:color w:val="000000" w:themeColor="text1"/>
          <w:lang w:val="en-US"/>
        </w:rPr>
        <w:t>-</w:t>
      </w:r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dB pad allows the V 402 to be used with high-level sources up to 28 </w:t>
      </w:r>
      <w:proofErr w:type="spellStart"/>
      <w:r w:rsidRPr="00CA419E">
        <w:rPr>
          <w:rFonts w:asciiTheme="minorHAnsi" w:hAnsiTheme="minorHAnsi" w:cstheme="minorHAnsi"/>
          <w:color w:val="000000" w:themeColor="text1"/>
          <w:lang w:val="en-US"/>
        </w:rPr>
        <w:t>dBu</w:t>
      </w:r>
      <w:proofErr w:type="spellEnd"/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 without distortion.</w:t>
      </w:r>
    </w:p>
    <w:p w14:paraId="1E478779" w14:textId="77777777" w:rsidR="00DD61FE" w:rsidRDefault="00DD61FE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4ACAFE91" w14:textId="59D7E8CC" w:rsidR="00C72CF9" w:rsidRDefault="00C72CF9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The V 402 comes in a 2U 19” rack enclosure measuring 89 mm x 483 mm x 242 mm.</w:t>
      </w:r>
    </w:p>
    <w:p w14:paraId="25B1C683" w14:textId="77777777" w:rsidR="00AB3FD8" w:rsidRDefault="00AB3FD8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6894D8DD" w14:textId="6AF1BB8D" w:rsidR="00C72CF9" w:rsidRDefault="002C4EEA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2C4EEA">
        <w:rPr>
          <w:rFonts w:asciiTheme="minorHAnsi" w:hAnsiTheme="minorHAnsi" w:cstheme="minorHAnsi"/>
          <w:color w:val="000000" w:themeColor="text1"/>
          <w:lang w:val="en-US"/>
        </w:rPr>
        <w:t xml:space="preserve">Delivery starts </w:t>
      </w:r>
      <w:r w:rsidR="00533A34">
        <w:rPr>
          <w:rFonts w:asciiTheme="minorHAnsi" w:hAnsiTheme="minorHAnsi" w:cstheme="minorHAnsi"/>
          <w:color w:val="000000" w:themeColor="text1"/>
          <w:lang w:val="en-US"/>
        </w:rPr>
        <w:t xml:space="preserve">in </w:t>
      </w:r>
      <w:r w:rsidRPr="002C4EEA">
        <w:rPr>
          <w:rFonts w:asciiTheme="minorHAnsi" w:hAnsiTheme="minorHAnsi" w:cstheme="minorHAnsi"/>
          <w:color w:val="000000" w:themeColor="text1"/>
          <w:lang w:val="en-US"/>
        </w:rPr>
        <w:t>July</w:t>
      </w:r>
      <w:r w:rsidR="0002408C">
        <w:rPr>
          <w:rFonts w:asciiTheme="minorHAnsi" w:hAnsiTheme="minorHAnsi" w:cstheme="minorHAnsi"/>
          <w:color w:val="000000" w:themeColor="text1"/>
          <w:lang w:val="en-US"/>
        </w:rPr>
        <w:t xml:space="preserve"> 2020</w:t>
      </w:r>
      <w:r w:rsidRPr="002C4EEA">
        <w:rPr>
          <w:rFonts w:asciiTheme="minorHAnsi" w:hAnsiTheme="minorHAnsi" w:cstheme="minorHAnsi"/>
          <w:color w:val="000000" w:themeColor="text1"/>
          <w:lang w:val="en-US"/>
        </w:rPr>
        <w:t xml:space="preserve">; the MSRP is </w:t>
      </w:r>
      <w:r>
        <w:rPr>
          <w:rFonts w:asciiTheme="minorHAnsi" w:hAnsiTheme="minorHAnsi" w:cstheme="minorHAnsi"/>
          <w:color w:val="000000" w:themeColor="text1"/>
          <w:lang w:val="en-US"/>
        </w:rPr>
        <w:t>€ 2.749,00</w:t>
      </w:r>
      <w:r w:rsidRPr="002C4EEA">
        <w:rPr>
          <w:rFonts w:asciiTheme="minorHAnsi" w:hAnsiTheme="minorHAnsi" w:cstheme="minorHAnsi"/>
          <w:color w:val="000000" w:themeColor="text1"/>
          <w:lang w:val="en-US"/>
        </w:rPr>
        <w:t xml:space="preserve"> E</w:t>
      </w:r>
      <w:r>
        <w:rPr>
          <w:rFonts w:asciiTheme="minorHAnsi" w:hAnsiTheme="minorHAnsi" w:cstheme="minorHAnsi"/>
          <w:color w:val="000000" w:themeColor="text1"/>
          <w:lang w:val="en-US"/>
        </w:rPr>
        <w:t>UR.</w:t>
      </w:r>
    </w:p>
    <w:p w14:paraId="22C52892" w14:textId="77777777" w:rsidR="002C4EEA" w:rsidRPr="00CA419E" w:rsidRDefault="002C4EEA" w:rsidP="00CA419E">
      <w:pPr>
        <w:ind w:right="-342"/>
        <w:rPr>
          <w:rFonts w:asciiTheme="minorHAnsi" w:hAnsiTheme="minorHAnsi" w:cstheme="minorHAnsi"/>
          <w:color w:val="000000" w:themeColor="text1"/>
          <w:lang w:val="en-US"/>
        </w:rPr>
      </w:pPr>
    </w:p>
    <w:p w14:paraId="31508E79" w14:textId="06F3E88B" w:rsidR="00C72CF9" w:rsidRPr="00CA419E" w:rsidRDefault="00C72CF9" w:rsidP="00CA419E">
      <w:pPr>
        <w:ind w:right="-342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b/>
          <w:bCs/>
          <w:color w:val="000000" w:themeColor="text1"/>
          <w:lang w:val="en-US"/>
        </w:rPr>
        <w:t>Features</w:t>
      </w:r>
      <w:r w:rsidR="00CA419E" w:rsidRPr="00CA419E">
        <w:rPr>
          <w:rFonts w:asciiTheme="minorHAnsi" w:hAnsiTheme="minorHAnsi" w:cstheme="minorHAnsi"/>
          <w:b/>
          <w:bCs/>
          <w:color w:val="000000" w:themeColor="text1"/>
          <w:lang w:val="en-US"/>
        </w:rPr>
        <w:t>:</w:t>
      </w:r>
    </w:p>
    <w:p w14:paraId="7A7678EB" w14:textId="42F0A902" w:rsidR="00C72CF9" w:rsidRPr="00CA419E" w:rsidRDefault="005D5856" w:rsidP="00CA419E">
      <w:pPr>
        <w:pStyle w:val="Listenabsatz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noProof/>
          <w:color w:val="000000" w:themeColor="text1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F6D104F" wp14:editId="7A6FF6F8">
            <wp:simplePos x="0" y="0"/>
            <wp:positionH relativeFrom="column">
              <wp:posOffset>3220676</wp:posOffset>
            </wp:positionH>
            <wp:positionV relativeFrom="paragraph">
              <wp:posOffset>48260</wp:posOffset>
            </wp:positionV>
            <wp:extent cx="2064385" cy="2077720"/>
            <wp:effectExtent l="0" t="0" r="5715" b="5080"/>
            <wp:wrapTight wrapText="bothSides">
              <wp:wrapPolygon edited="0">
                <wp:start x="0" y="0"/>
                <wp:lineTo x="0" y="21521"/>
                <wp:lineTo x="21527" y="21521"/>
                <wp:lineTo x="2152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-402-Macro-6_Neumann-PreAmp_SR.jpg"/>
                    <pic:cNvPicPr/>
                  </pic:nvPicPr>
                  <pic:blipFill rotWithShape="1">
                    <a:blip r:embed="rId12"/>
                    <a:srcRect l="5657" r="28096"/>
                    <a:stretch/>
                  </pic:blipFill>
                  <pic:spPr bwMode="auto">
                    <a:xfrm>
                      <a:off x="0" y="0"/>
                      <a:ext cx="2064385" cy="207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Dual</w:t>
      </w:r>
      <w:r w:rsidR="00573F90">
        <w:rPr>
          <w:rFonts w:asciiTheme="minorHAnsi" w:hAnsiTheme="minorHAnsi" w:cstheme="minorHAnsi"/>
          <w:color w:val="000000" w:themeColor="text1"/>
          <w:lang w:val="en-US"/>
        </w:rPr>
        <w:t>-</w:t>
      </w:r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channel state-of-the-art </w:t>
      </w:r>
      <w:proofErr w:type="spellStart"/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>transformerless</w:t>
      </w:r>
      <w:proofErr w:type="spellEnd"/>
      <w:r w:rsidR="00C72CF9" w:rsidRPr="00CA419E">
        <w:rPr>
          <w:rFonts w:asciiTheme="minorHAnsi" w:hAnsiTheme="minorHAnsi" w:cstheme="minorHAnsi"/>
          <w:color w:val="000000" w:themeColor="text1"/>
          <w:lang w:val="en-US"/>
        </w:rPr>
        <w:t xml:space="preserve"> microphone preamp</w:t>
      </w:r>
    </w:p>
    <w:p w14:paraId="2E09BBB8" w14:textId="0A7A3770" w:rsidR="00C72CF9" w:rsidRPr="00CA419E" w:rsidRDefault="00C72CF9" w:rsidP="00CA419E">
      <w:pPr>
        <w:pStyle w:val="Listenabsatz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Two studio quality instrument inputs with very high impedance</w:t>
      </w:r>
    </w:p>
    <w:p w14:paraId="46734E7F" w14:textId="52C157EE" w:rsidR="00C72CF9" w:rsidRPr="00CA419E" w:rsidRDefault="00C72CF9" w:rsidP="00CA419E">
      <w:pPr>
        <w:pStyle w:val="Listenabsatz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Switchable </w:t>
      </w:r>
      <w:proofErr w:type="gramStart"/>
      <w:r w:rsidRPr="00CA419E">
        <w:rPr>
          <w:rFonts w:asciiTheme="minorHAnsi" w:hAnsiTheme="minorHAnsi" w:cstheme="minorHAnsi"/>
          <w:color w:val="000000" w:themeColor="text1"/>
          <w:lang w:val="en-US"/>
        </w:rPr>
        <w:t>low cut</w:t>
      </w:r>
      <w:proofErr w:type="gramEnd"/>
      <w:r w:rsidRPr="00CA419E">
        <w:rPr>
          <w:rFonts w:asciiTheme="minorHAnsi" w:hAnsiTheme="minorHAnsi" w:cstheme="minorHAnsi"/>
          <w:color w:val="000000" w:themeColor="text1"/>
          <w:lang w:val="en-US"/>
        </w:rPr>
        <w:t xml:space="preserve"> removes rumble without signal degradation</w:t>
      </w:r>
    </w:p>
    <w:p w14:paraId="50973102" w14:textId="4F475F6B" w:rsidR="00C72CF9" w:rsidRPr="00CA419E" w:rsidRDefault="00C72CF9" w:rsidP="00CA419E">
      <w:pPr>
        <w:pStyle w:val="Listenabsatz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Exceptionally clean headphone amplifier</w:t>
      </w:r>
    </w:p>
    <w:p w14:paraId="533FEF85" w14:textId="13021EE4" w:rsidR="00C72CF9" w:rsidRPr="00CA419E" w:rsidRDefault="00C72CF9" w:rsidP="00CA419E">
      <w:pPr>
        <w:pStyle w:val="Listenabsatz"/>
        <w:numPr>
          <w:ilvl w:val="0"/>
          <w:numId w:val="5"/>
        </w:numPr>
        <w:ind w:right="-342"/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Easy monitoring mix with volume control for each channel</w:t>
      </w:r>
    </w:p>
    <w:p w14:paraId="56D49A55" w14:textId="4FF0F838" w:rsidR="00C72CF9" w:rsidRPr="00CA419E" w:rsidRDefault="00C72CF9" w:rsidP="00CA419E">
      <w:pPr>
        <w:pStyle w:val="Listenabsatz"/>
        <w:numPr>
          <w:ilvl w:val="0"/>
          <w:numId w:val="5"/>
        </w:numPr>
        <w:rPr>
          <w:rFonts w:asciiTheme="minorHAnsi" w:hAnsiTheme="minorHAnsi" w:cstheme="minorHAnsi"/>
          <w:color w:val="000000" w:themeColor="text1"/>
          <w:lang w:val="en-US"/>
        </w:rPr>
      </w:pPr>
      <w:r w:rsidRPr="00CA419E">
        <w:rPr>
          <w:rFonts w:asciiTheme="minorHAnsi" w:hAnsiTheme="minorHAnsi" w:cstheme="minorHAnsi"/>
          <w:color w:val="000000" w:themeColor="text1"/>
          <w:lang w:val="en-US"/>
        </w:rPr>
        <w:t>Handmade in Germany</w:t>
      </w:r>
    </w:p>
    <w:p w14:paraId="7F58499B" w14:textId="77777777" w:rsidR="00C72CF9" w:rsidRDefault="00C72CF9" w:rsidP="00C72CF9">
      <w:pPr>
        <w:rPr>
          <w:rFonts w:asciiTheme="minorHAnsi" w:hAnsiTheme="minorHAnsi" w:cstheme="minorHAnsi"/>
          <w:color w:val="000000" w:themeColor="text1"/>
          <w:lang w:val="en-US"/>
        </w:rPr>
      </w:pPr>
    </w:p>
    <w:p w14:paraId="4A717A95" w14:textId="5798B167" w:rsidR="0086488B" w:rsidRDefault="0086488B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5CBA944F" w14:textId="77777777" w:rsidR="00566C47" w:rsidRDefault="00566C47" w:rsidP="00397338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29F1DE0F" w14:textId="4990DA00" w:rsidR="00397338" w:rsidRPr="00741C3E" w:rsidRDefault="00633C4E" w:rsidP="00397338">
      <w:pPr>
        <w:spacing w:line="240" w:lineRule="auto"/>
        <w:rPr>
          <w:lang w:val="en-US"/>
        </w:rPr>
      </w:pP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Further </w:t>
      </w:r>
      <w:r w:rsidR="00397338"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product </w:t>
      </w: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>information at:</w:t>
      </w:r>
      <w:r w:rsidR="00F45D82" w:rsidRPr="00741C3E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r w:rsidR="00BE3406" w:rsidRPr="00741C3E">
        <w:rPr>
          <w:rFonts w:asciiTheme="minorHAnsi" w:hAnsiTheme="minorHAnsi" w:cstheme="minorHAnsi"/>
          <w:color w:val="000000" w:themeColor="text1"/>
          <w:lang w:val="en-US"/>
        </w:rPr>
        <w:br/>
      </w:r>
      <w:hyperlink r:id="rId13" w:history="1">
        <w:r w:rsidR="00B36423" w:rsidRPr="00741C3E">
          <w:rPr>
            <w:rStyle w:val="Hyperlink"/>
            <w:lang w:val="en-US"/>
          </w:rPr>
          <w:t>https://en-de.neumann.com/v-402</w:t>
        </w:r>
      </w:hyperlink>
    </w:p>
    <w:p w14:paraId="01E5D8BB" w14:textId="0EFB3BE7" w:rsidR="00633C4E" w:rsidRPr="00741C3E" w:rsidRDefault="00633C4E" w:rsidP="00315E38">
      <w:pPr>
        <w:ind w:right="-200"/>
        <w:rPr>
          <w:rFonts w:asciiTheme="minorHAnsi" w:hAnsiTheme="minorHAnsi" w:cstheme="minorHAnsi"/>
          <w:color w:val="000000" w:themeColor="text1"/>
          <w:sz w:val="21"/>
          <w:szCs w:val="21"/>
          <w:lang w:val="en-US"/>
        </w:rPr>
      </w:pPr>
    </w:p>
    <w:p w14:paraId="1E349B37" w14:textId="504B8A4A" w:rsidR="00BB7EEE" w:rsidRPr="0086488B" w:rsidRDefault="00D10DA4" w:rsidP="0086488B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Link to </w:t>
      </w:r>
      <w:r w:rsidR="00566C47"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>p</w:t>
      </w:r>
      <w:r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>hoto</w:t>
      </w:r>
      <w:r w:rsidR="009635C9" w:rsidRPr="00741C3E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and text material:</w:t>
      </w:r>
      <w:r w:rsidR="0086488B" w:rsidRPr="00741C3E">
        <w:rPr>
          <w:rFonts w:asciiTheme="minorHAnsi" w:hAnsiTheme="minorHAnsi" w:cstheme="minorHAnsi"/>
          <w:color w:val="000000" w:themeColor="text1"/>
          <w:lang w:val="en-US"/>
        </w:rPr>
        <w:br/>
      </w:r>
      <w:hyperlink r:id="rId14" w:history="1">
        <w:r w:rsidR="00E86ACE" w:rsidRPr="002D463A">
          <w:rPr>
            <w:rStyle w:val="Hyperlink"/>
            <w:lang w:val="en-US"/>
          </w:rPr>
          <w:t>https://www.neumann.com/exchange/Neumann-V402.zip</w:t>
        </w:r>
      </w:hyperlink>
      <w:bookmarkStart w:id="0" w:name="_GoBack"/>
      <w:bookmarkEnd w:id="0"/>
    </w:p>
    <w:p w14:paraId="3EDE12F1" w14:textId="7DFD68D8" w:rsidR="005C35A8" w:rsidRPr="0086488B" w:rsidRDefault="005C35A8" w:rsidP="0086488B">
      <w:pPr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</w:p>
    <w:p w14:paraId="6739E3EF" w14:textId="717CF044" w:rsidR="0086488B" w:rsidRDefault="0086488B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</w:p>
    <w:p w14:paraId="6936296B" w14:textId="3255ED3B" w:rsidR="009635C9" w:rsidRPr="008C7F85" w:rsidRDefault="009635C9" w:rsidP="009635C9">
      <w:pPr>
        <w:spacing w:after="120" w:line="276" w:lineRule="auto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8C7F85">
        <w:rPr>
          <w:rFonts w:asciiTheme="minorHAnsi" w:hAnsiTheme="minorHAnsi" w:cstheme="minorHAnsi"/>
          <w:b/>
          <w:sz w:val="16"/>
          <w:szCs w:val="16"/>
          <w:lang w:val="en-US"/>
        </w:rPr>
        <w:t>About Neumann</w:t>
      </w:r>
      <w:r w:rsidR="00315E38" w:rsidRPr="008C7F85">
        <w:rPr>
          <w:rFonts w:asciiTheme="minorHAnsi" w:hAnsiTheme="minorHAnsi" w:cstheme="minorHAnsi"/>
          <w:b/>
          <w:sz w:val="16"/>
          <w:szCs w:val="16"/>
          <w:lang w:val="en-US"/>
        </w:rPr>
        <w:br/>
      </w:r>
      <w:r w:rsidRPr="008C7F85">
        <w:rPr>
          <w:rFonts w:asciiTheme="minorHAnsi" w:hAnsiTheme="minorHAnsi" w:cstheme="minorHAnsi"/>
          <w:sz w:val="16"/>
          <w:szCs w:val="16"/>
          <w:lang w:val="en-US"/>
        </w:rPr>
        <w:t>Georg Neumann GmbH, known as “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”, is the world’s leading manufacturer of studio microphones and the creator of recording legends including the U 47, M 49, U 67 and U 87. Founded in 1928, the company has been recognized with numerous international awards for its technological innovations. Since 2010, </w:t>
      </w:r>
      <w:proofErr w:type="spellStart"/>
      <w:r w:rsidRPr="008C7F85">
        <w:rPr>
          <w:rFonts w:asciiTheme="minorHAnsi" w:hAnsiTheme="minorHAnsi" w:cstheme="minorHAnsi"/>
          <w:sz w:val="16"/>
          <w:szCs w:val="16"/>
          <w:lang w:val="en-US"/>
        </w:rPr>
        <w:t>Neumann.Berlin</w:t>
      </w:r>
      <w:proofErr w:type="spell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 has expanded its expertise in electro-acoustic transducer design to also include the studio monitor market, mainly targeting TV and radio broadcasting, recording, and audio productions. </w:t>
      </w:r>
      <w:r w:rsidR="00C90C90"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The first Neumann studio headphone was introduced at the beginning of 2019. </w:t>
      </w:r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Georg Neumann GmbH has been part of the Sennheiser Group since </w:t>
      </w:r>
      <w:proofErr w:type="gramStart"/>
      <w:r w:rsidRPr="008C7F85">
        <w:rPr>
          <w:rFonts w:asciiTheme="minorHAnsi" w:hAnsiTheme="minorHAnsi" w:cstheme="minorHAnsi"/>
          <w:sz w:val="16"/>
          <w:szCs w:val="16"/>
          <w:lang w:val="en-US"/>
        </w:rPr>
        <w:t>1991, and</w:t>
      </w:r>
      <w:proofErr w:type="gramEnd"/>
      <w:r w:rsidRPr="008C7F85">
        <w:rPr>
          <w:rFonts w:asciiTheme="minorHAnsi" w:hAnsiTheme="minorHAnsi" w:cstheme="minorHAnsi"/>
          <w:sz w:val="16"/>
          <w:szCs w:val="16"/>
          <w:lang w:val="en-US"/>
        </w:rPr>
        <w:t xml:space="preserve"> is represented worldwide by the Sennheiser network of subsidiaries and long-standing trading </w:t>
      </w:r>
      <w:r w:rsidRPr="008C7F85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>partners. www.neumann.com.</w:t>
      </w:r>
    </w:p>
    <w:p w14:paraId="34AD64B7" w14:textId="77777777" w:rsidR="00566C47" w:rsidRDefault="00566C47" w:rsidP="009635C9">
      <w:pPr>
        <w:pStyle w:val="Contact"/>
        <w:rPr>
          <w:rFonts w:asciiTheme="minorHAnsi" w:hAnsiTheme="minorHAnsi" w:cstheme="minorHAnsi"/>
          <w:b/>
          <w:color w:val="414141" w:themeColor="accent2"/>
          <w:lang w:val="en-US"/>
        </w:rPr>
      </w:pPr>
    </w:p>
    <w:p w14:paraId="723326C7" w14:textId="7500A456" w:rsidR="009635C9" w:rsidRPr="008C7F85" w:rsidRDefault="009635C9" w:rsidP="009635C9">
      <w:pPr>
        <w:pStyle w:val="Contact"/>
        <w:rPr>
          <w:rFonts w:asciiTheme="minorHAnsi" w:hAnsiTheme="minorHAnsi" w:cstheme="minorHAnsi"/>
          <w:b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b/>
          <w:color w:val="414141" w:themeColor="accent2"/>
          <w:lang w:val="en-US"/>
        </w:rPr>
        <w:t>Press contact:</w:t>
      </w:r>
    </w:p>
    <w:p w14:paraId="1CE5B051" w14:textId="78EE2971" w:rsidR="009635C9" w:rsidRPr="008C7F85" w:rsidRDefault="009635C9" w:rsidP="009635C9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Andreas Sablotny</w:t>
      </w:r>
    </w:p>
    <w:p w14:paraId="32A9CF5F" w14:textId="04EEA2FB" w:rsidR="009635C9" w:rsidRPr="008C7F85" w:rsidRDefault="009635C9" w:rsidP="009635C9">
      <w:pPr>
        <w:pStyle w:val="Contact"/>
        <w:rPr>
          <w:rFonts w:asciiTheme="minorHAnsi" w:hAnsiTheme="minorHAnsi" w:cstheme="minorHAnsi"/>
          <w:color w:val="414141" w:themeColor="accent2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andreas.sablotny@neumann.com</w:t>
      </w:r>
    </w:p>
    <w:p w14:paraId="38E3FB34" w14:textId="0081BEEE" w:rsidR="00280534" w:rsidRPr="008C7F85" w:rsidRDefault="009635C9" w:rsidP="00743192">
      <w:pPr>
        <w:pStyle w:val="Contact"/>
        <w:rPr>
          <w:rFonts w:asciiTheme="minorHAnsi" w:hAnsiTheme="minorHAnsi" w:cstheme="minorHAnsi"/>
          <w:lang w:val="en-US"/>
        </w:rPr>
      </w:pPr>
      <w:r w:rsidRPr="008C7F85">
        <w:rPr>
          <w:rFonts w:asciiTheme="minorHAnsi" w:hAnsiTheme="minorHAnsi" w:cstheme="minorHAnsi"/>
          <w:color w:val="414141" w:themeColor="accent2"/>
          <w:lang w:val="en-US"/>
        </w:rPr>
        <w:t>T +49 (030) 417724-19</w:t>
      </w:r>
    </w:p>
    <w:sectPr w:rsidR="00280534" w:rsidRPr="008C7F85" w:rsidSect="00A124A2">
      <w:headerReference w:type="default" r:id="rId15"/>
      <w:headerReference w:type="first" r:id="rId16"/>
      <w:pgSz w:w="11906" w:h="16838" w:code="9"/>
      <w:pgMar w:top="2754" w:right="2408" w:bottom="835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22794" w14:textId="77777777" w:rsidR="003044B9" w:rsidRDefault="003044B9" w:rsidP="00CF26E7">
      <w:pPr>
        <w:spacing w:line="240" w:lineRule="auto"/>
      </w:pPr>
      <w:r>
        <w:separator/>
      </w:r>
    </w:p>
  </w:endnote>
  <w:endnote w:type="continuationSeparator" w:id="0">
    <w:p w14:paraId="303DD7AA" w14:textId="77777777" w:rsidR="003044B9" w:rsidRDefault="003044B9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EBC291A-C3DA-6440-AF70-90DB1EB68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2364AF-7653-0E45-B029-B6DD015F84E6}"/>
    <w:embedBold r:id="rId3" w:fontKey="{7ACB6187-F3A8-7E42-8D50-2D5D66E714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B0C2526-7D7A-2A4C-B39A-1B8A0C7863B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0A50955-8D1B-8148-BDA8-FFC6C6EF6F0B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6" w:fontKey="{AA183E33-0C59-DC49-B0DA-355134BBB07E}"/>
    <w:embedBold r:id="rId7" w:fontKey="{9AC6F90E-8E77-4341-9A4C-80EA8510D1AC}"/>
    <w:embedBoldItalic r:id="rId8" w:fontKey="{244EF3AA-5C46-9540-AB8D-E4DEDA181D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88081FE-BCEF-DD42-853D-2168342077E6}"/>
    <w:embedBold r:id="rId10" w:fontKey="{27211C78-3620-FD47-AE37-024C627BFBC4}"/>
    <w:embedItalic r:id="rId11" w:fontKey="{DD7BE87A-849D-8E46-8B65-474D772C840A}"/>
    <w:embedBoldItalic r:id="rId12" w:fontKey="{304A8E6E-A2CF-F249-A909-0A472FA3ED33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3" w:fontKey="{D2F7778B-068F-FF48-935E-5AE86A730F0D}"/>
  </w:font>
  <w:font w:name="Avenir Next Condensed Regular">
    <w:altName w:val="Avenir Next Condensed"/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14" w:fontKey="{B4BDCCE7-ABC6-CE43-ACD8-0F8851D39A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5" w:fontKey="{6A5815CB-E2D2-B748-9303-4FEB336B7AE9}"/>
  </w:font>
  <w:font w:name="UnitPro">
    <w:panose1 w:val="020B0504030101020102"/>
    <w:charset w:val="00"/>
    <w:family w:val="swiss"/>
    <w:notTrueType/>
    <w:pitch w:val="variable"/>
    <w:sig w:usb0="A00002FF" w:usb1="5000207B" w:usb2="00000008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FD157" w14:textId="77777777" w:rsidR="003044B9" w:rsidRDefault="003044B9" w:rsidP="00CF26E7">
      <w:pPr>
        <w:spacing w:line="240" w:lineRule="auto"/>
      </w:pPr>
      <w:r>
        <w:separator/>
      </w:r>
    </w:p>
  </w:footnote>
  <w:footnote w:type="continuationSeparator" w:id="0">
    <w:p w14:paraId="68AC86A9" w14:textId="77777777" w:rsidR="003044B9" w:rsidRDefault="003044B9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2646A" w14:textId="4EB55865" w:rsidR="00CF26E7" w:rsidRPr="00A22F27" w:rsidRDefault="00B61B25" w:rsidP="00CF26E7">
    <w:pPr>
      <w:pStyle w:val="Kopfzeile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1824" behindDoc="0" locked="1" layoutInCell="1" allowOverlap="1" wp14:anchorId="11550E1C" wp14:editId="69635864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47481B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47481B">
      <w:rPr>
        <w:rFonts w:asciiTheme="minorHAnsi" w:hAnsiTheme="minorHAnsi" w:cstheme="minorHAnsi"/>
        <w:noProof/>
      </w:rPr>
      <w:t>3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4AB38" w14:textId="43F3AB53" w:rsidR="00CF26E7" w:rsidRPr="00A22F27" w:rsidRDefault="007C00CC" w:rsidP="00CF26E7">
    <w:pPr>
      <w:pStyle w:val="Kopfzeile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8824FF"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3632" behindDoc="0" locked="1" layoutInCell="1" allowOverlap="1" wp14:anchorId="610C7E28" wp14:editId="1B2A28B6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92B">
      <w:rPr>
        <w:rFonts w:asciiTheme="minorHAnsi" w:hAnsiTheme="minorHAnsi" w:cstheme="minorHAnsi"/>
        <w:color w:val="414141" w:themeColor="accent2"/>
      </w:rPr>
      <w:t xml:space="preserve"> RELEASE</w:t>
    </w:r>
  </w:p>
  <w:p w14:paraId="65994B0C" w14:textId="719D4945" w:rsidR="00CF26E7" w:rsidRPr="000D0839" w:rsidRDefault="00CF26E7" w:rsidP="00CF26E7">
    <w:pPr>
      <w:pStyle w:val="Kopfzeile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47481B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47481B">
      <w:rPr>
        <w:rFonts w:asciiTheme="minorHAnsi" w:hAnsiTheme="minorHAnsi" w:cstheme="minorHAnsi"/>
        <w:noProof/>
        <w:color w:val="414141" w:themeColor="accent2"/>
      </w:rPr>
      <w:t>3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E5BCF"/>
    <w:multiLevelType w:val="hybridMultilevel"/>
    <w:tmpl w:val="E1E465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5543"/>
    <w:rsid w:val="0002408C"/>
    <w:rsid w:val="00027F42"/>
    <w:rsid w:val="0004618F"/>
    <w:rsid w:val="00062157"/>
    <w:rsid w:val="000922DA"/>
    <w:rsid w:val="0009516E"/>
    <w:rsid w:val="000A5CAD"/>
    <w:rsid w:val="000A6BD0"/>
    <w:rsid w:val="000C1343"/>
    <w:rsid w:val="000C5D49"/>
    <w:rsid w:val="000D0839"/>
    <w:rsid w:val="000E3661"/>
    <w:rsid w:val="000E6D9B"/>
    <w:rsid w:val="000F7E1C"/>
    <w:rsid w:val="00174D2F"/>
    <w:rsid w:val="001B0C61"/>
    <w:rsid w:val="001C0401"/>
    <w:rsid w:val="001E6BD7"/>
    <w:rsid w:val="001F0467"/>
    <w:rsid w:val="001F275C"/>
    <w:rsid w:val="002053BA"/>
    <w:rsid w:val="00210EFD"/>
    <w:rsid w:val="00213C61"/>
    <w:rsid w:val="002354A9"/>
    <w:rsid w:val="00243C61"/>
    <w:rsid w:val="00245058"/>
    <w:rsid w:val="002611B4"/>
    <w:rsid w:val="00262CA7"/>
    <w:rsid w:val="00266FEB"/>
    <w:rsid w:val="002744A8"/>
    <w:rsid w:val="00280534"/>
    <w:rsid w:val="002919D0"/>
    <w:rsid w:val="002938E4"/>
    <w:rsid w:val="00293F7D"/>
    <w:rsid w:val="002A5353"/>
    <w:rsid w:val="002C4EEA"/>
    <w:rsid w:val="002C6BE7"/>
    <w:rsid w:val="002D2D00"/>
    <w:rsid w:val="002E1B40"/>
    <w:rsid w:val="002F7F4D"/>
    <w:rsid w:val="003044B9"/>
    <w:rsid w:val="00311D5F"/>
    <w:rsid w:val="00312A53"/>
    <w:rsid w:val="003154D6"/>
    <w:rsid w:val="00315E38"/>
    <w:rsid w:val="00334743"/>
    <w:rsid w:val="00343A56"/>
    <w:rsid w:val="00350C01"/>
    <w:rsid w:val="00351AEC"/>
    <w:rsid w:val="00357DD7"/>
    <w:rsid w:val="003614FC"/>
    <w:rsid w:val="00362CAF"/>
    <w:rsid w:val="00375D35"/>
    <w:rsid w:val="00382963"/>
    <w:rsid w:val="00393969"/>
    <w:rsid w:val="00395731"/>
    <w:rsid w:val="00397338"/>
    <w:rsid w:val="003A3466"/>
    <w:rsid w:val="003B39A1"/>
    <w:rsid w:val="003C141C"/>
    <w:rsid w:val="003C434D"/>
    <w:rsid w:val="003D0B73"/>
    <w:rsid w:val="003D792B"/>
    <w:rsid w:val="003F1E33"/>
    <w:rsid w:val="0041111F"/>
    <w:rsid w:val="00443762"/>
    <w:rsid w:val="00451C28"/>
    <w:rsid w:val="004620AA"/>
    <w:rsid w:val="00462EDE"/>
    <w:rsid w:val="0046468F"/>
    <w:rsid w:val="004649EB"/>
    <w:rsid w:val="0047464A"/>
    <w:rsid w:val="0047481B"/>
    <w:rsid w:val="00485E2F"/>
    <w:rsid w:val="004871DE"/>
    <w:rsid w:val="00491BAC"/>
    <w:rsid w:val="00497681"/>
    <w:rsid w:val="004A3713"/>
    <w:rsid w:val="004A402E"/>
    <w:rsid w:val="004B22D2"/>
    <w:rsid w:val="004C217A"/>
    <w:rsid w:val="004C32C6"/>
    <w:rsid w:val="004E3C5C"/>
    <w:rsid w:val="004F6546"/>
    <w:rsid w:val="00507C89"/>
    <w:rsid w:val="00524569"/>
    <w:rsid w:val="005250F0"/>
    <w:rsid w:val="00530E48"/>
    <w:rsid w:val="00532FF8"/>
    <w:rsid w:val="00533A34"/>
    <w:rsid w:val="005456CF"/>
    <w:rsid w:val="00555C0A"/>
    <w:rsid w:val="00557944"/>
    <w:rsid w:val="00566C47"/>
    <w:rsid w:val="00573F90"/>
    <w:rsid w:val="00582A3B"/>
    <w:rsid w:val="00585245"/>
    <w:rsid w:val="005A722A"/>
    <w:rsid w:val="005B0D2E"/>
    <w:rsid w:val="005B4459"/>
    <w:rsid w:val="005C35A8"/>
    <w:rsid w:val="005D5856"/>
    <w:rsid w:val="005E04FB"/>
    <w:rsid w:val="005E77A0"/>
    <w:rsid w:val="00613BFA"/>
    <w:rsid w:val="00627C37"/>
    <w:rsid w:val="00633C4E"/>
    <w:rsid w:val="006419E7"/>
    <w:rsid w:val="006428F7"/>
    <w:rsid w:val="006655D2"/>
    <w:rsid w:val="00681BAD"/>
    <w:rsid w:val="006A6042"/>
    <w:rsid w:val="006C1715"/>
    <w:rsid w:val="006D45CF"/>
    <w:rsid w:val="0070279B"/>
    <w:rsid w:val="007069FD"/>
    <w:rsid w:val="007074A3"/>
    <w:rsid w:val="00714A7F"/>
    <w:rsid w:val="00730659"/>
    <w:rsid w:val="007356C0"/>
    <w:rsid w:val="00740E2A"/>
    <w:rsid w:val="00741C3E"/>
    <w:rsid w:val="00743192"/>
    <w:rsid w:val="0075278A"/>
    <w:rsid w:val="007904C2"/>
    <w:rsid w:val="0079791B"/>
    <w:rsid w:val="007A19F1"/>
    <w:rsid w:val="007A6246"/>
    <w:rsid w:val="007B3825"/>
    <w:rsid w:val="007B383C"/>
    <w:rsid w:val="007C00CC"/>
    <w:rsid w:val="007C1FBF"/>
    <w:rsid w:val="007C4CE9"/>
    <w:rsid w:val="007C6E88"/>
    <w:rsid w:val="007D1E06"/>
    <w:rsid w:val="007E012D"/>
    <w:rsid w:val="007F03AE"/>
    <w:rsid w:val="00811D3F"/>
    <w:rsid w:val="00825292"/>
    <w:rsid w:val="00833C76"/>
    <w:rsid w:val="00835141"/>
    <w:rsid w:val="00842AAC"/>
    <w:rsid w:val="00852BC5"/>
    <w:rsid w:val="00855777"/>
    <w:rsid w:val="0086488B"/>
    <w:rsid w:val="008666EB"/>
    <w:rsid w:val="00870785"/>
    <w:rsid w:val="00872B58"/>
    <w:rsid w:val="00872BB0"/>
    <w:rsid w:val="008824FF"/>
    <w:rsid w:val="00891275"/>
    <w:rsid w:val="00893898"/>
    <w:rsid w:val="008C1C03"/>
    <w:rsid w:val="008C3C29"/>
    <w:rsid w:val="008C55EA"/>
    <w:rsid w:val="008C7F85"/>
    <w:rsid w:val="008D12F5"/>
    <w:rsid w:val="008E0E73"/>
    <w:rsid w:val="008E7194"/>
    <w:rsid w:val="008F1B03"/>
    <w:rsid w:val="008F67CE"/>
    <w:rsid w:val="009007EE"/>
    <w:rsid w:val="00902035"/>
    <w:rsid w:val="00910242"/>
    <w:rsid w:val="0091364D"/>
    <w:rsid w:val="0091722D"/>
    <w:rsid w:val="0091796F"/>
    <w:rsid w:val="00927812"/>
    <w:rsid w:val="00933C79"/>
    <w:rsid w:val="00945A95"/>
    <w:rsid w:val="00952076"/>
    <w:rsid w:val="00957D7D"/>
    <w:rsid w:val="009635C9"/>
    <w:rsid w:val="00980325"/>
    <w:rsid w:val="0099477D"/>
    <w:rsid w:val="00996809"/>
    <w:rsid w:val="009A798D"/>
    <w:rsid w:val="009B6181"/>
    <w:rsid w:val="009C1D53"/>
    <w:rsid w:val="009E71F2"/>
    <w:rsid w:val="009F37BB"/>
    <w:rsid w:val="00A02855"/>
    <w:rsid w:val="00A11461"/>
    <w:rsid w:val="00A124A2"/>
    <w:rsid w:val="00A22F27"/>
    <w:rsid w:val="00A23FD8"/>
    <w:rsid w:val="00A24241"/>
    <w:rsid w:val="00A42F9D"/>
    <w:rsid w:val="00A45AF0"/>
    <w:rsid w:val="00A70D7D"/>
    <w:rsid w:val="00A73D62"/>
    <w:rsid w:val="00A801AE"/>
    <w:rsid w:val="00A91C60"/>
    <w:rsid w:val="00A96A6B"/>
    <w:rsid w:val="00AA0134"/>
    <w:rsid w:val="00AB3FD8"/>
    <w:rsid w:val="00AE51D7"/>
    <w:rsid w:val="00B02778"/>
    <w:rsid w:val="00B143E1"/>
    <w:rsid w:val="00B31624"/>
    <w:rsid w:val="00B36423"/>
    <w:rsid w:val="00B539E3"/>
    <w:rsid w:val="00B61B25"/>
    <w:rsid w:val="00B72EA1"/>
    <w:rsid w:val="00B8122B"/>
    <w:rsid w:val="00B97EA0"/>
    <w:rsid w:val="00BA1D72"/>
    <w:rsid w:val="00BA2A1E"/>
    <w:rsid w:val="00BA698C"/>
    <w:rsid w:val="00BB2808"/>
    <w:rsid w:val="00BB7EEE"/>
    <w:rsid w:val="00BC01FF"/>
    <w:rsid w:val="00BC13F5"/>
    <w:rsid w:val="00BC30EA"/>
    <w:rsid w:val="00BE1B81"/>
    <w:rsid w:val="00BE3406"/>
    <w:rsid w:val="00BF00EF"/>
    <w:rsid w:val="00BF131D"/>
    <w:rsid w:val="00BF537B"/>
    <w:rsid w:val="00BF6469"/>
    <w:rsid w:val="00BF6D7D"/>
    <w:rsid w:val="00C02E3C"/>
    <w:rsid w:val="00C06949"/>
    <w:rsid w:val="00C12350"/>
    <w:rsid w:val="00C14E95"/>
    <w:rsid w:val="00C21489"/>
    <w:rsid w:val="00C21CFC"/>
    <w:rsid w:val="00C3446D"/>
    <w:rsid w:val="00C36442"/>
    <w:rsid w:val="00C66FBA"/>
    <w:rsid w:val="00C72CF9"/>
    <w:rsid w:val="00C74764"/>
    <w:rsid w:val="00C82199"/>
    <w:rsid w:val="00C85939"/>
    <w:rsid w:val="00C90C90"/>
    <w:rsid w:val="00C964A3"/>
    <w:rsid w:val="00CA1EB9"/>
    <w:rsid w:val="00CA419E"/>
    <w:rsid w:val="00CC2ED0"/>
    <w:rsid w:val="00CD2505"/>
    <w:rsid w:val="00CE58AE"/>
    <w:rsid w:val="00CF26E7"/>
    <w:rsid w:val="00CF2CE6"/>
    <w:rsid w:val="00CF338D"/>
    <w:rsid w:val="00D10DA4"/>
    <w:rsid w:val="00D12AB9"/>
    <w:rsid w:val="00D179A5"/>
    <w:rsid w:val="00D33BCC"/>
    <w:rsid w:val="00D44D0F"/>
    <w:rsid w:val="00D64556"/>
    <w:rsid w:val="00D7470D"/>
    <w:rsid w:val="00D9317B"/>
    <w:rsid w:val="00DA1385"/>
    <w:rsid w:val="00DB2515"/>
    <w:rsid w:val="00DD61FE"/>
    <w:rsid w:val="00DE1922"/>
    <w:rsid w:val="00E162FE"/>
    <w:rsid w:val="00E243F0"/>
    <w:rsid w:val="00E27FD7"/>
    <w:rsid w:val="00E44C31"/>
    <w:rsid w:val="00E45F80"/>
    <w:rsid w:val="00E46D95"/>
    <w:rsid w:val="00E70B1B"/>
    <w:rsid w:val="00E854C0"/>
    <w:rsid w:val="00E86ACE"/>
    <w:rsid w:val="00E93487"/>
    <w:rsid w:val="00EA3FEC"/>
    <w:rsid w:val="00EB5F2A"/>
    <w:rsid w:val="00EB7EB2"/>
    <w:rsid w:val="00EE3DCA"/>
    <w:rsid w:val="00EE71C7"/>
    <w:rsid w:val="00F028AA"/>
    <w:rsid w:val="00F06E63"/>
    <w:rsid w:val="00F075DF"/>
    <w:rsid w:val="00F15A15"/>
    <w:rsid w:val="00F206E1"/>
    <w:rsid w:val="00F20FE1"/>
    <w:rsid w:val="00F24C58"/>
    <w:rsid w:val="00F26C71"/>
    <w:rsid w:val="00F426AF"/>
    <w:rsid w:val="00F45D82"/>
    <w:rsid w:val="00F52E52"/>
    <w:rsid w:val="00F67F98"/>
    <w:rsid w:val="00F7209B"/>
    <w:rsid w:val="00F745BA"/>
    <w:rsid w:val="00F7549B"/>
    <w:rsid w:val="00F832AE"/>
    <w:rsid w:val="00FA353C"/>
    <w:rsid w:val="00FA4739"/>
    <w:rsid w:val="00FB2055"/>
    <w:rsid w:val="00FB3795"/>
    <w:rsid w:val="00FC663A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A3CBE8"/>
  <w15:docId w15:val="{1B3DFED3-4943-4AD0-B5B9-8A4D5B3C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33C4E"/>
    <w:pPr>
      <w:spacing w:line="36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KopfzeileZchn">
    <w:name w:val="Kopfzeile Zchn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uzeileZchn">
    <w:name w:val="Fußzeile Zchn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elZchn">
    <w:name w:val="Titel Zchn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link w:val="berschrift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rsid w:val="005C164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C1648"/>
    <w:rPr>
      <w:lang w:val="x-none"/>
    </w:rPr>
  </w:style>
  <w:style w:type="character" w:customStyle="1" w:styleId="KommentartextZchn">
    <w:name w:val="Kommentartext Zchn"/>
    <w:link w:val="Kommentartext"/>
    <w:rsid w:val="005C1648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5C1648"/>
    <w:rPr>
      <w:b/>
      <w:bCs/>
    </w:rPr>
  </w:style>
  <w:style w:type="character" w:customStyle="1" w:styleId="KommentarthemaZchn">
    <w:name w:val="Kommentarthema Zchn"/>
    <w:link w:val="Kommentarthema"/>
    <w:rsid w:val="005C1648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SprechblasentextZchn">
    <w:name w:val="Sprechblasentext Zchn"/>
    <w:link w:val="Sprechblasentext"/>
    <w:rsid w:val="005C1648"/>
    <w:rPr>
      <w:rFonts w:ascii="Arial" w:hAnsi="Arial" w:cs="Segoe UI"/>
      <w:sz w:val="18"/>
      <w:szCs w:val="18"/>
      <w:lang w:eastAsia="en-US"/>
    </w:rPr>
  </w:style>
  <w:style w:type="character" w:styleId="BesuchterLink">
    <w:name w:val="FollowedHyperlink"/>
    <w:basedOn w:val="Absatz-Standardschriftar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Standard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bsatz-Standardschriftart"/>
    <w:rsid w:val="00F075DF"/>
  </w:style>
  <w:style w:type="paragraph" w:customStyle="1" w:styleId="p1">
    <w:name w:val="p1"/>
    <w:basedOn w:val="Standard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Standard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Standard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enabsatz">
    <w:name w:val="List Paragraph"/>
    <w:basedOn w:val="Standard"/>
    <w:qFormat/>
    <w:rsid w:val="00633C4E"/>
    <w:pPr>
      <w:ind w:left="720"/>
      <w:contextualSpacing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45D82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6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n-de.neumann.com/v-40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neumann.com/exchange/Neumann-V402.zi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2DD1DE2-364F-914C-95F5-81F7159FF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688</Words>
  <Characters>3687</Characters>
  <Application>Microsoft Office Word</Application>
  <DocSecurity>0</DocSecurity>
  <Lines>94</Lines>
  <Paragraphs>72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Sablotny, Andreas</cp:lastModifiedBy>
  <cp:revision>3</cp:revision>
  <cp:lastPrinted>2020-06-30T14:58:00Z</cp:lastPrinted>
  <dcterms:created xsi:type="dcterms:W3CDTF">2020-06-30T14:58:00Z</dcterms:created>
  <dcterms:modified xsi:type="dcterms:W3CDTF">2020-06-30T14:58:00Z</dcterms:modified>
</cp:coreProperties>
</file>