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¿Cómo guiar a los clientes a tu negocio desde Waze en la nueva normalidad?</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b w:val="1"/>
          <w:rtl w:val="0"/>
        </w:rPr>
        <w:t xml:space="preserve">CIUDAD DE MÉXICO. XX de mayo de 2020.- </w:t>
      </w:r>
      <w:r w:rsidDel="00000000" w:rsidR="00000000" w:rsidRPr="00000000">
        <w:rPr>
          <w:rtl w:val="0"/>
        </w:rPr>
        <w:t xml:space="preserve">La pandemia por el COVID-19 generó una sensación de que el mundo “había cerrado” por los cambios sociales y medidas de confinamiento establecidas por las autoridades sanitarias de todos los países, y por la drástica reducción de movimiento en las calles del planeta. Los conductores a nivel global recorrieron 60% menos kilómetros de acuerdo a datos de Waze, y menos 70% en Latinoamérica.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Pero luego de ese periodo de aislamiento y encierro, el mundo comenzará a ‘moverse’ de nuevo. Por ejemplo, en ciudades como París, el volumen de navegaciones en Waze aumentó 144% durante la semana del 18 al 24 de mayo, con un 62% de incremento en navegaciones a supermercados. Este comienzo de la ‘nueva normalidad’ representará una importante oportunidad para que las marcas y negocios comiencen un proceso de reactivación.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commentRangeStart w:id="0"/>
      <w:commentRangeStart w:id="1"/>
      <w:r w:rsidDel="00000000" w:rsidR="00000000" w:rsidRPr="00000000">
        <w:rPr>
          <w:rtl w:val="0"/>
        </w:rPr>
        <w:t xml:space="preserve">Cabe destacar que como parte de esa reactivación, el automóvil tomará un rol importante a nivel social. Ejemplo de ello es el incremento de 94% en la intención de uso del automóvil y de 72% en la intención de compra de ese tipo de vehículos en China posterior a la cuarentena, de acuerdo con un reporte de </w:t>
      </w:r>
      <w:hyperlink r:id="rId7">
        <w:r w:rsidDel="00000000" w:rsidR="00000000" w:rsidRPr="00000000">
          <w:rPr>
            <w:color w:val="1155cc"/>
            <w:u w:val="single"/>
            <w:rtl w:val="0"/>
          </w:rPr>
          <w:t xml:space="preserve">Ipsos</w:t>
        </w:r>
      </w:hyperlink>
      <w:r w:rsidDel="00000000" w:rsidR="00000000" w:rsidRPr="00000000">
        <w:rPr>
          <w:rtl w:val="0"/>
        </w:rPr>
        <w:t xml:space="preserve">. </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Sumado a eso, es importante mencionar que la población volverá a acudir a las tiendas físicas, ya que pese al incremento en el comercio electrónico durante la cuarentena, </w:t>
      </w:r>
      <w:r w:rsidDel="00000000" w:rsidR="00000000" w:rsidRPr="00000000">
        <w:rPr>
          <w:highlight w:val="yellow"/>
          <w:rtl w:val="0"/>
        </w:rPr>
        <w:t xml:space="preserve">el</w:t>
      </w:r>
      <w:r w:rsidDel="00000000" w:rsidR="00000000" w:rsidRPr="00000000">
        <w:rPr>
          <w:rtl w:val="0"/>
        </w:rPr>
        <w:t xml:space="preserve"> 51% de los mexicanos admite que seguirá comprando tanto en línea como en puntos de venta mientras que el 36% optará por la experiencia de comprar de manera presencial pese a las ventajas que el e-commerce le genera, </w:t>
      </w:r>
      <w:hyperlink r:id="rId8">
        <w:r w:rsidDel="00000000" w:rsidR="00000000" w:rsidRPr="00000000">
          <w:rPr>
            <w:color w:val="1155cc"/>
            <w:u w:val="single"/>
            <w:rtl w:val="0"/>
          </w:rPr>
          <w:t xml:space="preserve">según la Asociación Mexicana de Ventas Online (AMVO)</w:t>
        </w:r>
      </w:hyperlink>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w:t>
      </w:r>
      <w:r w:rsidDel="00000000" w:rsidR="00000000" w:rsidRPr="00000000">
        <w:rPr>
          <w:rtl w:val="0"/>
        </w:rPr>
        <w:t xml:space="preserve">En el contexto antes mencionado y derivado de la relevancia que cobrará el uso del automóvil luego del confinamiento, los anuncios dentro de Waze son un importante primer paso para las marcas y negocios si lo que buscan es posicionarse entre los consumidores. Luego de la cuarentena, los mexicanos están contando los días para volver a salir a las calles</w:t>
      </w:r>
      <w:commentRangeStart w:id="2"/>
      <w:commentRangeStart w:id="3"/>
      <w:r w:rsidDel="00000000" w:rsidR="00000000" w:rsidRPr="00000000">
        <w:rPr>
          <w:rtl w:val="0"/>
        </w:rPr>
        <w:t xml:space="preserve">”, dijo Ana Sofía Sánchez, directora general de Waze en Hispanoamérica.</w:t>
      </w:r>
      <w:commentRangeEnd w:id="2"/>
      <w:r w:rsidDel="00000000" w:rsidR="00000000" w:rsidRPr="00000000">
        <w:commentReference w:id="2"/>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Es por eso, que Waze tiene tres estrategias que ayudarán a tu marca a estar ahí cuando la aplicación guíe a los usuarios por el camino:</w:t>
      </w: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b w:val="1"/>
        </w:rPr>
      </w:pPr>
      <w:r w:rsidDel="00000000" w:rsidR="00000000" w:rsidRPr="00000000">
        <w:rPr>
          <w:b w:val="1"/>
          <w:rtl w:val="0"/>
        </w:rPr>
        <w:t xml:space="preserve">1.- Comunica el valor de tu marca y los nuevos modelos de operación</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Waze recomienda mantener siempre informada a la audiencia sobre las operaciones próximas. Es importante mantener atentas a las personas sobre temas como las fechas de reapertura así como los horarios de operación y las condiciones de higiene bajo las que se laborará para recibir al consumidor.</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La gente querrá saber también si los retailers incluirán nuevas modalidades como el drive-thru o las opciones de pagar en línea y recoger en tienda, que han ganado terreno en la preferencia de los consumidores durante la pandemia.</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b w:val="1"/>
        </w:rPr>
      </w:pPr>
      <w:r w:rsidDel="00000000" w:rsidR="00000000" w:rsidRPr="00000000">
        <w:rPr>
          <w:b w:val="1"/>
          <w:rtl w:val="0"/>
        </w:rPr>
        <w:t xml:space="preserve">2.- Refuerza el flujo al punto de venta</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Es muy importante recordar a los consumidores en dónde están ubicadas las tiendas y mostrarles que se encuentran cerca de la ruta que recorren a diario, guiados por Waze. Esto porque el 63% de los usuarios han hecho búsquedas de ‘tiendas cercanas’ durante las últimas semanas. Estar presente dentro de la ruta de las personas en Waze es un importante punto de partida para atraer nuevamente a los clientes a tu negocio.</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b w:val="1"/>
        </w:rPr>
      </w:pPr>
      <w:r w:rsidDel="00000000" w:rsidR="00000000" w:rsidRPr="00000000">
        <w:rPr>
          <w:b w:val="1"/>
          <w:rtl w:val="0"/>
        </w:rPr>
        <w:t xml:space="preserve">3.- Conecta tu marca a momentos especiales</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Dentro de las ‘nuevas necesidades’ para los negocios es importante conectar con el consumidor de forma contextualizada cuando se encuentre en el camino a las actividades que más espera hacer cuando pueda salir a las calles. Por ejemplo, el 60% de los mexicanos quiere salir al interior de la república este verano por lo que será importante vincular tu marca a momentos de viaje y vacaciones para generar una presencia importante mediante anuncios.</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Dentro de esta reactivación, el auto se volverá una extensión del hogar para las personas cuando salgan del confinamiento. Es importante que cuando esto suceda, tu marca esté ahí acompañándolos en el proceso de retomar sus rutas cotidianas y el movimiento que solían tener de forma común.</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rFonts w:ascii="Open Sans" w:cs="Open Sans" w:eastAsia="Open Sans" w:hAnsi="Open Sans"/>
        </w:rPr>
      </w:pPr>
      <w:r w:rsidDel="00000000" w:rsidR="00000000" w:rsidRPr="00000000">
        <w:rPr>
          <w:sz w:val="20"/>
          <w:szCs w:val="20"/>
          <w:highlight w:val="white"/>
          <w:rtl w:val="0"/>
        </w:rPr>
        <w:t xml:space="preserve"># # #</w:t>
      </w:r>
      <w:r w:rsidDel="00000000" w:rsidR="00000000" w:rsidRPr="00000000">
        <w:rPr>
          <w:rtl w:val="0"/>
        </w:rPr>
      </w:r>
    </w:p>
    <w:p w:rsidR="00000000" w:rsidDel="00000000" w:rsidP="00000000" w:rsidRDefault="00000000" w:rsidRPr="00000000" w14:paraId="00000020">
      <w:pPr>
        <w:jc w:val="both"/>
        <w:rPr>
          <w:rFonts w:ascii="Open Sans" w:cs="Open Sans" w:eastAsia="Open Sans" w:hAnsi="Open Sans"/>
          <w:color w:val="ef4135"/>
        </w:rPr>
      </w:pPr>
      <w:r w:rsidDel="00000000" w:rsidR="00000000" w:rsidRPr="00000000">
        <w:rPr>
          <w:rtl w:val="0"/>
        </w:rPr>
      </w:r>
    </w:p>
    <w:p w:rsidR="00000000" w:rsidDel="00000000" w:rsidP="00000000" w:rsidRDefault="00000000" w:rsidRPr="00000000" w14:paraId="00000021">
      <w:pPr>
        <w:spacing w:line="276" w:lineRule="auto"/>
        <w:jc w:val="both"/>
        <w:rPr>
          <w:rFonts w:ascii="Open Sans" w:cs="Open Sans" w:eastAsia="Open Sans" w:hAnsi="Open Sans"/>
        </w:rPr>
      </w:pPr>
      <w:r w:rsidDel="00000000" w:rsidR="00000000" w:rsidRPr="00000000">
        <w:rPr>
          <w:rFonts w:ascii="Open Sans" w:cs="Open Sans" w:eastAsia="Open Sans" w:hAnsi="Open Sans"/>
          <w:b w:val="1"/>
          <w:rtl w:val="0"/>
        </w:rPr>
        <w:t xml:space="preserve">Acerca de Waze</w:t>
      </w:r>
      <w:r w:rsidDel="00000000" w:rsidR="00000000" w:rsidRPr="00000000">
        <w:rPr>
          <w:rtl w:val="0"/>
        </w:rPr>
      </w:r>
    </w:p>
    <w:p w:rsidR="00000000" w:rsidDel="00000000" w:rsidP="00000000" w:rsidRDefault="00000000" w:rsidRPr="00000000" w14:paraId="00000022">
      <w:pPr>
        <w:spacing w:line="276" w:lineRule="auto"/>
        <w:jc w:val="both"/>
        <w:rPr>
          <w:rFonts w:ascii="Open Sans" w:cs="Open Sans" w:eastAsia="Open Sans" w:hAnsi="Open Sans"/>
        </w:rPr>
      </w:pPr>
      <w:r w:rsidDel="00000000" w:rsidR="00000000" w:rsidRPr="00000000">
        <w:rPr>
          <w:rFonts w:ascii="Open Sans" w:cs="Open Sans" w:eastAsia="Open Sans" w:hAnsi="Open Sans"/>
          <w:b w:val="1"/>
          <w:rtl w:val="0"/>
        </w:rPr>
        <w:t xml:space="preserve">Waze</w:t>
      </w:r>
      <w:r w:rsidDel="00000000" w:rsidR="00000000" w:rsidRPr="00000000">
        <w:rPr>
          <w:rFonts w:ascii="Open Sans" w:cs="Open Sans" w:eastAsia="Open Sans" w:hAnsi="Open Sans"/>
          <w:rtl w:val="0"/>
        </w:rPr>
        <w:t xml:space="preserve"> alberga la red más grande de conductores, los cuales trabajan juntos diariamente para eludir el tráfico ahorrando tiempo y dinero. La </w:t>
      </w:r>
      <w:r w:rsidDel="00000000" w:rsidR="00000000" w:rsidRPr="00000000">
        <w:rPr>
          <w:rFonts w:ascii="Open Sans" w:cs="Open Sans" w:eastAsia="Open Sans" w:hAnsi="Open Sans"/>
          <w:i w:val="1"/>
          <w:rtl w:val="0"/>
        </w:rPr>
        <w:t xml:space="preserve">app</w:t>
      </w:r>
      <w:r w:rsidDel="00000000" w:rsidR="00000000" w:rsidRPr="00000000">
        <w:rPr>
          <w:rFonts w:ascii="Open Sans" w:cs="Open Sans" w:eastAsia="Open Sans" w:hAnsi="Open Sans"/>
          <w:rtl w:val="0"/>
        </w:rPr>
        <w:t xml:space="preserve"> recomienda las rutas más rápidas con base en la conducción en tiempo real y la información proporcionada por millones de usuarios. </w:t>
      </w:r>
      <w:r w:rsidDel="00000000" w:rsidR="00000000" w:rsidRPr="00000000">
        <w:rPr>
          <w:rFonts w:ascii="Open Sans" w:cs="Open Sans" w:eastAsia="Open Sans" w:hAnsi="Open Sans"/>
          <w:b w:val="1"/>
          <w:rtl w:val="0"/>
        </w:rPr>
        <w:t xml:space="preserve">Waze</w:t>
      </w:r>
      <w:r w:rsidDel="00000000" w:rsidR="00000000" w:rsidRPr="00000000">
        <w:rPr>
          <w:rFonts w:ascii="Open Sans" w:cs="Open Sans" w:eastAsia="Open Sans" w:hAnsi="Open Sans"/>
          <w:rtl w:val="0"/>
        </w:rPr>
        <w:t xml:space="preserve"> cambia la forma en que los conductores se mueven a través de actos cotidianos de cooperación. Para </w:t>
      </w:r>
      <w:r w:rsidDel="00000000" w:rsidR="00000000" w:rsidRPr="00000000">
        <w:rPr>
          <w:rFonts w:ascii="Open Sans" w:cs="Open Sans" w:eastAsia="Open Sans" w:hAnsi="Open Sans"/>
          <w:b w:val="1"/>
          <w:rtl w:val="0"/>
        </w:rPr>
        <w:t xml:space="preserve">Waze</w:t>
      </w:r>
      <w:r w:rsidDel="00000000" w:rsidR="00000000" w:rsidRPr="00000000">
        <w:rPr>
          <w:rFonts w:ascii="Open Sans" w:cs="Open Sans" w:eastAsia="Open Sans" w:hAnsi="Open Sans"/>
          <w:rtl w:val="0"/>
        </w:rPr>
        <w:t xml:space="preserve"> las mejores soluciones de movilidad provienen de la tecnología, lo cual permite a las personas trabajar juntas. Desde desviaciones hasta ofertas relevantes de marcas favoritas, </w:t>
      </w:r>
      <w:r w:rsidDel="00000000" w:rsidR="00000000" w:rsidRPr="00000000">
        <w:rPr>
          <w:rFonts w:ascii="Open Sans" w:cs="Open Sans" w:eastAsia="Open Sans" w:hAnsi="Open Sans"/>
          <w:b w:val="1"/>
          <w:rtl w:val="0"/>
        </w:rPr>
        <w:t xml:space="preserve">Waze</w:t>
      </w:r>
      <w:r w:rsidDel="00000000" w:rsidR="00000000" w:rsidRPr="00000000">
        <w:rPr>
          <w:rFonts w:ascii="Open Sans" w:cs="Open Sans" w:eastAsia="Open Sans" w:hAnsi="Open Sans"/>
          <w:rtl w:val="0"/>
        </w:rPr>
        <w:t xml:space="preserve"> es uno de los compañeros de manejo más completos en el mercado.</w:t>
      </w:r>
    </w:p>
    <w:p w:rsidR="00000000" w:rsidDel="00000000" w:rsidP="00000000" w:rsidRDefault="00000000" w:rsidRPr="00000000" w14:paraId="00000023">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24">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Para descargar de forma gratuita la </w:t>
      </w:r>
      <w:r w:rsidDel="00000000" w:rsidR="00000000" w:rsidRPr="00000000">
        <w:rPr>
          <w:rFonts w:ascii="Open Sans" w:cs="Open Sans" w:eastAsia="Open Sans" w:hAnsi="Open Sans"/>
          <w:i w:val="1"/>
          <w:rtl w:val="0"/>
        </w:rPr>
        <w:t xml:space="preserve">app</w:t>
      </w:r>
      <w:r w:rsidDel="00000000" w:rsidR="00000000" w:rsidRPr="00000000">
        <w:rPr>
          <w:rFonts w:ascii="Open Sans" w:cs="Open Sans" w:eastAsia="Open Sans" w:hAnsi="Open Sans"/>
          <w:rtl w:val="0"/>
        </w:rPr>
        <w:t xml:space="preserve"> Waze para iOS o Android, visita:</w:t>
      </w:r>
    </w:p>
    <w:p w:rsidR="00000000" w:rsidDel="00000000" w:rsidP="00000000" w:rsidRDefault="00000000" w:rsidRPr="00000000" w14:paraId="00000025">
      <w:pPr>
        <w:spacing w:line="276" w:lineRule="auto"/>
        <w:jc w:val="both"/>
        <w:rPr>
          <w:rFonts w:ascii="Open Sans" w:cs="Open Sans" w:eastAsia="Open Sans" w:hAnsi="Open Sans"/>
          <w:b w:val="1"/>
        </w:rPr>
      </w:pPr>
      <w:hyperlink r:id="rId9">
        <w:r w:rsidDel="00000000" w:rsidR="00000000" w:rsidRPr="00000000">
          <w:rPr>
            <w:rFonts w:ascii="Open Sans" w:cs="Open Sans" w:eastAsia="Open Sans" w:hAnsi="Open Sans"/>
            <w:color w:val="0000ff"/>
            <w:u w:val="single"/>
            <w:rtl w:val="0"/>
          </w:rPr>
          <w:t xml:space="preserve">http://www.waze.com</w:t>
        </w:r>
      </w:hyperlink>
      <w:r w:rsidDel="00000000" w:rsidR="00000000" w:rsidRPr="00000000">
        <w:rPr>
          <w:rtl w:val="0"/>
        </w:rPr>
      </w:r>
    </w:p>
    <w:p w:rsidR="00000000" w:rsidDel="00000000" w:rsidP="00000000" w:rsidRDefault="00000000" w:rsidRPr="00000000" w14:paraId="00000026">
      <w:pPr>
        <w:spacing w:line="276" w:lineRule="auto"/>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27">
      <w:pPr>
        <w:spacing w:line="276" w:lineRule="auto"/>
        <w:jc w:val="both"/>
        <w:rPr>
          <w:rFonts w:ascii="Open Sans" w:cs="Open Sans" w:eastAsia="Open Sans" w:hAnsi="Open Sans"/>
          <w:color w:val="0000ff"/>
        </w:rPr>
      </w:pPr>
      <w:r w:rsidDel="00000000" w:rsidR="00000000" w:rsidRPr="00000000">
        <w:rPr>
          <w:rFonts w:ascii="Open Sans" w:cs="Open Sans" w:eastAsia="Open Sans" w:hAnsi="Open Sans"/>
          <w:rtl w:val="0"/>
        </w:rPr>
        <w:t xml:space="preserve">Para más información de la política de privacidad de Waze, visita:</w:t>
      </w:r>
      <w:hyperlink r:id="rId10">
        <w:r w:rsidDel="00000000" w:rsidR="00000000" w:rsidRPr="00000000">
          <w:rPr>
            <w:rFonts w:ascii="Open Sans" w:cs="Open Sans" w:eastAsia="Open Sans" w:hAnsi="Open Sans"/>
            <w:rtl w:val="0"/>
          </w:rPr>
          <w:t xml:space="preserve"> </w:t>
        </w:r>
      </w:hyperlink>
      <w:hyperlink r:id="rId11">
        <w:r w:rsidDel="00000000" w:rsidR="00000000" w:rsidRPr="00000000">
          <w:rPr>
            <w:rFonts w:ascii="Open Sans" w:cs="Open Sans" w:eastAsia="Open Sans" w:hAnsi="Open Sans"/>
            <w:color w:val="0000ff"/>
            <w:u w:val="single"/>
            <w:rtl w:val="0"/>
          </w:rPr>
          <w:t xml:space="preserve">https://www.waze.com/legal/privacy</w:t>
        </w:r>
      </w:hyperlink>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r>
    </w:p>
    <w:sectPr>
      <w:headerReference r:id="rId12" w:type="default"/>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esly Rodriguez" w:id="0" w:date="2020-05-29T16:06:49Z">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+omar.ortega@another.co +salvador.sanchez@another.co en la presentación, justo en este slide vienen las fuentes, consultandolas me encontré con este estudio, porfa pueden adapatar este párrafo al caso china https://www.ipsos.com/sites/default/files/ct/news/documents/2020-03/impact-of-coronavirus-to-new-car-purchase-in-china-ipsos.pdf</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Omar Ortega Jaime_</w:t>
      </w:r>
    </w:p>
  </w:comment>
  <w:comment w:author="Omar Ortega Jaime" w:id="1" w:date="2020-05-29T18:59:32Z">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Listo =)</w:t>
      </w:r>
    </w:p>
  </w:comment>
  <w:comment w:author="Lesly Rodriguez" w:id="2" w:date="2020-05-29T16:06:49Z">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+omar.ortega@another.co +salvador.sanchez@another.co en la presentación, justo en este slide vienen las fuentes, consultandolas me encontré con este estudio, porfa pueden adapatar este párrafo al caso china https://www.ipsos.com/sites/default/files/ct/news/documents/2020-03/impact-of-coronavirus-to-new-car-purchase-in-china-ipsos.pdf</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Omar Ortega Jaime_</w:t>
      </w:r>
    </w:p>
  </w:comment>
  <w:comment w:author="Omar Ortega Jaime" w:id="3" w:date="2020-05-29T18:59:32Z">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Listo =)</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spacing w:line="276" w:lineRule="auto"/>
      <w:jc w:val="right"/>
      <w:rPr/>
    </w:pPr>
    <w:r w:rsidDel="00000000" w:rsidR="00000000" w:rsidRPr="00000000">
      <w:rPr/>
      <w:drawing>
        <wp:inline distB="0" distT="0" distL="114300" distR="114300">
          <wp:extent cx="1436077" cy="5000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36077" cy="5000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https://www.waze.com/legal/privacy" TargetMode="External"/><Relationship Id="rId10" Type="http://schemas.openxmlformats.org/officeDocument/2006/relationships/hyperlink" Target="https://www.waze.com/legal/privacy" TargetMode="External"/><Relationship Id="rId12" Type="http://schemas.openxmlformats.org/officeDocument/2006/relationships/header" Target="header1.xml"/><Relationship Id="rId9" Type="http://schemas.openxmlformats.org/officeDocument/2006/relationships/hyperlink" Target="https://www.waze.co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ipsos.com/sites/default/files/ct/news/documents/2020-03/impact-of-coronavirus-to-new-car-purchase-in-china-ipsos.pdf" TargetMode="External"/><Relationship Id="rId8" Type="http://schemas.openxmlformats.org/officeDocument/2006/relationships/hyperlink" Target="https://www.amvo.org.mx/estudios/reporte-2-impacto-covid-19-en-venta-online-mexi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