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05270E05" w:rsidR="00D6254D" w:rsidRPr="0035363B" w:rsidRDefault="001B2BC2" w:rsidP="00D6254D">
      <w:pPr>
        <w:rPr>
          <w:rFonts w:cstheme="minorHAnsi"/>
          <w:b/>
          <w:bCs/>
          <w:color w:val="C3001E"/>
          <w:sz w:val="32"/>
          <w:szCs w:val="32"/>
          <w:lang w:val="en-US"/>
        </w:rPr>
      </w:pPr>
      <w:r>
        <w:rPr>
          <w:rFonts w:cstheme="minorHAnsi"/>
          <w:b/>
          <w:bCs/>
          <w:color w:val="C3001E"/>
          <w:sz w:val="32"/>
          <w:szCs w:val="32"/>
          <w:lang w:val="en-US"/>
        </w:rPr>
        <w:t>CUSTOMER 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AC2EF01" w14:textId="490F672D" w:rsidR="001860F7" w:rsidRPr="005A0395" w:rsidRDefault="001860F7" w:rsidP="001860F7">
      <w:pPr>
        <w:spacing w:afterLines="95" w:after="228"/>
        <w:rPr>
          <w:rFonts w:cstheme="minorHAnsi"/>
          <w:b/>
          <w:bCs/>
          <w:szCs w:val="19"/>
          <w:lang w:val="en-US"/>
        </w:rPr>
      </w:pPr>
      <w:r w:rsidRPr="00C91732">
        <w:rPr>
          <w:rFonts w:cstheme="minorHAnsi"/>
          <w:b/>
          <w:bCs/>
          <w:szCs w:val="19"/>
          <w:lang w:val="en-US"/>
        </w:rPr>
        <w:t xml:space="preserve">Mex, Switzerland, </w:t>
      </w:r>
      <w:r w:rsidR="001B2BC2">
        <w:rPr>
          <w:rFonts w:cstheme="minorHAnsi"/>
          <w:b/>
          <w:bCs/>
          <w:szCs w:val="19"/>
          <w:lang w:val="en-US"/>
        </w:rPr>
        <w:t>23</w:t>
      </w:r>
      <w:r>
        <w:rPr>
          <w:rFonts w:cstheme="minorHAnsi"/>
          <w:b/>
          <w:bCs/>
          <w:szCs w:val="19"/>
          <w:lang w:val="en-US"/>
        </w:rPr>
        <w:t xml:space="preserve"> September 2025</w:t>
      </w:r>
      <w:r>
        <w:rPr>
          <w:rFonts w:cstheme="minorHAnsi"/>
          <w:b/>
          <w:bCs/>
          <w:szCs w:val="19"/>
          <w:lang w:val="en-US"/>
        </w:rPr>
        <w:br/>
      </w:r>
    </w:p>
    <w:p w14:paraId="3D2BE521"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b/>
          <w:bCs/>
          <w:kern w:val="2"/>
          <w:sz w:val="20"/>
          <w:szCs w:val="20"/>
          <w:lang w:val="en-GB" w:eastAsia="en-US"/>
          <w14:ligatures w14:val="standardContextual"/>
        </w:rPr>
        <w:t>PAXXUS powers precision healthcare packaging with dual MASTER M6 investments</w:t>
      </w:r>
    </w:p>
    <w:p w14:paraId="580208AA" w14:textId="5FC2B48F"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BOBST's MASTER M6 inline flexo presses have enabled PAXXUS Ireland to significantly enhance and streamline its healthcare packaging production. With two now installed at its County Cork facility, a 7-color model in 2023 and a 4-color model in 2024, PAXXUS has positioned itself for both maximum flexibility and long-term operational resilience.</w:t>
      </w:r>
    </w:p>
    <w:p w14:paraId="61134E41"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b/>
          <w:bCs/>
          <w:kern w:val="2"/>
          <w:sz w:val="20"/>
          <w:szCs w:val="20"/>
          <w:lang w:val="en-GB" w:eastAsia="en-US"/>
          <w14:ligatures w14:val="standardContextual"/>
        </w:rPr>
        <w:t>Replacing legacy tech with future-proof versatility</w:t>
      </w:r>
    </w:p>
    <w:p w14:paraId="3CADEE0D"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PAXXUS is a leading global supplier of engineered flexible materials and packaging solutions for the global healthcare market, recognized for its expertise in high-barrier films, foils, composites and peelable solutions. PAXXUS proudly supports the entire healthcare industry, serving pharmaceutical, medical device, diagnostic, and related sectors</w:t>
      </w:r>
      <w:r w:rsidRPr="00ED5A9A">
        <w:rPr>
          <w:rFonts w:eastAsia="Aptos" w:cstheme="minorHAnsi"/>
          <w:kern w:val="2"/>
          <w:sz w:val="20"/>
          <w:szCs w:val="20"/>
          <w:lang w:val="en-US" w:eastAsia="en-US"/>
          <w14:ligatures w14:val="standardContextual"/>
        </w:rPr>
        <w:t>.</w:t>
      </w:r>
    </w:p>
    <w:p w14:paraId="77924BC6"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Before investing in the BOBST presses, PAXXUS Ireland was running two aging flexo machines dating back to 1997 and 2004, respectively. "We got everything we could out of them," says Ciaran Foley, Managing Director at PAXXUS Ireland. "But we knew we needed to step up. We weren’t just replacing physical machines; we were upgrading the entire way we work."</w:t>
      </w:r>
    </w:p>
    <w:p w14:paraId="4271F014"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The decision to go with BOBST came after an extensive evaluation. The business sought flexo machines that could deliver premium print quality, fast changeovers, and reliable diagnostics, all critical factors for their low-volume, quick-turnaround, precision-focused healthcare packaging work.</w:t>
      </w:r>
    </w:p>
    <w:p w14:paraId="28140091"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b/>
          <w:bCs/>
          <w:kern w:val="2"/>
          <w:sz w:val="20"/>
          <w:szCs w:val="20"/>
          <w:lang w:val="en-GB" w:eastAsia="en-US"/>
          <w14:ligatures w14:val="standardContextual"/>
        </w:rPr>
        <w:t>Why the MASTER M6 stood out</w:t>
      </w:r>
    </w:p>
    <w:p w14:paraId="2266713A" w14:textId="77777777" w:rsidR="00ED5A9A" w:rsidRPr="00ED5A9A" w:rsidRDefault="00ED5A9A" w:rsidP="00ED5A9A">
      <w:pPr>
        <w:spacing w:after="160" w:line="259" w:lineRule="auto"/>
        <w:rPr>
          <w:rFonts w:eastAsia="Aptos" w:cstheme="minorHAnsi"/>
          <w:i/>
          <w:iCs/>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BOBST's engineering pedigree and sensor-rich design made a compelling case. "You need machines that just do what they say on the tin,"</w:t>
      </w:r>
      <w:r w:rsidRPr="00ED5A9A">
        <w:rPr>
          <w:rFonts w:eastAsia="Aptos" w:cstheme="minorHAnsi"/>
          <w:i/>
          <w:iCs/>
          <w:kern w:val="2"/>
          <w:sz w:val="20"/>
          <w:szCs w:val="20"/>
          <w:lang w:val="en-GB" w:eastAsia="en-US"/>
          <w14:ligatures w14:val="standardContextual"/>
        </w:rPr>
        <w:t xml:space="preserve"> </w:t>
      </w:r>
      <w:r w:rsidRPr="00ED5A9A">
        <w:rPr>
          <w:rFonts w:eastAsia="Aptos" w:cstheme="minorHAnsi"/>
          <w:kern w:val="2"/>
          <w:sz w:val="20"/>
          <w:szCs w:val="20"/>
          <w:lang w:val="en-GB" w:eastAsia="en-US"/>
          <w14:ligatures w14:val="standardContextual"/>
        </w:rPr>
        <w:t>says Ciaran. "The remote diagnostic capabilities, simplicity of access, and flexibility for add-ons like die-cut lidding and embossing - all that tipped the scale."</w:t>
      </w:r>
    </w:p>
    <w:p w14:paraId="4F127A89"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A particularly important factor was fast changeover, in tandem with high running speed. As Ciaran explains,</w:t>
      </w:r>
      <w:r w:rsidRPr="00ED5A9A">
        <w:rPr>
          <w:rFonts w:eastAsia="Aptos" w:cstheme="minorHAnsi"/>
          <w:i/>
          <w:iCs/>
          <w:kern w:val="2"/>
          <w:sz w:val="20"/>
          <w:szCs w:val="20"/>
          <w:lang w:val="en-GB" w:eastAsia="en-US"/>
          <w14:ligatures w14:val="standardContextual"/>
        </w:rPr>
        <w:t xml:space="preserve"> </w:t>
      </w:r>
      <w:r w:rsidRPr="00ED5A9A">
        <w:rPr>
          <w:rFonts w:eastAsia="Aptos" w:cstheme="minorHAnsi"/>
          <w:kern w:val="2"/>
          <w:sz w:val="20"/>
          <w:szCs w:val="20"/>
          <w:lang w:val="en-GB" w:eastAsia="en-US"/>
          <w14:ligatures w14:val="standardContextual"/>
        </w:rPr>
        <w:t xml:space="preserve">“With lower-volume, quick-changeover tasks, we don’t want a machine sitting idling for 10-15 minutes on setup before production even begins. That can be the difference between a profit and loss on some jobs. </w:t>
      </w:r>
    </w:p>
    <w:p w14:paraId="12F3CA04"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 xml:space="preserve">“With the BOBST MASTER M6, we’re more productive. Our previous flexo machines typically ran between 50 to 90 metres per minute. With our new M6 machines, run speed is typically 80 to 140 meters per minute.” </w:t>
      </w:r>
    </w:p>
    <w:p w14:paraId="2D99B2AD"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 xml:space="preserve">PAXXUS customized its 7-color MASTER M6 with </w:t>
      </w:r>
      <w:r w:rsidRPr="00ED5A9A">
        <w:rPr>
          <w:rFonts w:eastAsia="Aptos" w:cstheme="minorHAnsi"/>
          <w:color w:val="000000"/>
          <w:kern w:val="2"/>
          <w:sz w:val="20"/>
          <w:szCs w:val="20"/>
          <w:lang w:val="en-GB" w:eastAsia="en-US"/>
          <w14:ligatures w14:val="standardContextual"/>
        </w:rPr>
        <w:t xml:space="preserve">modules for 2-side printing, pyramid </w:t>
      </w:r>
      <w:r w:rsidRPr="00ED5A9A">
        <w:rPr>
          <w:rFonts w:eastAsia="Aptos" w:cstheme="minorHAnsi"/>
          <w:kern w:val="2"/>
          <w:sz w:val="20"/>
          <w:szCs w:val="20"/>
          <w:lang w:val="en-GB" w:eastAsia="en-US"/>
          <w14:ligatures w14:val="standardContextual"/>
        </w:rPr>
        <w:t>embossing and die-cutting, enabling a wider product offering for blister lids and calendar packs. The 4-color M6, installed later, further enhanced the company’s capabilities in high-volume, lower-colour healthcare SKUs.</w:t>
      </w:r>
    </w:p>
    <w:p w14:paraId="7C686BAA"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 xml:space="preserve">A key advantage for PAXXUS was the connectivity of the machine. The company praised how BOBST technicians could dial into </w:t>
      </w:r>
    </w:p>
    <w:p w14:paraId="4CF74A46"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b/>
          <w:bCs/>
          <w:kern w:val="2"/>
          <w:sz w:val="20"/>
          <w:szCs w:val="20"/>
          <w:lang w:val="en-GB" w:eastAsia="en-US"/>
          <w14:ligatures w14:val="standardContextual"/>
        </w:rPr>
        <w:t>Productivity gains and operator-first design</w:t>
      </w:r>
    </w:p>
    <w:p w14:paraId="45E94076"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Ciaran estimates the company is now running jobs 35–40% faster, with changeovers significantly quicker compared to previous technology. Beyond speed, the shift has improved ergonomics for operators.</w:t>
      </w:r>
    </w:p>
    <w:p w14:paraId="205AD153" w14:textId="77777777" w:rsidR="00ED5A9A" w:rsidRPr="00ED5A9A" w:rsidRDefault="00ED5A9A" w:rsidP="00ED5A9A">
      <w:pPr>
        <w:spacing w:after="160" w:line="259" w:lineRule="auto"/>
        <w:rPr>
          <w:rFonts w:eastAsia="Aptos" w:cstheme="minorHAnsi"/>
          <w:color w:val="000000"/>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lastRenderedPageBreak/>
        <w:t xml:space="preserve">"With our old presses, changing out heavy rollers was strenuous for our operators. They were heavy, and not particularly </w:t>
      </w:r>
      <w:r w:rsidRPr="00ED5A9A">
        <w:rPr>
          <w:rFonts w:eastAsia="Aptos" w:cstheme="minorHAnsi"/>
          <w:color w:val="000000"/>
          <w:kern w:val="2"/>
          <w:sz w:val="20"/>
          <w:szCs w:val="20"/>
          <w:lang w:val="en-GB" w:eastAsia="en-US"/>
          <w14:ligatures w14:val="standardContextual"/>
        </w:rPr>
        <w:t>easy to handle. The new BOBST setup is not only lighter but designed for better accessibility," he explains. "That’s critical in today’s market where skilled labour is hard to find and keep."</w:t>
      </w:r>
    </w:p>
    <w:p w14:paraId="571D2A8D"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color w:val="000000"/>
          <w:kern w:val="2"/>
          <w:sz w:val="20"/>
          <w:szCs w:val="20"/>
          <w:lang w:val="en-GB" w:eastAsia="en-US"/>
          <w14:ligatures w14:val="standardContextual"/>
        </w:rPr>
        <w:t xml:space="preserve">As well as fitting effortlessly into the company’s cleanroom operations, BOBST's machines have also proven compatible with PAXXUS' dual curing system requirement (LED and conventional UV), producing highly durable prints across aluminium, polyester and tyvek </w:t>
      </w:r>
      <w:r w:rsidRPr="00ED5A9A">
        <w:rPr>
          <w:rFonts w:eastAsia="Aptos" w:cstheme="minorHAnsi"/>
          <w:kern w:val="2"/>
          <w:sz w:val="20"/>
          <w:szCs w:val="20"/>
          <w:lang w:val="en-GB" w:eastAsia="en-US"/>
          <w14:ligatures w14:val="standardContextual"/>
        </w:rPr>
        <w:t>substrates; essential for blister lids and other healthcare packaging applications.</w:t>
      </w:r>
    </w:p>
    <w:p w14:paraId="14F6556B"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b/>
          <w:bCs/>
          <w:kern w:val="2"/>
          <w:sz w:val="20"/>
          <w:szCs w:val="20"/>
          <w:lang w:val="en-GB" w:eastAsia="en-US"/>
          <w14:ligatures w14:val="standardContextual"/>
        </w:rPr>
        <w:t>Built for healthcare, backed by partnership</w:t>
      </w:r>
    </w:p>
    <w:p w14:paraId="49379674" w14:textId="77777777" w:rsidR="00ED5A9A" w:rsidRPr="00ED5A9A" w:rsidRDefault="00ED5A9A" w:rsidP="00ED5A9A">
      <w:pPr>
        <w:spacing w:after="160" w:line="259" w:lineRule="auto"/>
        <w:rPr>
          <w:rFonts w:eastAsia="Aptos" w:cstheme="minorHAnsi"/>
          <w:color w:val="000000"/>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PAXXUS serves global healthcare</w:t>
      </w:r>
      <w:r w:rsidRPr="00ED5A9A">
        <w:rPr>
          <w:rFonts w:eastAsia="Aptos" w:cstheme="minorHAnsi"/>
          <w:color w:val="EE0000"/>
          <w:kern w:val="2"/>
          <w:sz w:val="20"/>
          <w:szCs w:val="20"/>
          <w:lang w:val="en-GB" w:eastAsia="en-US"/>
          <w14:ligatures w14:val="standardContextual"/>
        </w:rPr>
        <w:t xml:space="preserve"> </w:t>
      </w:r>
      <w:r w:rsidRPr="00ED5A9A">
        <w:rPr>
          <w:rFonts w:eastAsia="Aptos" w:cstheme="minorHAnsi"/>
          <w:kern w:val="2"/>
          <w:sz w:val="20"/>
          <w:szCs w:val="20"/>
          <w:lang w:val="en-GB" w:eastAsia="en-US"/>
          <w14:ligatures w14:val="standardContextual"/>
        </w:rPr>
        <w:t xml:space="preserve">markets with specialized packaging. Both BOBST MASTER M6 presses run everything from 12-micron polyester to complex laminates and </w:t>
      </w:r>
      <w:r w:rsidRPr="00ED5A9A">
        <w:rPr>
          <w:rFonts w:eastAsia="Aptos" w:cstheme="minorHAnsi"/>
          <w:color w:val="000000"/>
          <w:kern w:val="2"/>
          <w:sz w:val="20"/>
          <w:szCs w:val="20"/>
          <w:lang w:val="en-GB" w:eastAsia="en-US"/>
          <w14:ligatures w14:val="standardContextual"/>
        </w:rPr>
        <w:t>even 360-microns PET.</w:t>
      </w:r>
    </w:p>
    <w:p w14:paraId="7493BCE6" w14:textId="77777777" w:rsidR="00ED5A9A" w:rsidRPr="00ED5A9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 xml:space="preserve">The decision to standardize on BOBST brings efficiency through shared tooling and operator training, while future-proofing the plant for evolving customer needs. </w:t>
      </w:r>
    </w:p>
    <w:p w14:paraId="45D37F14" w14:textId="167D7323" w:rsidR="0086065A" w:rsidRPr="0086065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With BOBST, PAXXUS found not just a technology vendor, but a long-term technical partner.</w:t>
      </w:r>
      <w:r w:rsidRPr="00ED5A9A">
        <w:rPr>
          <w:rFonts w:eastAsia="Aptos" w:cstheme="minorHAnsi"/>
          <w:i/>
          <w:iCs/>
          <w:kern w:val="2"/>
          <w:sz w:val="20"/>
          <w:szCs w:val="20"/>
          <w:lang w:val="en-GB" w:eastAsia="en-US"/>
          <w14:ligatures w14:val="standardContextual"/>
        </w:rPr>
        <w:t xml:space="preserve"> </w:t>
      </w:r>
      <w:r w:rsidRPr="00ED5A9A">
        <w:rPr>
          <w:rFonts w:eastAsia="Aptos" w:cstheme="minorHAnsi"/>
          <w:kern w:val="2"/>
          <w:sz w:val="20"/>
          <w:szCs w:val="20"/>
          <w:lang w:val="en-GB" w:eastAsia="en-US"/>
          <w14:ligatures w14:val="standardContextual"/>
        </w:rPr>
        <w:t>"It’s not about promises on paper," says Foley. "We saw the M6 in action. It looked the part, performed the part, and BOBST backed it with the right support. That made our decision easy."</w:t>
      </w:r>
      <w:r w:rsidR="0086065A" w:rsidRPr="0086065A">
        <w:rPr>
          <w:rFonts w:eastAsia="Aptos" w:cstheme="minorHAnsi"/>
          <w:kern w:val="2"/>
          <w:sz w:val="20"/>
          <w:szCs w:val="20"/>
          <w:lang w:val="en-GB" w:eastAsia="en-US"/>
          <w14:ligatures w14:val="standardContextual"/>
        </w:rPr>
        <w:br/>
      </w:r>
    </w:p>
    <w:p w14:paraId="006DF0D3" w14:textId="5F91439D" w:rsidR="008171A9" w:rsidRPr="00ED5A9A" w:rsidRDefault="0086065A" w:rsidP="00ED5A9A">
      <w:pPr>
        <w:spacing w:after="160" w:line="259" w:lineRule="auto"/>
        <w:rPr>
          <w:rFonts w:eastAsia="Aptos" w:cstheme="minorHAnsi"/>
          <w:i/>
          <w:iCs/>
          <w:kern w:val="2"/>
          <w:sz w:val="20"/>
          <w:szCs w:val="20"/>
          <w:lang w:val="en-GB" w:eastAsia="en-US"/>
          <w14:ligatures w14:val="standardContextual"/>
        </w:rPr>
      </w:pPr>
      <w:r w:rsidRPr="0086065A">
        <w:rPr>
          <w:rFonts w:eastAsia="Aptos" w:cstheme="minorHAnsi"/>
          <w:i/>
          <w:iCs/>
          <w:kern w:val="2"/>
          <w:sz w:val="20"/>
          <w:szCs w:val="20"/>
          <w:lang w:val="en-GB" w:eastAsia="en-US"/>
          <w14:ligatures w14:val="standardContextual"/>
        </w:rPr>
        <w:t>(To be added</w:t>
      </w:r>
      <w:r w:rsidR="008171A9" w:rsidRPr="0086065A">
        <w:rPr>
          <w:rFonts w:eastAsia="Aptos" w:cstheme="minorHAnsi"/>
          <w:i/>
          <w:iCs/>
          <w:kern w:val="2"/>
          <w:sz w:val="20"/>
          <w:szCs w:val="20"/>
          <w:lang w:val="en-GB" w:eastAsia="en-US"/>
          <w14:ligatures w14:val="standardContextual"/>
        </w:rPr>
        <w:t xml:space="preserve"> for online publication:</w:t>
      </w:r>
      <w:r w:rsidRPr="0086065A">
        <w:rPr>
          <w:rFonts w:eastAsia="Aptos" w:cstheme="minorHAnsi"/>
          <w:i/>
          <w:iCs/>
          <w:kern w:val="2"/>
          <w:sz w:val="20"/>
          <w:szCs w:val="20"/>
          <w:lang w:val="en-GB" w:eastAsia="en-US"/>
          <w14:ligatures w14:val="standardContextual"/>
        </w:rPr>
        <w:t>)</w:t>
      </w:r>
    </w:p>
    <w:p w14:paraId="641F03C2" w14:textId="77777777" w:rsidR="00ED5A9A" w:rsidRPr="0086065A" w:rsidRDefault="00ED5A9A" w:rsidP="00ED5A9A">
      <w:pPr>
        <w:spacing w:after="160" w:line="259" w:lineRule="auto"/>
        <w:rPr>
          <w:rFonts w:eastAsia="Aptos" w:cstheme="minorHAnsi"/>
          <w:kern w:val="2"/>
          <w:sz w:val="20"/>
          <w:szCs w:val="20"/>
          <w:lang w:val="en-GB" w:eastAsia="en-US"/>
          <w14:ligatures w14:val="standardContextual"/>
        </w:rPr>
      </w:pPr>
      <w:r w:rsidRPr="00ED5A9A">
        <w:rPr>
          <w:rFonts w:eastAsia="Aptos" w:cstheme="minorHAnsi"/>
          <w:kern w:val="2"/>
          <w:sz w:val="20"/>
          <w:szCs w:val="20"/>
          <w:lang w:val="en-GB" w:eastAsia="en-US"/>
          <w14:ligatures w14:val="standardContextual"/>
        </w:rPr>
        <w:t xml:space="preserve">To watch the MASTER M6 in action, watch the demo </w:t>
      </w:r>
      <w:hyperlink r:id="rId8" w:history="1">
        <w:r w:rsidRPr="00ED5A9A">
          <w:rPr>
            <w:rFonts w:eastAsia="Aptos" w:cstheme="minorHAnsi"/>
            <w:color w:val="467886"/>
            <w:kern w:val="2"/>
            <w:sz w:val="20"/>
            <w:szCs w:val="20"/>
            <w:u w:val="single"/>
            <w:lang w:val="en-GB" w:eastAsia="en-US"/>
            <w14:ligatures w14:val="standardContextual"/>
          </w:rPr>
          <w:t>at this link</w:t>
        </w:r>
      </w:hyperlink>
      <w:r w:rsidRPr="00ED5A9A">
        <w:rPr>
          <w:rFonts w:eastAsia="Aptos" w:cstheme="minorHAnsi"/>
          <w:kern w:val="2"/>
          <w:sz w:val="20"/>
          <w:szCs w:val="20"/>
          <w:lang w:val="en-GB" w:eastAsia="en-US"/>
          <w14:ligatures w14:val="standardContextual"/>
        </w:rPr>
        <w:t xml:space="preserve">. </w:t>
      </w:r>
    </w:p>
    <w:p w14:paraId="0A72658C" w14:textId="56B5C401" w:rsidR="001E47E9" w:rsidRPr="0086065A" w:rsidRDefault="0086065A" w:rsidP="0086065A">
      <w:pPr>
        <w:spacing w:after="160" w:line="259" w:lineRule="auto"/>
        <w:rPr>
          <w:rFonts w:eastAsia="Aptos" w:cstheme="minorHAnsi"/>
          <w:kern w:val="2"/>
          <w:sz w:val="20"/>
          <w:szCs w:val="20"/>
          <w:lang w:val="en-GB" w:eastAsia="en-US"/>
          <w14:ligatures w14:val="standardContextual"/>
        </w:rPr>
      </w:pPr>
      <w:r w:rsidRPr="0086065A">
        <w:rPr>
          <w:rFonts w:eastAsia="Aptos" w:cstheme="minorHAnsi"/>
          <w:kern w:val="2"/>
          <w:sz w:val="20"/>
          <w:szCs w:val="20"/>
          <w:lang w:val="en-GB" w:eastAsia="en-US"/>
          <w14:ligatures w14:val="standardContextual"/>
        </w:rPr>
        <w:t>./.</w:t>
      </w:r>
    </w:p>
    <w:p w14:paraId="5ECE2559" w14:textId="77777777" w:rsidR="0086065A" w:rsidRPr="00ED5A9A" w:rsidRDefault="0086065A" w:rsidP="0086065A">
      <w:pPr>
        <w:spacing w:after="160" w:line="259" w:lineRule="auto"/>
        <w:rPr>
          <w:rFonts w:cstheme="minorHAnsi"/>
          <w:b/>
          <w:bCs/>
          <w:szCs w:val="19"/>
          <w:lang w:val="en-GB"/>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94230" w14:textId="77777777" w:rsidR="00F02145" w:rsidRDefault="00F02145" w:rsidP="00BB5BE9">
      <w:pPr>
        <w:spacing w:line="240" w:lineRule="auto"/>
      </w:pPr>
      <w:r>
        <w:separator/>
      </w:r>
    </w:p>
  </w:endnote>
  <w:endnote w:type="continuationSeparator" w:id="0">
    <w:p w14:paraId="443119DD" w14:textId="77777777" w:rsidR="00F02145" w:rsidRDefault="00F0214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Aptos">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3F6F" w14:textId="77777777" w:rsidR="00F02145" w:rsidRDefault="00F02145" w:rsidP="00BB5BE9">
      <w:pPr>
        <w:spacing w:line="240" w:lineRule="auto"/>
      </w:pPr>
      <w:r>
        <w:separator/>
      </w:r>
    </w:p>
  </w:footnote>
  <w:footnote w:type="continuationSeparator" w:id="0">
    <w:p w14:paraId="7C73B7B9" w14:textId="77777777" w:rsidR="00F02145" w:rsidRDefault="00F0214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860F7"/>
    <w:rsid w:val="00193DE7"/>
    <w:rsid w:val="001B2BC2"/>
    <w:rsid w:val="001B376D"/>
    <w:rsid w:val="001C1E38"/>
    <w:rsid w:val="001C3AD8"/>
    <w:rsid w:val="001C67D0"/>
    <w:rsid w:val="001D1130"/>
    <w:rsid w:val="001D32AF"/>
    <w:rsid w:val="001D4903"/>
    <w:rsid w:val="001D6B2D"/>
    <w:rsid w:val="001E47E9"/>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3DFA"/>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1094B"/>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05CD"/>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9491A"/>
    <w:rsid w:val="006A44AE"/>
    <w:rsid w:val="006A45F6"/>
    <w:rsid w:val="006C0566"/>
    <w:rsid w:val="006D35BD"/>
    <w:rsid w:val="006F0549"/>
    <w:rsid w:val="0070146B"/>
    <w:rsid w:val="00704E5F"/>
    <w:rsid w:val="00716735"/>
    <w:rsid w:val="00720A43"/>
    <w:rsid w:val="00724971"/>
    <w:rsid w:val="007415B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1A9"/>
    <w:rsid w:val="00817995"/>
    <w:rsid w:val="00833439"/>
    <w:rsid w:val="00835855"/>
    <w:rsid w:val="00835A04"/>
    <w:rsid w:val="00836134"/>
    <w:rsid w:val="00845AE3"/>
    <w:rsid w:val="00851F72"/>
    <w:rsid w:val="008600DB"/>
    <w:rsid w:val="0086065A"/>
    <w:rsid w:val="00862B73"/>
    <w:rsid w:val="008677A6"/>
    <w:rsid w:val="008723C3"/>
    <w:rsid w:val="00876193"/>
    <w:rsid w:val="00893417"/>
    <w:rsid w:val="008942D4"/>
    <w:rsid w:val="008A383E"/>
    <w:rsid w:val="008A7379"/>
    <w:rsid w:val="008B5EF4"/>
    <w:rsid w:val="008C5DF4"/>
    <w:rsid w:val="008C7390"/>
    <w:rsid w:val="008D353F"/>
    <w:rsid w:val="008F2998"/>
    <w:rsid w:val="008F37D7"/>
    <w:rsid w:val="00900CAA"/>
    <w:rsid w:val="00901F44"/>
    <w:rsid w:val="00927035"/>
    <w:rsid w:val="00961ED2"/>
    <w:rsid w:val="0097702D"/>
    <w:rsid w:val="00997E4E"/>
    <w:rsid w:val="009A0420"/>
    <w:rsid w:val="009A28DA"/>
    <w:rsid w:val="009A468B"/>
    <w:rsid w:val="009B04B9"/>
    <w:rsid w:val="009B43FB"/>
    <w:rsid w:val="009C07C8"/>
    <w:rsid w:val="009C2B7A"/>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4DB7"/>
    <w:rsid w:val="00CC7F9D"/>
    <w:rsid w:val="00CD33CB"/>
    <w:rsid w:val="00CE3789"/>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E26FE"/>
    <w:rsid w:val="00DE5DD2"/>
    <w:rsid w:val="00E00C83"/>
    <w:rsid w:val="00E153D1"/>
    <w:rsid w:val="00E363B9"/>
    <w:rsid w:val="00E44DD4"/>
    <w:rsid w:val="00E55AE4"/>
    <w:rsid w:val="00E653AC"/>
    <w:rsid w:val="00E65BFF"/>
    <w:rsid w:val="00E71137"/>
    <w:rsid w:val="00E71EE9"/>
    <w:rsid w:val="00EA0EB6"/>
    <w:rsid w:val="00EB6594"/>
    <w:rsid w:val="00ED4A80"/>
    <w:rsid w:val="00ED5A9A"/>
    <w:rsid w:val="00EE399C"/>
    <w:rsid w:val="00EE3E3E"/>
    <w:rsid w:val="00EF5A44"/>
    <w:rsid w:val="00F02145"/>
    <w:rsid w:val="00F03D8B"/>
    <w:rsid w:val="00F066A0"/>
    <w:rsid w:val="00F15AF3"/>
    <w:rsid w:val="00F23038"/>
    <w:rsid w:val="00F3069B"/>
    <w:rsid w:val="00F311CE"/>
    <w:rsid w:val="00F36CF1"/>
    <w:rsid w:val="00F42717"/>
    <w:rsid w:val="00F512DD"/>
    <w:rsid w:val="00F5187D"/>
    <w:rsid w:val="00F53D76"/>
    <w:rsid w:val="00F65D8D"/>
    <w:rsid w:val="00F751EC"/>
    <w:rsid w:val="00FA1EC0"/>
    <w:rsid w:val="00FB066C"/>
    <w:rsid w:val="00FB4158"/>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t2JvS3lXR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12</TotalTime>
  <Pages>1</Pages>
  <Words>825</Words>
  <Characters>4706</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10</cp:revision>
  <cp:lastPrinted>2020-02-21T14:53:00Z</cp:lastPrinted>
  <dcterms:created xsi:type="dcterms:W3CDTF">2025-09-22T06:43:00Z</dcterms:created>
  <dcterms:modified xsi:type="dcterms:W3CDTF">2025-09-22T13:43:00Z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