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FBB9FB" w14:textId="21E23A1E" w:rsidR="00071BA3" w:rsidRDefault="001E40FA" w:rsidP="00071BA3">
      <w:pPr>
        <w:jc w:val="center"/>
        <w:rPr>
          <w:rFonts w:ascii="Times New Roman" w:hAnsi="Times New Roman" w:cs="Times New Roman"/>
          <w:b/>
          <w:bCs/>
          <w:sz w:val="36"/>
          <w:szCs w:val="36"/>
        </w:rPr>
      </w:pPr>
      <w:r>
        <w:rPr>
          <w:noProof/>
        </w:rPr>
        <w:drawing>
          <wp:inline distT="0" distB="0" distL="0" distR="0" wp14:anchorId="7EDC583A" wp14:editId="6631A646">
            <wp:extent cx="3295674" cy="690568"/>
            <wp:effectExtent l="0" t="0" r="0" b="0"/>
            <wp:docPr id="726595159" name="drawing" title="C:\Users\paulm\AppData\Local\Microsoft\Windows\INetCache\Content.Word\Solid State Logic OXFORD ENGLAND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595159" name="Picture 726595159"/>
                    <pic:cNvPicPr/>
                  </pic:nvPicPr>
                  <pic:blipFill>
                    <a:blip r:embed="rId9">
                      <a:extLst>
                        <a:ext uri="{28A0092B-C50C-407E-A947-70E740481C1C}">
                          <a14:useLocalDpi xmlns:a14="http://schemas.microsoft.com/office/drawing/2010/main"/>
                        </a:ext>
                      </a:extLst>
                    </a:blip>
                    <a:stretch>
                      <a:fillRect/>
                    </a:stretch>
                  </pic:blipFill>
                  <pic:spPr>
                    <a:xfrm>
                      <a:off x="0" y="0"/>
                      <a:ext cx="3295674" cy="690568"/>
                    </a:xfrm>
                    <a:prstGeom prst="rect">
                      <a:avLst/>
                    </a:prstGeom>
                  </pic:spPr>
                </pic:pic>
              </a:graphicData>
            </a:graphic>
          </wp:inline>
        </w:drawing>
      </w:r>
    </w:p>
    <w:p w14:paraId="30B9CF04" w14:textId="77777777" w:rsidR="001E40FA" w:rsidRDefault="001E40FA" w:rsidP="00071BA3">
      <w:pPr>
        <w:jc w:val="center"/>
        <w:rPr>
          <w:rFonts w:ascii="Times New Roman" w:hAnsi="Times New Roman" w:cs="Times New Roman"/>
          <w:b/>
          <w:bCs/>
          <w:sz w:val="36"/>
          <w:szCs w:val="36"/>
        </w:rPr>
      </w:pPr>
    </w:p>
    <w:p w14:paraId="64DC5ABD" w14:textId="1275152B" w:rsidR="003305D5" w:rsidRPr="001E40FA" w:rsidRDefault="51FFF0FB" w:rsidP="00071BA3">
      <w:pPr>
        <w:jc w:val="center"/>
        <w:rPr>
          <w:rFonts w:ascii="Times New Roman" w:hAnsi="Times New Roman" w:cs="Times New Roman"/>
          <w:b/>
          <w:bCs/>
          <w:sz w:val="44"/>
          <w:szCs w:val="44"/>
        </w:rPr>
      </w:pPr>
      <w:r w:rsidRPr="001E40FA">
        <w:rPr>
          <w:rFonts w:ascii="Times New Roman" w:hAnsi="Times New Roman" w:cs="Times New Roman"/>
          <w:b/>
          <w:bCs/>
          <w:sz w:val="44"/>
          <w:szCs w:val="44"/>
        </w:rPr>
        <w:t>Powerful Portability with S</w:t>
      </w:r>
      <w:r w:rsidR="1F148B0E" w:rsidRPr="001E40FA">
        <w:rPr>
          <w:rFonts w:ascii="Times New Roman" w:hAnsi="Times New Roman" w:cs="Times New Roman"/>
          <w:b/>
          <w:bCs/>
          <w:sz w:val="44"/>
          <w:szCs w:val="44"/>
        </w:rPr>
        <w:t xml:space="preserve">olid </w:t>
      </w:r>
      <w:r w:rsidRPr="001E40FA">
        <w:rPr>
          <w:rFonts w:ascii="Times New Roman" w:hAnsi="Times New Roman" w:cs="Times New Roman"/>
          <w:b/>
          <w:bCs/>
          <w:sz w:val="44"/>
          <w:szCs w:val="44"/>
        </w:rPr>
        <w:t>S</w:t>
      </w:r>
      <w:r w:rsidR="03CFA014" w:rsidRPr="001E40FA">
        <w:rPr>
          <w:rFonts w:ascii="Times New Roman" w:hAnsi="Times New Roman" w:cs="Times New Roman"/>
          <w:b/>
          <w:bCs/>
          <w:sz w:val="44"/>
          <w:szCs w:val="44"/>
        </w:rPr>
        <w:t xml:space="preserve">tate </w:t>
      </w:r>
      <w:r w:rsidRPr="001E40FA">
        <w:rPr>
          <w:rFonts w:ascii="Times New Roman" w:hAnsi="Times New Roman" w:cs="Times New Roman"/>
          <w:b/>
          <w:bCs/>
          <w:sz w:val="44"/>
          <w:szCs w:val="44"/>
        </w:rPr>
        <w:t>L</w:t>
      </w:r>
      <w:r w:rsidR="0F96281B" w:rsidRPr="001E40FA">
        <w:rPr>
          <w:rFonts w:ascii="Times New Roman" w:hAnsi="Times New Roman" w:cs="Times New Roman"/>
          <w:b/>
          <w:bCs/>
          <w:sz w:val="44"/>
          <w:szCs w:val="44"/>
        </w:rPr>
        <w:t>ogic</w:t>
      </w:r>
      <w:r w:rsidRPr="001E40FA">
        <w:rPr>
          <w:rFonts w:ascii="Times New Roman" w:hAnsi="Times New Roman" w:cs="Times New Roman"/>
          <w:b/>
          <w:bCs/>
          <w:sz w:val="44"/>
          <w:szCs w:val="44"/>
        </w:rPr>
        <w:t>’s TCA Tour at IBC 2026</w:t>
      </w:r>
    </w:p>
    <w:p w14:paraId="2EBE6EF5" w14:textId="77777777" w:rsidR="001E40FA" w:rsidRDefault="001E40FA" w:rsidP="00071BA3">
      <w:pPr>
        <w:jc w:val="center"/>
        <w:rPr>
          <w:rFonts w:ascii="Times New Roman" w:hAnsi="Times New Roman" w:cs="Times New Roman"/>
          <w:i/>
          <w:iCs/>
        </w:rPr>
      </w:pPr>
    </w:p>
    <w:p w14:paraId="7EB37B0F" w14:textId="568E5E24" w:rsidR="008876C9" w:rsidRPr="004B6D04" w:rsidRDefault="008876C9" w:rsidP="00071BA3">
      <w:pPr>
        <w:jc w:val="center"/>
        <w:rPr>
          <w:rFonts w:ascii="Times New Roman" w:hAnsi="Times New Roman" w:cs="Times New Roman"/>
          <w:i/>
          <w:iCs/>
          <w:sz w:val="24"/>
          <w:szCs w:val="24"/>
        </w:rPr>
      </w:pPr>
      <w:r w:rsidRPr="004B6D04">
        <w:rPr>
          <w:rFonts w:ascii="Times New Roman" w:hAnsi="Times New Roman" w:cs="Times New Roman"/>
          <w:i/>
          <w:iCs/>
          <w:sz w:val="24"/>
          <w:szCs w:val="24"/>
        </w:rPr>
        <w:t xml:space="preserve">Making its IBC debut, the </w:t>
      </w:r>
      <w:proofErr w:type="gramStart"/>
      <w:r w:rsidRPr="004B6D04">
        <w:rPr>
          <w:rFonts w:ascii="Times New Roman" w:hAnsi="Times New Roman" w:cs="Times New Roman"/>
          <w:i/>
          <w:iCs/>
          <w:sz w:val="24"/>
          <w:szCs w:val="24"/>
        </w:rPr>
        <w:t>Solid State</w:t>
      </w:r>
      <w:proofErr w:type="gramEnd"/>
      <w:r w:rsidRPr="004B6D04">
        <w:rPr>
          <w:rFonts w:ascii="Times New Roman" w:hAnsi="Times New Roman" w:cs="Times New Roman"/>
          <w:i/>
          <w:iCs/>
          <w:sz w:val="24"/>
          <w:szCs w:val="24"/>
        </w:rPr>
        <w:t xml:space="preserve"> Logic (SSL) TCA Tour combines System T functionality, integrated I/O and flexible remote-control options in a rugged, portable format for broadcast, touring and live production.</w:t>
      </w:r>
    </w:p>
    <w:p w14:paraId="3503B5BC" w14:textId="77777777" w:rsidR="001E40FA" w:rsidRPr="004B6D04" w:rsidRDefault="001E40FA" w:rsidP="00FF12FF">
      <w:pPr>
        <w:rPr>
          <w:rFonts w:ascii="Times New Roman" w:hAnsi="Times New Roman" w:cs="Times New Roman"/>
          <w:sz w:val="24"/>
          <w:szCs w:val="24"/>
        </w:rPr>
      </w:pPr>
    </w:p>
    <w:p w14:paraId="4E256AD4" w14:textId="3701E649" w:rsidR="00FF12FF" w:rsidRPr="00D575B5" w:rsidRDefault="004B6D04" w:rsidP="00FF12FF">
      <w:pPr>
        <w:rPr>
          <w:rFonts w:ascii="Times New Roman" w:hAnsi="Times New Roman" w:cs="Times New Roman"/>
          <w:b/>
          <w:bCs/>
          <w:sz w:val="24"/>
          <w:szCs w:val="24"/>
        </w:rPr>
      </w:pPr>
      <w:r w:rsidRPr="004B6D04">
        <w:rPr>
          <w:rFonts w:ascii="Times New Roman" w:eastAsia="Times New Roman" w:hAnsi="Times New Roman" w:cs="Times New Roman"/>
          <w:b/>
          <w:bCs/>
          <w:sz w:val="24"/>
          <w:szCs w:val="24"/>
        </w:rPr>
        <w:t>Oxford, U.K., </w:t>
      </w:r>
      <w:r w:rsidR="00F175BF">
        <w:rPr>
          <w:rFonts w:ascii="Times New Roman" w:eastAsia="Times New Roman" w:hAnsi="Times New Roman" w:cs="Times New Roman"/>
          <w:b/>
          <w:bCs/>
          <w:sz w:val="24"/>
          <w:szCs w:val="24"/>
        </w:rPr>
        <w:t>1</w:t>
      </w:r>
      <w:r w:rsidR="00F175BF" w:rsidRPr="00F175BF">
        <w:rPr>
          <w:rFonts w:ascii="Times New Roman" w:eastAsia="Times New Roman" w:hAnsi="Times New Roman" w:cs="Times New Roman"/>
          <w:b/>
          <w:bCs/>
          <w:sz w:val="24"/>
          <w:szCs w:val="24"/>
          <w:vertAlign w:val="superscript"/>
        </w:rPr>
        <w:t>st</w:t>
      </w:r>
      <w:r w:rsidR="00F175BF">
        <w:rPr>
          <w:rFonts w:ascii="Times New Roman" w:eastAsia="Times New Roman" w:hAnsi="Times New Roman" w:cs="Times New Roman"/>
          <w:b/>
          <w:bCs/>
          <w:sz w:val="24"/>
          <w:szCs w:val="24"/>
        </w:rPr>
        <w:t xml:space="preserve"> September</w:t>
      </w:r>
      <w:r w:rsidRPr="004B6D04">
        <w:rPr>
          <w:rFonts w:ascii="Times New Roman" w:eastAsia="Times New Roman" w:hAnsi="Times New Roman" w:cs="Times New Roman"/>
          <w:b/>
          <w:bCs/>
          <w:sz w:val="24"/>
          <w:szCs w:val="24"/>
        </w:rPr>
        <w:t>, 2026 — </w:t>
      </w:r>
      <w:r w:rsidR="00FF12FF" w:rsidRPr="00D575B5">
        <w:rPr>
          <w:rFonts w:ascii="Times New Roman" w:hAnsi="Times New Roman" w:cs="Times New Roman"/>
          <w:b/>
          <w:bCs/>
          <w:sz w:val="24"/>
          <w:szCs w:val="24"/>
        </w:rPr>
        <w:t xml:space="preserve">Designed for broadcast, touring and live production environments, </w:t>
      </w:r>
      <w:r w:rsidR="00782DC7" w:rsidRPr="00D575B5">
        <w:rPr>
          <w:rFonts w:ascii="Times New Roman" w:hAnsi="Times New Roman" w:cs="Times New Roman"/>
          <w:b/>
          <w:bCs/>
          <w:sz w:val="24"/>
          <w:szCs w:val="24"/>
        </w:rPr>
        <w:t xml:space="preserve">the </w:t>
      </w:r>
      <w:r w:rsidR="00FF12FF" w:rsidRPr="00D575B5">
        <w:rPr>
          <w:rFonts w:ascii="Times New Roman" w:hAnsi="Times New Roman" w:cs="Times New Roman"/>
          <w:b/>
          <w:bCs/>
          <w:sz w:val="24"/>
          <w:szCs w:val="24"/>
        </w:rPr>
        <w:t>Solid State Logic</w:t>
      </w:r>
      <w:r w:rsidR="00782DC7" w:rsidRPr="00D575B5">
        <w:rPr>
          <w:rFonts w:ascii="Times New Roman" w:hAnsi="Times New Roman" w:cs="Times New Roman"/>
          <w:b/>
          <w:bCs/>
          <w:sz w:val="24"/>
          <w:szCs w:val="24"/>
        </w:rPr>
        <w:t xml:space="preserve"> </w:t>
      </w:r>
      <w:r w:rsidR="00FF12FF" w:rsidRPr="00D575B5">
        <w:rPr>
          <w:rFonts w:ascii="Times New Roman" w:hAnsi="Times New Roman" w:cs="Times New Roman"/>
          <w:b/>
          <w:bCs/>
          <w:sz w:val="24"/>
          <w:szCs w:val="24"/>
        </w:rPr>
        <w:t>(SSL)</w:t>
      </w:r>
      <w:r w:rsidR="00702869" w:rsidRPr="00D575B5">
        <w:rPr>
          <w:rFonts w:ascii="Times New Roman" w:hAnsi="Times New Roman" w:cs="Times New Roman"/>
          <w:b/>
          <w:bCs/>
          <w:sz w:val="24"/>
          <w:szCs w:val="24"/>
        </w:rPr>
        <w:t xml:space="preserve"> fly-away</w:t>
      </w:r>
      <w:r w:rsidR="00FF12FF" w:rsidRPr="00D575B5">
        <w:rPr>
          <w:rFonts w:ascii="Times New Roman" w:hAnsi="Times New Roman" w:cs="Times New Roman"/>
          <w:b/>
          <w:bCs/>
          <w:sz w:val="24"/>
          <w:szCs w:val="24"/>
        </w:rPr>
        <w:t xml:space="preserve"> TCA Tour </w:t>
      </w:r>
      <w:r w:rsidR="000F09EB" w:rsidRPr="00D575B5">
        <w:rPr>
          <w:rFonts w:ascii="Times New Roman" w:hAnsi="Times New Roman" w:cs="Times New Roman"/>
          <w:b/>
          <w:bCs/>
          <w:sz w:val="24"/>
          <w:szCs w:val="24"/>
        </w:rPr>
        <w:t>production system</w:t>
      </w:r>
      <w:r w:rsidR="00702869" w:rsidRPr="00D575B5">
        <w:rPr>
          <w:rFonts w:ascii="Times New Roman" w:hAnsi="Times New Roman" w:cs="Times New Roman"/>
          <w:b/>
          <w:bCs/>
          <w:sz w:val="24"/>
          <w:szCs w:val="24"/>
        </w:rPr>
        <w:t xml:space="preserve"> </w:t>
      </w:r>
      <w:r w:rsidR="00FF12FF" w:rsidRPr="00D575B5">
        <w:rPr>
          <w:rFonts w:ascii="Times New Roman" w:hAnsi="Times New Roman" w:cs="Times New Roman"/>
          <w:b/>
          <w:bCs/>
          <w:sz w:val="24"/>
          <w:szCs w:val="24"/>
        </w:rPr>
        <w:t xml:space="preserve">makes its IBC debut in Hall 8 (stand 8.B45). </w:t>
      </w:r>
      <w:r w:rsidR="008876C9" w:rsidRPr="00D575B5">
        <w:rPr>
          <w:rFonts w:ascii="Times New Roman" w:hAnsi="Times New Roman" w:cs="Times New Roman"/>
          <w:b/>
          <w:bCs/>
          <w:sz w:val="24"/>
          <w:szCs w:val="24"/>
        </w:rPr>
        <w:t xml:space="preserve">Built entirely from System T components, TCA Tour delivers </w:t>
      </w:r>
      <w:r w:rsidR="008523C0" w:rsidRPr="00D575B5">
        <w:rPr>
          <w:rFonts w:ascii="Times New Roman" w:hAnsi="Times New Roman" w:cs="Times New Roman"/>
          <w:b/>
          <w:bCs/>
          <w:sz w:val="24"/>
          <w:szCs w:val="24"/>
        </w:rPr>
        <w:t xml:space="preserve">the </w:t>
      </w:r>
      <w:r w:rsidR="008876C9" w:rsidRPr="00D575B5">
        <w:rPr>
          <w:rFonts w:ascii="Times New Roman" w:hAnsi="Times New Roman" w:cs="Times New Roman"/>
          <w:b/>
          <w:bCs/>
          <w:sz w:val="24"/>
          <w:szCs w:val="24"/>
        </w:rPr>
        <w:t xml:space="preserve">platform’s full </w:t>
      </w:r>
      <w:r w:rsidR="008523C0" w:rsidRPr="00D575B5">
        <w:rPr>
          <w:rFonts w:ascii="Times New Roman" w:hAnsi="Times New Roman" w:cs="Times New Roman"/>
          <w:b/>
          <w:bCs/>
          <w:sz w:val="24"/>
          <w:szCs w:val="24"/>
        </w:rPr>
        <w:t xml:space="preserve">feature set in an </w:t>
      </w:r>
      <w:r w:rsidR="00FF12FF" w:rsidRPr="00D575B5">
        <w:rPr>
          <w:rFonts w:ascii="Times New Roman" w:hAnsi="Times New Roman" w:cs="Times New Roman"/>
          <w:b/>
          <w:bCs/>
          <w:sz w:val="24"/>
          <w:szCs w:val="24"/>
        </w:rPr>
        <w:t>ultra-portable desktop format</w:t>
      </w:r>
      <w:r w:rsidR="008876C9" w:rsidRPr="00D575B5">
        <w:rPr>
          <w:rFonts w:ascii="Times New Roman" w:hAnsi="Times New Roman" w:cs="Times New Roman"/>
          <w:b/>
          <w:bCs/>
          <w:sz w:val="24"/>
          <w:szCs w:val="24"/>
        </w:rPr>
        <w:t xml:space="preserve"> for</w:t>
      </w:r>
      <w:r w:rsidR="00FF12FF" w:rsidRPr="00D575B5">
        <w:rPr>
          <w:rFonts w:ascii="Times New Roman" w:hAnsi="Times New Roman" w:cs="Times New Roman"/>
          <w:b/>
          <w:bCs/>
          <w:sz w:val="24"/>
          <w:szCs w:val="24"/>
        </w:rPr>
        <w:t xml:space="preserve"> </w:t>
      </w:r>
      <w:r w:rsidR="008876C9" w:rsidRPr="00D575B5">
        <w:rPr>
          <w:rFonts w:ascii="Times New Roman" w:hAnsi="Times New Roman" w:cs="Times New Roman"/>
          <w:b/>
          <w:bCs/>
          <w:sz w:val="24"/>
          <w:szCs w:val="24"/>
        </w:rPr>
        <w:t>rapid</w:t>
      </w:r>
      <w:r w:rsidR="008523C0" w:rsidRPr="00D575B5">
        <w:rPr>
          <w:rFonts w:ascii="Times New Roman" w:hAnsi="Times New Roman" w:cs="Times New Roman"/>
          <w:b/>
          <w:bCs/>
          <w:sz w:val="24"/>
          <w:szCs w:val="24"/>
        </w:rPr>
        <w:t xml:space="preserve"> </w:t>
      </w:r>
      <w:r w:rsidR="00FF12FF" w:rsidRPr="00D575B5">
        <w:rPr>
          <w:rFonts w:ascii="Times New Roman" w:hAnsi="Times New Roman" w:cs="Times New Roman"/>
          <w:b/>
          <w:bCs/>
          <w:sz w:val="24"/>
          <w:szCs w:val="24"/>
        </w:rPr>
        <w:t xml:space="preserve">deployment on location or on the road. </w:t>
      </w:r>
    </w:p>
    <w:p w14:paraId="14679D8A" w14:textId="44775976" w:rsidR="00782DC7" w:rsidRPr="004B6D04" w:rsidRDefault="79BB5A53" w:rsidP="0054052C">
      <w:pPr>
        <w:rPr>
          <w:rFonts w:ascii="Times New Roman" w:hAnsi="Times New Roman" w:cs="Times New Roman"/>
          <w:sz w:val="24"/>
          <w:szCs w:val="24"/>
        </w:rPr>
      </w:pPr>
      <w:r w:rsidRPr="004B6D04">
        <w:rPr>
          <w:rFonts w:ascii="Times New Roman" w:hAnsi="Times New Roman" w:cs="Times New Roman"/>
          <w:sz w:val="24"/>
          <w:szCs w:val="24"/>
        </w:rPr>
        <w:t xml:space="preserve">Combining </w:t>
      </w:r>
      <w:r w:rsidR="6629E10F" w:rsidRPr="004B6D04">
        <w:rPr>
          <w:rFonts w:ascii="Times New Roman" w:hAnsi="Times New Roman" w:cs="Times New Roman"/>
          <w:sz w:val="24"/>
          <w:szCs w:val="24"/>
        </w:rPr>
        <w:t xml:space="preserve">16 full-size </w:t>
      </w:r>
      <w:r w:rsidR="26A86946" w:rsidRPr="004B6D04">
        <w:rPr>
          <w:rFonts w:ascii="Times New Roman" w:hAnsi="Times New Roman" w:cs="Times New Roman"/>
          <w:sz w:val="24"/>
          <w:szCs w:val="24"/>
        </w:rPr>
        <w:t xml:space="preserve">faders and </w:t>
      </w:r>
      <w:r w:rsidR="6629E10F" w:rsidRPr="004B6D04">
        <w:rPr>
          <w:rFonts w:ascii="Times New Roman" w:hAnsi="Times New Roman" w:cs="Times New Roman"/>
          <w:sz w:val="24"/>
          <w:szCs w:val="24"/>
        </w:rPr>
        <w:t>full</w:t>
      </w:r>
      <w:r w:rsidR="2327F09F" w:rsidRPr="004B6D04">
        <w:rPr>
          <w:rFonts w:ascii="Times New Roman" w:hAnsi="Times New Roman" w:cs="Times New Roman"/>
          <w:sz w:val="24"/>
          <w:szCs w:val="24"/>
        </w:rPr>
        <w:t>y</w:t>
      </w:r>
      <w:r w:rsidR="6629E10F" w:rsidRPr="004B6D04">
        <w:rPr>
          <w:rFonts w:ascii="Times New Roman" w:hAnsi="Times New Roman" w:cs="Times New Roman"/>
          <w:sz w:val="24"/>
          <w:szCs w:val="24"/>
        </w:rPr>
        <w:t xml:space="preserve"> </w:t>
      </w:r>
      <w:r w:rsidR="26A86946" w:rsidRPr="004B6D04">
        <w:rPr>
          <w:rFonts w:ascii="Times New Roman" w:hAnsi="Times New Roman" w:cs="Times New Roman"/>
          <w:sz w:val="24"/>
          <w:szCs w:val="24"/>
        </w:rPr>
        <w:t>integrated onboard I/O</w:t>
      </w:r>
      <w:r w:rsidR="4E56D20B" w:rsidRPr="004B6D04">
        <w:rPr>
          <w:rFonts w:ascii="Times New Roman" w:hAnsi="Times New Roman" w:cs="Times New Roman"/>
          <w:sz w:val="24"/>
          <w:szCs w:val="24"/>
        </w:rPr>
        <w:t xml:space="preserve"> in a highly ruggedised frame</w:t>
      </w:r>
      <w:r w:rsidR="26A86946" w:rsidRPr="004B6D04">
        <w:rPr>
          <w:rFonts w:ascii="Times New Roman" w:hAnsi="Times New Roman" w:cs="Times New Roman"/>
          <w:sz w:val="24"/>
          <w:szCs w:val="24"/>
        </w:rPr>
        <w:t xml:space="preserve">, </w:t>
      </w:r>
      <w:r w:rsidR="4E56D20B" w:rsidRPr="004B6D04">
        <w:rPr>
          <w:rFonts w:ascii="Times New Roman" w:hAnsi="Times New Roman" w:cs="Times New Roman"/>
          <w:sz w:val="24"/>
          <w:szCs w:val="24"/>
        </w:rPr>
        <w:t xml:space="preserve">TCA Tour includes a custom adjustable mount for a touchscreen and a PC running SSL’s Tempest Control App. It is available with optional per fader OLED displays </w:t>
      </w:r>
      <w:r w:rsidRPr="004B6D04">
        <w:rPr>
          <w:rFonts w:ascii="Times New Roman" w:hAnsi="Times New Roman" w:cs="Times New Roman"/>
          <w:sz w:val="24"/>
          <w:szCs w:val="24"/>
        </w:rPr>
        <w:t>and</w:t>
      </w:r>
      <w:r w:rsidR="4E56D20B" w:rsidRPr="004B6D04">
        <w:rPr>
          <w:rFonts w:ascii="Times New Roman" w:hAnsi="Times New Roman" w:cs="Times New Roman"/>
          <w:sz w:val="24"/>
          <w:szCs w:val="24"/>
        </w:rPr>
        <w:t xml:space="preserve"> individual fader </w:t>
      </w:r>
      <w:r w:rsidR="002A74C2" w:rsidRPr="004B6D04">
        <w:rPr>
          <w:rFonts w:ascii="Times New Roman" w:hAnsi="Times New Roman" w:cs="Times New Roman"/>
          <w:sz w:val="24"/>
          <w:szCs w:val="24"/>
        </w:rPr>
        <w:t>metering and</w:t>
      </w:r>
      <w:r w:rsidR="4E56D20B" w:rsidRPr="004B6D04">
        <w:rPr>
          <w:rFonts w:ascii="Times New Roman" w:hAnsi="Times New Roman" w:cs="Times New Roman"/>
          <w:sz w:val="24"/>
          <w:szCs w:val="24"/>
        </w:rPr>
        <w:t xml:space="preserve"> </w:t>
      </w:r>
      <w:r w:rsidR="6B955DE8" w:rsidRPr="004B6D04">
        <w:rPr>
          <w:rFonts w:ascii="Times New Roman" w:hAnsi="Times New Roman" w:cs="Times New Roman"/>
          <w:sz w:val="24"/>
          <w:szCs w:val="24"/>
        </w:rPr>
        <w:t>come</w:t>
      </w:r>
      <w:r w:rsidRPr="004B6D04">
        <w:rPr>
          <w:rFonts w:ascii="Times New Roman" w:hAnsi="Times New Roman" w:cs="Times New Roman"/>
          <w:sz w:val="24"/>
          <w:szCs w:val="24"/>
        </w:rPr>
        <w:t>s</w:t>
      </w:r>
      <w:r w:rsidR="26A86946" w:rsidRPr="004B6D04">
        <w:rPr>
          <w:rFonts w:ascii="Times New Roman" w:hAnsi="Times New Roman" w:cs="Times New Roman"/>
          <w:sz w:val="24"/>
          <w:szCs w:val="24"/>
        </w:rPr>
        <w:t xml:space="preserve"> pre-wired </w:t>
      </w:r>
      <w:r w:rsidR="6B955DE8" w:rsidRPr="004B6D04">
        <w:rPr>
          <w:rFonts w:ascii="Times New Roman" w:hAnsi="Times New Roman" w:cs="Times New Roman"/>
          <w:sz w:val="24"/>
          <w:szCs w:val="24"/>
        </w:rPr>
        <w:t xml:space="preserve">with </w:t>
      </w:r>
      <w:r w:rsidR="26A86946" w:rsidRPr="004B6D04">
        <w:rPr>
          <w:rFonts w:ascii="Times New Roman" w:hAnsi="Times New Roman" w:cs="Times New Roman"/>
          <w:sz w:val="24"/>
          <w:szCs w:val="24"/>
        </w:rPr>
        <w:t xml:space="preserve">eight mic/line inputs, </w:t>
      </w:r>
      <w:proofErr w:type="gramStart"/>
      <w:r w:rsidR="26A86946" w:rsidRPr="004B6D04">
        <w:rPr>
          <w:rFonts w:ascii="Times New Roman" w:hAnsi="Times New Roman" w:cs="Times New Roman"/>
          <w:sz w:val="24"/>
          <w:szCs w:val="24"/>
        </w:rPr>
        <w:t>four line</w:t>
      </w:r>
      <w:proofErr w:type="gramEnd"/>
      <w:r w:rsidR="26A86946" w:rsidRPr="004B6D04">
        <w:rPr>
          <w:rFonts w:ascii="Times New Roman" w:hAnsi="Times New Roman" w:cs="Times New Roman"/>
          <w:sz w:val="24"/>
          <w:szCs w:val="24"/>
        </w:rPr>
        <w:t xml:space="preserve"> outputs, headphone monitoring </w:t>
      </w:r>
      <w:r w:rsidR="6629E10F" w:rsidRPr="004B6D04">
        <w:rPr>
          <w:rFonts w:ascii="Times New Roman" w:hAnsi="Times New Roman" w:cs="Times New Roman"/>
          <w:sz w:val="24"/>
          <w:szCs w:val="24"/>
        </w:rPr>
        <w:t xml:space="preserve">and </w:t>
      </w:r>
      <w:r w:rsidR="26A86946" w:rsidRPr="004B6D04">
        <w:rPr>
          <w:rFonts w:ascii="Times New Roman" w:hAnsi="Times New Roman" w:cs="Times New Roman"/>
          <w:sz w:val="24"/>
          <w:szCs w:val="24"/>
        </w:rPr>
        <w:t>a built-in network switch</w:t>
      </w:r>
      <w:r w:rsidR="6629E10F" w:rsidRPr="004B6D04">
        <w:rPr>
          <w:rFonts w:ascii="Times New Roman" w:hAnsi="Times New Roman" w:cs="Times New Roman"/>
          <w:sz w:val="24"/>
          <w:szCs w:val="24"/>
        </w:rPr>
        <w:t xml:space="preserve">. </w:t>
      </w:r>
      <w:r w:rsidR="4E56D20B" w:rsidRPr="004B6D04">
        <w:rPr>
          <w:rFonts w:ascii="Times New Roman" w:hAnsi="Times New Roman" w:cs="Times New Roman"/>
          <w:sz w:val="24"/>
          <w:szCs w:val="24"/>
        </w:rPr>
        <w:t>TCA Tour</w:t>
      </w:r>
      <w:r w:rsidR="6B955DE8" w:rsidRPr="004B6D04">
        <w:rPr>
          <w:rFonts w:ascii="Times New Roman" w:hAnsi="Times New Roman" w:cs="Times New Roman"/>
          <w:sz w:val="24"/>
          <w:szCs w:val="24"/>
        </w:rPr>
        <w:t xml:space="preserve"> is </w:t>
      </w:r>
      <w:r w:rsidR="6629E10F" w:rsidRPr="004B6D04">
        <w:rPr>
          <w:rFonts w:ascii="Times New Roman" w:hAnsi="Times New Roman" w:cs="Times New Roman"/>
          <w:sz w:val="24"/>
          <w:szCs w:val="24"/>
        </w:rPr>
        <w:t>compatible with all System T DSP engines, including the TE1, TE2 and the software-defined Virtual Tempest Engine (VTE)</w:t>
      </w:r>
      <w:r w:rsidR="6B955DE8" w:rsidRPr="004B6D04">
        <w:rPr>
          <w:rFonts w:ascii="Times New Roman" w:hAnsi="Times New Roman" w:cs="Times New Roman"/>
          <w:sz w:val="24"/>
          <w:szCs w:val="24"/>
        </w:rPr>
        <w:t xml:space="preserve">, as well as SSL’s legacy T25 and T80 </w:t>
      </w:r>
      <w:r w:rsidR="2327F09F" w:rsidRPr="004B6D04">
        <w:rPr>
          <w:rFonts w:ascii="Times New Roman" w:hAnsi="Times New Roman" w:cs="Times New Roman"/>
          <w:sz w:val="24"/>
          <w:szCs w:val="24"/>
        </w:rPr>
        <w:t>e</w:t>
      </w:r>
      <w:r w:rsidR="6B955DE8" w:rsidRPr="004B6D04">
        <w:rPr>
          <w:rFonts w:ascii="Times New Roman" w:hAnsi="Times New Roman" w:cs="Times New Roman"/>
          <w:sz w:val="24"/>
          <w:szCs w:val="24"/>
        </w:rPr>
        <w:t xml:space="preserve">ngines for </w:t>
      </w:r>
      <w:r w:rsidRPr="004B6D04">
        <w:rPr>
          <w:rFonts w:ascii="Times New Roman" w:hAnsi="Times New Roman" w:cs="Times New Roman"/>
          <w:sz w:val="24"/>
          <w:szCs w:val="24"/>
        </w:rPr>
        <w:t>integration</w:t>
      </w:r>
      <w:r w:rsidR="6B955DE8" w:rsidRPr="004B6D04">
        <w:rPr>
          <w:rFonts w:ascii="Times New Roman" w:hAnsi="Times New Roman" w:cs="Times New Roman"/>
          <w:sz w:val="24"/>
          <w:szCs w:val="24"/>
        </w:rPr>
        <w:t xml:space="preserve"> in a range of existing ecosystems.</w:t>
      </w:r>
    </w:p>
    <w:p w14:paraId="70D905A9" w14:textId="0D5F27FA" w:rsidR="009E2FCD" w:rsidRPr="004B6D04" w:rsidRDefault="008523C0" w:rsidP="008523C0">
      <w:pPr>
        <w:rPr>
          <w:rFonts w:ascii="Times New Roman" w:hAnsi="Times New Roman" w:cs="Times New Roman"/>
          <w:sz w:val="24"/>
          <w:szCs w:val="24"/>
        </w:rPr>
      </w:pPr>
      <w:r w:rsidRPr="004B6D04">
        <w:rPr>
          <w:rFonts w:ascii="Times New Roman" w:hAnsi="Times New Roman" w:cs="Times New Roman"/>
          <w:sz w:val="24"/>
          <w:szCs w:val="24"/>
        </w:rPr>
        <w:t>“TCA Tour delivers the full capability of System T in a portable, scalable package,” says Tom Knowles, Director of Product Management at Solid State Logic. “</w:t>
      </w:r>
      <w:r w:rsidR="0044520E" w:rsidRPr="004B6D04">
        <w:rPr>
          <w:rFonts w:ascii="Times New Roman" w:hAnsi="Times New Roman" w:cs="Times New Roman"/>
          <w:sz w:val="24"/>
          <w:szCs w:val="24"/>
        </w:rPr>
        <w:t xml:space="preserve">Designed </w:t>
      </w:r>
      <w:r w:rsidRPr="004B6D04">
        <w:rPr>
          <w:rFonts w:ascii="Times New Roman" w:hAnsi="Times New Roman" w:cs="Times New Roman"/>
          <w:sz w:val="24"/>
          <w:szCs w:val="24"/>
        </w:rPr>
        <w:t>for deployment across</w:t>
      </w:r>
      <w:r w:rsidR="0044520E" w:rsidRPr="004B6D04">
        <w:rPr>
          <w:rFonts w:ascii="Times New Roman" w:hAnsi="Times New Roman" w:cs="Times New Roman"/>
          <w:sz w:val="24"/>
          <w:szCs w:val="24"/>
        </w:rPr>
        <w:t xml:space="preserve"> </w:t>
      </w:r>
      <w:r w:rsidRPr="004B6D04">
        <w:rPr>
          <w:rFonts w:ascii="Times New Roman" w:hAnsi="Times New Roman" w:cs="Times New Roman"/>
          <w:sz w:val="24"/>
          <w:szCs w:val="24"/>
        </w:rPr>
        <w:t>remote</w:t>
      </w:r>
      <w:r w:rsidR="009E2FCD" w:rsidRPr="004B6D04">
        <w:rPr>
          <w:rFonts w:ascii="Times New Roman" w:hAnsi="Times New Roman" w:cs="Times New Roman"/>
          <w:sz w:val="24"/>
          <w:szCs w:val="24"/>
        </w:rPr>
        <w:t xml:space="preserve"> and distributed </w:t>
      </w:r>
      <w:r w:rsidRPr="004B6D04">
        <w:rPr>
          <w:rFonts w:ascii="Times New Roman" w:hAnsi="Times New Roman" w:cs="Times New Roman"/>
          <w:sz w:val="24"/>
          <w:szCs w:val="24"/>
        </w:rPr>
        <w:t xml:space="preserve">production </w:t>
      </w:r>
      <w:r w:rsidR="009E2FCD" w:rsidRPr="004B6D04">
        <w:rPr>
          <w:rFonts w:ascii="Times New Roman" w:hAnsi="Times New Roman" w:cs="Times New Roman"/>
          <w:sz w:val="24"/>
          <w:szCs w:val="24"/>
        </w:rPr>
        <w:t>ecosystems</w:t>
      </w:r>
      <w:r w:rsidRPr="004B6D04">
        <w:rPr>
          <w:rFonts w:ascii="Times New Roman" w:hAnsi="Times New Roman" w:cs="Times New Roman"/>
          <w:sz w:val="24"/>
          <w:szCs w:val="24"/>
        </w:rPr>
        <w:t>, it adapt</w:t>
      </w:r>
      <w:r w:rsidR="0044520E" w:rsidRPr="004B6D04">
        <w:rPr>
          <w:rFonts w:ascii="Times New Roman" w:hAnsi="Times New Roman" w:cs="Times New Roman"/>
          <w:sz w:val="24"/>
          <w:szCs w:val="24"/>
        </w:rPr>
        <w:t>s</w:t>
      </w:r>
      <w:r w:rsidRPr="004B6D04">
        <w:rPr>
          <w:rFonts w:ascii="Times New Roman" w:hAnsi="Times New Roman" w:cs="Times New Roman"/>
          <w:sz w:val="24"/>
          <w:szCs w:val="24"/>
        </w:rPr>
        <w:t xml:space="preserve"> to cloud</w:t>
      </w:r>
      <w:r w:rsidR="0044520E" w:rsidRPr="004B6D04">
        <w:rPr>
          <w:rFonts w:ascii="Times New Roman" w:hAnsi="Times New Roman" w:cs="Times New Roman"/>
          <w:sz w:val="24"/>
          <w:szCs w:val="24"/>
        </w:rPr>
        <w:t xml:space="preserve">, </w:t>
      </w:r>
      <w:r w:rsidRPr="004B6D04">
        <w:rPr>
          <w:rFonts w:ascii="Times New Roman" w:hAnsi="Times New Roman" w:cs="Times New Roman"/>
          <w:sz w:val="24"/>
          <w:szCs w:val="24"/>
        </w:rPr>
        <w:t xml:space="preserve">virtualised </w:t>
      </w:r>
      <w:r w:rsidR="0044520E" w:rsidRPr="004B6D04">
        <w:rPr>
          <w:rFonts w:ascii="Times New Roman" w:hAnsi="Times New Roman" w:cs="Times New Roman"/>
          <w:sz w:val="24"/>
          <w:szCs w:val="24"/>
        </w:rPr>
        <w:t>and other real-wor</w:t>
      </w:r>
      <w:r w:rsidR="001A19F3" w:rsidRPr="004B6D04">
        <w:rPr>
          <w:rFonts w:ascii="Times New Roman" w:hAnsi="Times New Roman" w:cs="Times New Roman"/>
          <w:sz w:val="24"/>
          <w:szCs w:val="24"/>
        </w:rPr>
        <w:t>l</w:t>
      </w:r>
      <w:r w:rsidR="0044520E" w:rsidRPr="004B6D04">
        <w:rPr>
          <w:rFonts w:ascii="Times New Roman" w:hAnsi="Times New Roman" w:cs="Times New Roman"/>
          <w:sz w:val="24"/>
          <w:szCs w:val="24"/>
        </w:rPr>
        <w:t xml:space="preserve">d </w:t>
      </w:r>
      <w:r w:rsidRPr="004B6D04">
        <w:rPr>
          <w:rFonts w:ascii="Times New Roman" w:hAnsi="Times New Roman" w:cs="Times New Roman"/>
          <w:sz w:val="24"/>
          <w:szCs w:val="24"/>
        </w:rPr>
        <w:t>workflows</w:t>
      </w:r>
      <w:r w:rsidR="009E2FCD" w:rsidRPr="004B6D04">
        <w:rPr>
          <w:rFonts w:ascii="Times New Roman" w:hAnsi="Times New Roman" w:cs="Times New Roman"/>
          <w:sz w:val="24"/>
          <w:szCs w:val="24"/>
        </w:rPr>
        <w:t xml:space="preserve">, </w:t>
      </w:r>
      <w:r w:rsidR="007A5617" w:rsidRPr="004B6D04">
        <w:rPr>
          <w:rFonts w:ascii="Times New Roman" w:hAnsi="Times New Roman" w:cs="Times New Roman"/>
          <w:sz w:val="24"/>
          <w:szCs w:val="24"/>
        </w:rPr>
        <w:t xml:space="preserve">and can </w:t>
      </w:r>
      <w:r w:rsidR="0044520E" w:rsidRPr="004B6D04">
        <w:rPr>
          <w:rFonts w:ascii="Times New Roman" w:hAnsi="Times New Roman" w:cs="Times New Roman"/>
          <w:sz w:val="24"/>
          <w:szCs w:val="24"/>
        </w:rPr>
        <w:t>also serv</w:t>
      </w:r>
      <w:r w:rsidR="007A5617" w:rsidRPr="004B6D04">
        <w:rPr>
          <w:rFonts w:ascii="Times New Roman" w:hAnsi="Times New Roman" w:cs="Times New Roman"/>
          <w:sz w:val="24"/>
          <w:szCs w:val="24"/>
        </w:rPr>
        <w:t>e</w:t>
      </w:r>
      <w:r w:rsidR="0044520E" w:rsidRPr="004B6D04">
        <w:rPr>
          <w:rFonts w:ascii="Times New Roman" w:hAnsi="Times New Roman" w:cs="Times New Roman"/>
          <w:sz w:val="24"/>
          <w:szCs w:val="24"/>
        </w:rPr>
        <w:t xml:space="preserve"> as a </w:t>
      </w:r>
      <w:r w:rsidR="009E2FCD" w:rsidRPr="004B6D04">
        <w:rPr>
          <w:rFonts w:ascii="Times New Roman" w:hAnsi="Times New Roman" w:cs="Times New Roman"/>
          <w:sz w:val="24"/>
          <w:szCs w:val="24"/>
        </w:rPr>
        <w:t>temporary second operator position or remote control of a main console.</w:t>
      </w:r>
    </w:p>
    <w:p w14:paraId="6C03E79E" w14:textId="2F14CD26" w:rsidR="00D575B5" w:rsidRPr="00981D3E" w:rsidRDefault="009E3260" w:rsidP="7112D476">
      <w:pPr>
        <w:rPr>
          <w:rFonts w:ascii="Times New Roman" w:hAnsi="Times New Roman" w:cs="Times New Roman"/>
          <w:sz w:val="24"/>
          <w:szCs w:val="24"/>
        </w:rPr>
      </w:pPr>
      <w:r w:rsidRPr="004B6D04">
        <w:rPr>
          <w:rFonts w:ascii="Times New Roman" w:hAnsi="Times New Roman" w:cs="Times New Roman"/>
          <w:sz w:val="24"/>
          <w:szCs w:val="24"/>
        </w:rPr>
        <w:t>“</w:t>
      </w:r>
      <w:r w:rsidR="00702869" w:rsidRPr="004B6D04">
        <w:rPr>
          <w:rFonts w:ascii="Times New Roman" w:hAnsi="Times New Roman" w:cs="Times New Roman"/>
          <w:sz w:val="24"/>
          <w:szCs w:val="24"/>
        </w:rPr>
        <w:t>T</w:t>
      </w:r>
      <w:r w:rsidR="008523C0" w:rsidRPr="004B6D04">
        <w:rPr>
          <w:rFonts w:ascii="Times New Roman" w:hAnsi="Times New Roman" w:cs="Times New Roman"/>
          <w:sz w:val="24"/>
          <w:szCs w:val="24"/>
        </w:rPr>
        <w:t xml:space="preserve">CA Tour </w:t>
      </w:r>
      <w:r w:rsidR="009E2FCD" w:rsidRPr="004B6D04">
        <w:rPr>
          <w:rFonts w:ascii="Times New Roman" w:hAnsi="Times New Roman" w:cs="Times New Roman"/>
          <w:sz w:val="24"/>
          <w:szCs w:val="24"/>
        </w:rPr>
        <w:t>natively supports third party Dante, AES67, and ST 2110 devices</w:t>
      </w:r>
      <w:r w:rsidR="00286BC1" w:rsidRPr="004B6D04">
        <w:rPr>
          <w:rFonts w:ascii="Times New Roman" w:hAnsi="Times New Roman" w:cs="Times New Roman"/>
          <w:sz w:val="24"/>
          <w:szCs w:val="24"/>
        </w:rPr>
        <w:t>,</w:t>
      </w:r>
      <w:r w:rsidR="009E2FCD" w:rsidRPr="004B6D04">
        <w:rPr>
          <w:rFonts w:ascii="Times New Roman" w:hAnsi="Times New Roman" w:cs="Times New Roman"/>
          <w:sz w:val="24"/>
          <w:szCs w:val="24"/>
        </w:rPr>
        <w:t xml:space="preserve"> and p</w:t>
      </w:r>
      <w:r w:rsidR="008523C0" w:rsidRPr="004B6D04">
        <w:rPr>
          <w:rFonts w:ascii="Times New Roman" w:hAnsi="Times New Roman" w:cs="Times New Roman"/>
          <w:sz w:val="24"/>
          <w:szCs w:val="24"/>
        </w:rPr>
        <w:t>rovides direct AoIP routing, integrated FX processing, and SSL’s renowned sound quality</w:t>
      </w:r>
      <w:r w:rsidR="00702869" w:rsidRPr="004B6D04">
        <w:rPr>
          <w:rFonts w:ascii="Times New Roman" w:hAnsi="Times New Roman" w:cs="Times New Roman"/>
          <w:sz w:val="24"/>
          <w:szCs w:val="24"/>
        </w:rPr>
        <w:t xml:space="preserve"> to </w:t>
      </w:r>
      <w:r w:rsidR="004D02B8" w:rsidRPr="004B6D04">
        <w:rPr>
          <w:rFonts w:ascii="Times New Roman" w:hAnsi="Times New Roman" w:cs="Times New Roman"/>
          <w:sz w:val="24"/>
          <w:szCs w:val="24"/>
        </w:rPr>
        <w:t xml:space="preserve">meet </w:t>
      </w:r>
      <w:r w:rsidR="008523C0" w:rsidRPr="004B6D04">
        <w:rPr>
          <w:rFonts w:ascii="Times New Roman" w:hAnsi="Times New Roman" w:cs="Times New Roman"/>
          <w:sz w:val="24"/>
          <w:szCs w:val="24"/>
        </w:rPr>
        <w:t>the demand</w:t>
      </w:r>
      <w:r w:rsidR="00286BC1" w:rsidRPr="004B6D04">
        <w:rPr>
          <w:rFonts w:ascii="Times New Roman" w:hAnsi="Times New Roman" w:cs="Times New Roman"/>
          <w:sz w:val="24"/>
          <w:szCs w:val="24"/>
        </w:rPr>
        <w:t>s</w:t>
      </w:r>
      <w:r w:rsidR="008523C0" w:rsidRPr="004B6D04">
        <w:rPr>
          <w:rFonts w:ascii="Times New Roman" w:hAnsi="Times New Roman" w:cs="Times New Roman"/>
          <w:sz w:val="24"/>
          <w:szCs w:val="24"/>
        </w:rPr>
        <w:t xml:space="preserve"> of </w:t>
      </w:r>
      <w:r w:rsidR="006464D8" w:rsidRPr="004B6D04">
        <w:rPr>
          <w:rFonts w:ascii="Times New Roman" w:hAnsi="Times New Roman" w:cs="Times New Roman"/>
          <w:sz w:val="24"/>
          <w:szCs w:val="24"/>
        </w:rPr>
        <w:t xml:space="preserve">any </w:t>
      </w:r>
      <w:r w:rsidR="008523C0" w:rsidRPr="004B6D04">
        <w:rPr>
          <w:rFonts w:ascii="Times New Roman" w:hAnsi="Times New Roman" w:cs="Times New Roman"/>
          <w:sz w:val="24"/>
          <w:szCs w:val="24"/>
        </w:rPr>
        <w:t>modern production</w:t>
      </w:r>
      <w:r w:rsidR="00702869" w:rsidRPr="004B6D04">
        <w:rPr>
          <w:rFonts w:ascii="Times New Roman" w:hAnsi="Times New Roman" w:cs="Times New Roman"/>
          <w:sz w:val="24"/>
          <w:szCs w:val="24"/>
        </w:rPr>
        <w:t xml:space="preserve"> </w:t>
      </w:r>
      <w:r w:rsidR="004D02B8" w:rsidRPr="004B6D04">
        <w:rPr>
          <w:rFonts w:ascii="Times New Roman" w:hAnsi="Times New Roman" w:cs="Times New Roman"/>
          <w:sz w:val="24"/>
          <w:szCs w:val="24"/>
        </w:rPr>
        <w:t>environment</w:t>
      </w:r>
      <w:r w:rsidR="008523C0" w:rsidRPr="004B6D04">
        <w:rPr>
          <w:rFonts w:ascii="Times New Roman" w:hAnsi="Times New Roman" w:cs="Times New Roman"/>
          <w:sz w:val="24"/>
          <w:szCs w:val="24"/>
        </w:rPr>
        <w:t>.”</w:t>
      </w:r>
    </w:p>
    <w:p w14:paraId="56708150" w14:textId="684CF946" w:rsidR="59F27A1C" w:rsidRPr="004B6D04" w:rsidRDefault="59F27A1C" w:rsidP="00D575B5">
      <w:pPr>
        <w:spacing w:after="0"/>
        <w:rPr>
          <w:rFonts w:ascii="Times New Roman" w:hAnsi="Times New Roman" w:cs="Times New Roman"/>
          <w:b/>
          <w:bCs/>
          <w:sz w:val="24"/>
          <w:szCs w:val="24"/>
        </w:rPr>
      </w:pPr>
      <w:r w:rsidRPr="004B6D04">
        <w:rPr>
          <w:rFonts w:ascii="Times New Roman" w:hAnsi="Times New Roman" w:cs="Times New Roman"/>
          <w:b/>
          <w:bCs/>
          <w:sz w:val="24"/>
          <w:szCs w:val="24"/>
        </w:rPr>
        <w:t>Enhanced Capabilities with System T V4.3 Update</w:t>
      </w:r>
    </w:p>
    <w:p w14:paraId="2E9EB892" w14:textId="34BB1543" w:rsidR="009E3260" w:rsidRPr="004B6D04" w:rsidRDefault="00286BC1" w:rsidP="009E3260">
      <w:pPr>
        <w:rPr>
          <w:rFonts w:ascii="Times New Roman" w:hAnsi="Times New Roman" w:cs="Times New Roman"/>
          <w:sz w:val="24"/>
          <w:szCs w:val="24"/>
        </w:rPr>
      </w:pPr>
      <w:r w:rsidRPr="004B6D04">
        <w:rPr>
          <w:rFonts w:ascii="Times New Roman" w:hAnsi="Times New Roman" w:cs="Times New Roman"/>
          <w:sz w:val="24"/>
          <w:szCs w:val="24"/>
        </w:rPr>
        <w:t>At</w:t>
      </w:r>
      <w:r w:rsidR="00A64F8A" w:rsidRPr="004B6D04">
        <w:rPr>
          <w:rFonts w:ascii="Times New Roman" w:hAnsi="Times New Roman" w:cs="Times New Roman"/>
          <w:sz w:val="24"/>
          <w:szCs w:val="24"/>
        </w:rPr>
        <w:t xml:space="preserve"> IBC 2026</w:t>
      </w:r>
      <w:r w:rsidRPr="004B6D04">
        <w:rPr>
          <w:rFonts w:ascii="Times New Roman" w:hAnsi="Times New Roman" w:cs="Times New Roman"/>
          <w:sz w:val="24"/>
          <w:szCs w:val="24"/>
        </w:rPr>
        <w:t>,</w:t>
      </w:r>
      <w:r w:rsidR="00A64F8A" w:rsidRPr="004B6D04">
        <w:rPr>
          <w:rFonts w:ascii="Times New Roman" w:hAnsi="Times New Roman" w:cs="Times New Roman"/>
          <w:sz w:val="24"/>
          <w:szCs w:val="24"/>
        </w:rPr>
        <w:t xml:space="preserve"> </w:t>
      </w:r>
      <w:r w:rsidR="001A19F3" w:rsidRPr="004B6D04">
        <w:rPr>
          <w:rFonts w:ascii="Times New Roman" w:hAnsi="Times New Roman" w:cs="Times New Roman"/>
          <w:sz w:val="24"/>
          <w:szCs w:val="24"/>
        </w:rPr>
        <w:t>the console</w:t>
      </w:r>
      <w:r w:rsidR="004D02B8" w:rsidRPr="004B6D04">
        <w:rPr>
          <w:rFonts w:ascii="Times New Roman" w:hAnsi="Times New Roman" w:cs="Times New Roman"/>
          <w:sz w:val="24"/>
          <w:szCs w:val="24"/>
        </w:rPr>
        <w:t xml:space="preserve"> takes advantage of</w:t>
      </w:r>
      <w:r w:rsidRPr="004B6D04">
        <w:rPr>
          <w:rFonts w:ascii="Times New Roman" w:hAnsi="Times New Roman" w:cs="Times New Roman"/>
          <w:sz w:val="24"/>
          <w:szCs w:val="24"/>
        </w:rPr>
        <w:t xml:space="preserve"> SSL’s new</w:t>
      </w:r>
      <w:r w:rsidR="004D02B8" w:rsidRPr="004B6D04">
        <w:rPr>
          <w:rFonts w:ascii="Times New Roman" w:hAnsi="Times New Roman" w:cs="Times New Roman"/>
          <w:sz w:val="24"/>
          <w:szCs w:val="24"/>
        </w:rPr>
        <w:t xml:space="preserve"> V4.3 update to its System T platform with Open Sound Control (OSC) integration</w:t>
      </w:r>
      <w:r w:rsidR="007A5617" w:rsidRPr="004B6D04">
        <w:rPr>
          <w:rFonts w:ascii="Times New Roman" w:hAnsi="Times New Roman" w:cs="Times New Roman"/>
          <w:sz w:val="24"/>
          <w:szCs w:val="24"/>
        </w:rPr>
        <w:t xml:space="preserve">. This provides </w:t>
      </w:r>
      <w:r w:rsidR="004D02B8" w:rsidRPr="004B6D04">
        <w:rPr>
          <w:rFonts w:ascii="Times New Roman" w:hAnsi="Times New Roman" w:cs="Times New Roman"/>
          <w:sz w:val="24"/>
          <w:szCs w:val="24"/>
        </w:rPr>
        <w:t xml:space="preserve">the ability for external systems to control console parameters via the open OSC </w:t>
      </w:r>
      <w:r w:rsidR="002A74C2" w:rsidRPr="004B6D04">
        <w:rPr>
          <w:rFonts w:ascii="Times New Roman" w:hAnsi="Times New Roman" w:cs="Times New Roman"/>
          <w:sz w:val="24"/>
          <w:szCs w:val="24"/>
        </w:rPr>
        <w:t>protocol and</w:t>
      </w:r>
      <w:r w:rsidR="001A19F3" w:rsidRPr="004B6D04">
        <w:rPr>
          <w:rFonts w:ascii="Times New Roman" w:hAnsi="Times New Roman" w:cs="Times New Roman"/>
          <w:sz w:val="24"/>
          <w:szCs w:val="24"/>
        </w:rPr>
        <w:t xml:space="preserve"> is paired with</w:t>
      </w:r>
      <w:r w:rsidR="00411D15" w:rsidRPr="004B6D04">
        <w:rPr>
          <w:rFonts w:ascii="Times New Roman" w:hAnsi="Times New Roman" w:cs="Times New Roman"/>
          <w:sz w:val="24"/>
          <w:szCs w:val="24"/>
        </w:rPr>
        <w:t xml:space="preserve"> a new </w:t>
      </w:r>
      <w:r w:rsidR="001A19F3" w:rsidRPr="004B6D04">
        <w:rPr>
          <w:rFonts w:ascii="Times New Roman" w:hAnsi="Times New Roman" w:cs="Times New Roman"/>
          <w:sz w:val="24"/>
          <w:szCs w:val="24"/>
        </w:rPr>
        <w:t xml:space="preserve">TCA Tour </w:t>
      </w:r>
      <w:r w:rsidR="007A5617" w:rsidRPr="004B6D04">
        <w:rPr>
          <w:rFonts w:ascii="Times New Roman" w:hAnsi="Times New Roman" w:cs="Times New Roman"/>
          <w:sz w:val="24"/>
          <w:szCs w:val="24"/>
        </w:rPr>
        <w:t xml:space="preserve">hardware </w:t>
      </w:r>
      <w:r w:rsidR="009E3260" w:rsidRPr="004B6D04">
        <w:rPr>
          <w:rFonts w:ascii="Times New Roman" w:hAnsi="Times New Roman" w:cs="Times New Roman"/>
          <w:sz w:val="24"/>
          <w:szCs w:val="24"/>
        </w:rPr>
        <w:t xml:space="preserve">mount </w:t>
      </w:r>
      <w:r w:rsidR="00411D15" w:rsidRPr="004B6D04">
        <w:rPr>
          <w:rFonts w:ascii="Times New Roman" w:hAnsi="Times New Roman" w:cs="Times New Roman"/>
          <w:sz w:val="24"/>
          <w:szCs w:val="24"/>
        </w:rPr>
        <w:t xml:space="preserve">designed to accommodate </w:t>
      </w:r>
      <w:r w:rsidR="009E3260" w:rsidRPr="004B6D04">
        <w:rPr>
          <w:rFonts w:ascii="Times New Roman" w:hAnsi="Times New Roman" w:cs="Times New Roman"/>
          <w:sz w:val="24"/>
          <w:szCs w:val="24"/>
        </w:rPr>
        <w:t>a range of OSC-compliant third</w:t>
      </w:r>
      <w:r w:rsidR="008876C9" w:rsidRPr="004B6D04">
        <w:rPr>
          <w:rFonts w:ascii="Times New Roman" w:hAnsi="Times New Roman" w:cs="Times New Roman"/>
          <w:sz w:val="24"/>
          <w:szCs w:val="24"/>
        </w:rPr>
        <w:t>-</w:t>
      </w:r>
      <w:r w:rsidR="009E3260" w:rsidRPr="004B6D04">
        <w:rPr>
          <w:rFonts w:ascii="Times New Roman" w:hAnsi="Times New Roman" w:cs="Times New Roman"/>
          <w:sz w:val="24"/>
          <w:szCs w:val="24"/>
        </w:rPr>
        <w:t>party hardware controllers.</w:t>
      </w:r>
    </w:p>
    <w:p w14:paraId="121C697E" w14:textId="13F46753" w:rsidR="004D02B8" w:rsidRPr="004B6D04" w:rsidRDefault="68ADBEA1" w:rsidP="004D02B8">
      <w:pPr>
        <w:rPr>
          <w:rFonts w:ascii="Times New Roman" w:hAnsi="Times New Roman" w:cs="Times New Roman"/>
          <w:sz w:val="24"/>
          <w:szCs w:val="24"/>
        </w:rPr>
      </w:pPr>
      <w:r w:rsidRPr="004B6D04">
        <w:rPr>
          <w:rFonts w:ascii="Times New Roman" w:hAnsi="Times New Roman" w:cs="Times New Roman"/>
          <w:sz w:val="24"/>
          <w:szCs w:val="24"/>
        </w:rPr>
        <w:t xml:space="preserve">“This enhancement makes TCA Tour even more versatile,” </w:t>
      </w:r>
      <w:r w:rsidR="6BBB5395" w:rsidRPr="004B6D04">
        <w:rPr>
          <w:rFonts w:ascii="Times New Roman" w:hAnsi="Times New Roman" w:cs="Times New Roman"/>
          <w:sz w:val="24"/>
          <w:szCs w:val="24"/>
        </w:rPr>
        <w:t>says</w:t>
      </w:r>
      <w:r w:rsidRPr="004B6D04">
        <w:rPr>
          <w:rFonts w:ascii="Times New Roman" w:hAnsi="Times New Roman" w:cs="Times New Roman"/>
          <w:sz w:val="24"/>
          <w:szCs w:val="24"/>
        </w:rPr>
        <w:t xml:space="preserve"> Knowles. “TCA Tour </w:t>
      </w:r>
      <w:r w:rsidR="59DE420C" w:rsidRPr="004B6D04">
        <w:rPr>
          <w:rFonts w:ascii="Times New Roman" w:hAnsi="Times New Roman" w:cs="Times New Roman"/>
          <w:sz w:val="24"/>
          <w:szCs w:val="24"/>
        </w:rPr>
        <w:t xml:space="preserve">already supports </w:t>
      </w:r>
      <w:r w:rsidRPr="004B6D04">
        <w:rPr>
          <w:rFonts w:ascii="Times New Roman" w:hAnsi="Times New Roman" w:cs="Times New Roman"/>
          <w:sz w:val="24"/>
          <w:szCs w:val="24"/>
        </w:rPr>
        <w:t xml:space="preserve">fader expansion through SSL’s range of System T </w:t>
      </w:r>
      <w:r w:rsidR="3D13F636" w:rsidRPr="004B6D04">
        <w:rPr>
          <w:rFonts w:ascii="Times New Roman" w:hAnsi="Times New Roman" w:cs="Times New Roman"/>
          <w:sz w:val="24"/>
          <w:szCs w:val="24"/>
        </w:rPr>
        <w:t xml:space="preserve">desktop control tiles, including the Desktop Fader Tile (DFT), Desktop Fader Tile Plus (DFT+) and Desktop Master Tile Plus (DMT+) </w:t>
      </w:r>
      <w:r w:rsidR="59DE420C" w:rsidRPr="004B6D04">
        <w:rPr>
          <w:rFonts w:ascii="Times New Roman" w:hAnsi="Times New Roman" w:cs="Times New Roman"/>
          <w:sz w:val="24"/>
          <w:szCs w:val="24"/>
        </w:rPr>
        <w:t>for dedicated monitor and main fader controls</w:t>
      </w:r>
      <w:r w:rsidRPr="004B6D04">
        <w:rPr>
          <w:rFonts w:ascii="Times New Roman" w:hAnsi="Times New Roman" w:cs="Times New Roman"/>
          <w:sz w:val="24"/>
          <w:szCs w:val="24"/>
        </w:rPr>
        <w:t xml:space="preserve">. With OSC </w:t>
      </w:r>
      <w:r w:rsidRPr="004B6D04">
        <w:rPr>
          <w:rFonts w:ascii="Times New Roman" w:hAnsi="Times New Roman" w:cs="Times New Roman"/>
          <w:sz w:val="24"/>
          <w:szCs w:val="24"/>
        </w:rPr>
        <w:lastRenderedPageBreak/>
        <w:t xml:space="preserve">integration, broadcasters can map System T's extensive feature set to any OSC-compliant </w:t>
      </w:r>
      <w:r w:rsidR="6E5A4B09" w:rsidRPr="004B6D04">
        <w:rPr>
          <w:rFonts w:ascii="Times New Roman" w:hAnsi="Times New Roman" w:cs="Times New Roman"/>
          <w:sz w:val="24"/>
          <w:szCs w:val="24"/>
        </w:rPr>
        <w:t xml:space="preserve">device </w:t>
      </w:r>
      <w:r w:rsidRPr="004B6D04">
        <w:rPr>
          <w:rFonts w:ascii="Times New Roman" w:hAnsi="Times New Roman" w:cs="Times New Roman"/>
          <w:sz w:val="24"/>
          <w:szCs w:val="24"/>
        </w:rPr>
        <w:t>or controller, allowing even more flexible</w:t>
      </w:r>
      <w:r w:rsidR="61CB24AE" w:rsidRPr="004B6D04">
        <w:rPr>
          <w:rFonts w:ascii="Times New Roman" w:hAnsi="Times New Roman" w:cs="Times New Roman"/>
          <w:sz w:val="24"/>
          <w:szCs w:val="24"/>
        </w:rPr>
        <w:t xml:space="preserve"> and immediate</w:t>
      </w:r>
      <w:r w:rsidRPr="004B6D04">
        <w:rPr>
          <w:rFonts w:ascii="Times New Roman" w:hAnsi="Times New Roman" w:cs="Times New Roman"/>
          <w:sz w:val="24"/>
          <w:szCs w:val="24"/>
        </w:rPr>
        <w:t xml:space="preserve"> access to System T functionality.”</w:t>
      </w:r>
    </w:p>
    <w:p w14:paraId="524A1EC2" w14:textId="7FFAD54A" w:rsidR="004D02B8" w:rsidRPr="004B6D04" w:rsidRDefault="009E3260" w:rsidP="004D02B8">
      <w:pPr>
        <w:rPr>
          <w:rFonts w:ascii="Times New Roman" w:hAnsi="Times New Roman" w:cs="Times New Roman"/>
          <w:bCs/>
          <w:sz w:val="24"/>
          <w:szCs w:val="24"/>
        </w:rPr>
      </w:pPr>
      <w:r w:rsidRPr="004B6D04">
        <w:rPr>
          <w:rFonts w:ascii="Times New Roman" w:hAnsi="Times New Roman" w:cs="Times New Roman"/>
          <w:bCs/>
          <w:sz w:val="24"/>
          <w:szCs w:val="24"/>
        </w:rPr>
        <w:t xml:space="preserve">The </w:t>
      </w:r>
      <w:r w:rsidR="003305D5" w:rsidRPr="004B6D04">
        <w:rPr>
          <w:rFonts w:ascii="Times New Roman" w:hAnsi="Times New Roman" w:cs="Times New Roman"/>
          <w:bCs/>
          <w:sz w:val="24"/>
          <w:szCs w:val="24"/>
        </w:rPr>
        <w:t xml:space="preserve">v4.3 </w:t>
      </w:r>
      <w:r w:rsidRPr="004B6D04">
        <w:rPr>
          <w:rFonts w:ascii="Times New Roman" w:hAnsi="Times New Roman" w:cs="Times New Roman"/>
          <w:bCs/>
          <w:sz w:val="24"/>
          <w:szCs w:val="24"/>
        </w:rPr>
        <w:t xml:space="preserve">upgrade also incorporates </w:t>
      </w:r>
      <w:r w:rsidR="004D02B8" w:rsidRPr="004B6D04">
        <w:rPr>
          <w:rFonts w:ascii="Times New Roman" w:hAnsi="Times New Roman" w:cs="Times New Roman"/>
          <w:bCs/>
          <w:sz w:val="24"/>
          <w:szCs w:val="24"/>
        </w:rPr>
        <w:t>Permanent Path Linking</w:t>
      </w:r>
      <w:r w:rsidRPr="004B6D04">
        <w:rPr>
          <w:rFonts w:ascii="Times New Roman" w:hAnsi="Times New Roman" w:cs="Times New Roman"/>
          <w:bCs/>
          <w:sz w:val="24"/>
          <w:szCs w:val="24"/>
        </w:rPr>
        <w:t>, e</w:t>
      </w:r>
      <w:r w:rsidR="004D02B8" w:rsidRPr="004B6D04">
        <w:rPr>
          <w:rFonts w:ascii="Times New Roman" w:hAnsi="Times New Roman" w:cs="Times New Roman"/>
          <w:bCs/>
          <w:sz w:val="24"/>
          <w:szCs w:val="24"/>
        </w:rPr>
        <w:t>nabling users to set up to 48 permanent “link groups” between paths in the same way as temporary Path Links</w:t>
      </w:r>
      <w:r w:rsidR="003305D5" w:rsidRPr="004B6D04">
        <w:rPr>
          <w:rFonts w:ascii="Times New Roman" w:hAnsi="Times New Roman" w:cs="Times New Roman"/>
          <w:bCs/>
          <w:sz w:val="24"/>
          <w:szCs w:val="24"/>
        </w:rPr>
        <w:t xml:space="preserve">, with </w:t>
      </w:r>
      <w:r w:rsidR="004D02B8" w:rsidRPr="004B6D04">
        <w:rPr>
          <w:rFonts w:ascii="Times New Roman" w:hAnsi="Times New Roman" w:cs="Times New Roman"/>
          <w:bCs/>
          <w:sz w:val="24"/>
          <w:szCs w:val="24"/>
        </w:rPr>
        <w:t>independent filter</w:t>
      </w:r>
      <w:r w:rsidR="003305D5" w:rsidRPr="004B6D04">
        <w:rPr>
          <w:rFonts w:ascii="Times New Roman" w:hAnsi="Times New Roman" w:cs="Times New Roman"/>
          <w:bCs/>
          <w:sz w:val="24"/>
          <w:szCs w:val="24"/>
        </w:rPr>
        <w:t>ing</w:t>
      </w:r>
      <w:r w:rsidR="004D02B8" w:rsidRPr="004B6D04">
        <w:rPr>
          <w:rFonts w:ascii="Times New Roman" w:hAnsi="Times New Roman" w:cs="Times New Roman"/>
          <w:bCs/>
          <w:sz w:val="24"/>
          <w:szCs w:val="24"/>
        </w:rPr>
        <w:t xml:space="preserve"> </w:t>
      </w:r>
      <w:r w:rsidR="003305D5" w:rsidRPr="004B6D04">
        <w:rPr>
          <w:rFonts w:ascii="Times New Roman" w:hAnsi="Times New Roman" w:cs="Times New Roman"/>
          <w:bCs/>
          <w:sz w:val="24"/>
          <w:szCs w:val="24"/>
        </w:rPr>
        <w:t>where required</w:t>
      </w:r>
      <w:r w:rsidR="004D02B8" w:rsidRPr="004B6D04">
        <w:rPr>
          <w:rFonts w:ascii="Times New Roman" w:hAnsi="Times New Roman" w:cs="Times New Roman"/>
          <w:bCs/>
          <w:sz w:val="24"/>
          <w:szCs w:val="24"/>
        </w:rPr>
        <w:t xml:space="preserve">. </w:t>
      </w:r>
      <w:r w:rsidRPr="004B6D04">
        <w:rPr>
          <w:rFonts w:ascii="Times New Roman" w:hAnsi="Times New Roman" w:cs="Times New Roman"/>
          <w:bCs/>
          <w:sz w:val="24"/>
          <w:szCs w:val="24"/>
        </w:rPr>
        <w:t xml:space="preserve">Also new for IBC is </w:t>
      </w:r>
      <w:r w:rsidR="004D02B8" w:rsidRPr="004B6D04">
        <w:rPr>
          <w:rFonts w:ascii="Times New Roman" w:hAnsi="Times New Roman" w:cs="Times New Roman"/>
          <w:bCs/>
          <w:sz w:val="24"/>
          <w:szCs w:val="24"/>
        </w:rPr>
        <w:t>SolidPitch</w:t>
      </w:r>
      <w:r w:rsidRPr="004B6D04">
        <w:rPr>
          <w:rFonts w:ascii="Times New Roman" w:hAnsi="Times New Roman" w:cs="Times New Roman"/>
          <w:bCs/>
          <w:sz w:val="24"/>
          <w:szCs w:val="24"/>
        </w:rPr>
        <w:t xml:space="preserve">, </w:t>
      </w:r>
      <w:r w:rsidR="004D02B8" w:rsidRPr="004B6D04">
        <w:rPr>
          <w:rFonts w:ascii="Times New Roman" w:hAnsi="Times New Roman" w:cs="Times New Roman"/>
          <w:bCs/>
          <w:sz w:val="24"/>
          <w:szCs w:val="24"/>
        </w:rPr>
        <w:t xml:space="preserve">an onboard vocal tuning and creative processing </w:t>
      </w:r>
      <w:r w:rsidR="001A19F3" w:rsidRPr="004B6D04">
        <w:rPr>
          <w:rFonts w:ascii="Times New Roman" w:hAnsi="Times New Roman" w:cs="Times New Roman"/>
          <w:bCs/>
          <w:sz w:val="24"/>
          <w:szCs w:val="24"/>
        </w:rPr>
        <w:t>suite</w:t>
      </w:r>
      <w:r w:rsidR="004D02B8" w:rsidRPr="004B6D04">
        <w:rPr>
          <w:rFonts w:ascii="Times New Roman" w:hAnsi="Times New Roman" w:cs="Times New Roman"/>
          <w:bCs/>
          <w:sz w:val="24"/>
          <w:szCs w:val="24"/>
        </w:rPr>
        <w:t xml:space="preserve"> </w:t>
      </w:r>
      <w:r w:rsidRPr="004B6D04">
        <w:rPr>
          <w:rFonts w:ascii="Times New Roman" w:hAnsi="Times New Roman" w:cs="Times New Roman"/>
          <w:bCs/>
          <w:sz w:val="24"/>
          <w:szCs w:val="24"/>
        </w:rPr>
        <w:t xml:space="preserve">that </w:t>
      </w:r>
      <w:r w:rsidR="004D02B8" w:rsidRPr="004B6D04">
        <w:rPr>
          <w:rFonts w:ascii="Times New Roman" w:hAnsi="Times New Roman" w:cs="Times New Roman"/>
          <w:bCs/>
          <w:sz w:val="24"/>
          <w:szCs w:val="24"/>
        </w:rPr>
        <w:t>introduces native effects like a tuner, doubler, and harmoniser</w:t>
      </w:r>
      <w:r w:rsidRPr="004B6D04">
        <w:rPr>
          <w:rFonts w:ascii="Times New Roman" w:hAnsi="Times New Roman" w:cs="Times New Roman"/>
          <w:bCs/>
          <w:sz w:val="24"/>
          <w:szCs w:val="24"/>
        </w:rPr>
        <w:t xml:space="preserve"> to the System T ecosystem</w:t>
      </w:r>
      <w:r w:rsidR="004D02B8" w:rsidRPr="004B6D04">
        <w:rPr>
          <w:rFonts w:ascii="Times New Roman" w:hAnsi="Times New Roman" w:cs="Times New Roman"/>
          <w:bCs/>
          <w:sz w:val="24"/>
          <w:szCs w:val="24"/>
        </w:rPr>
        <w:t>.</w:t>
      </w:r>
    </w:p>
    <w:p w14:paraId="1DA2D8E9" w14:textId="2BC0125B" w:rsidR="00D575B5" w:rsidRPr="00CD1530" w:rsidRDefault="003305D5" w:rsidP="7112D476">
      <w:pPr>
        <w:rPr>
          <w:rFonts w:ascii="Times New Roman" w:hAnsi="Times New Roman" w:cs="Times New Roman"/>
          <w:sz w:val="24"/>
          <w:szCs w:val="24"/>
        </w:rPr>
      </w:pPr>
      <w:r w:rsidRPr="004B6D04">
        <w:rPr>
          <w:rFonts w:ascii="Times New Roman" w:hAnsi="Times New Roman" w:cs="Times New Roman"/>
          <w:sz w:val="24"/>
          <w:szCs w:val="24"/>
        </w:rPr>
        <w:t>V</w:t>
      </w:r>
      <w:r w:rsidR="00A64F8A" w:rsidRPr="004B6D04">
        <w:rPr>
          <w:rFonts w:ascii="Times New Roman" w:hAnsi="Times New Roman" w:cs="Times New Roman"/>
          <w:sz w:val="24"/>
          <w:szCs w:val="24"/>
        </w:rPr>
        <w:t>isitors</w:t>
      </w:r>
      <w:r w:rsidR="009E2FCD" w:rsidRPr="004B6D04">
        <w:rPr>
          <w:rFonts w:ascii="Times New Roman" w:hAnsi="Times New Roman" w:cs="Times New Roman"/>
          <w:sz w:val="24"/>
          <w:szCs w:val="24"/>
        </w:rPr>
        <w:t xml:space="preserve"> to IBC can demo the TCA Tour connected to System T’s TE1 DSP engine and MPL 16-8 </w:t>
      </w:r>
      <w:proofErr w:type="spellStart"/>
      <w:r w:rsidR="009E2FCD" w:rsidRPr="004B6D04">
        <w:rPr>
          <w:rFonts w:ascii="Times New Roman" w:hAnsi="Times New Roman" w:cs="Times New Roman"/>
          <w:sz w:val="24"/>
          <w:szCs w:val="24"/>
        </w:rPr>
        <w:t>stagebox</w:t>
      </w:r>
      <w:proofErr w:type="spellEnd"/>
      <w:r w:rsidR="009E2FCD" w:rsidRPr="004B6D04">
        <w:rPr>
          <w:rFonts w:ascii="Times New Roman" w:hAnsi="Times New Roman" w:cs="Times New Roman"/>
          <w:sz w:val="24"/>
          <w:szCs w:val="24"/>
        </w:rPr>
        <w:t>.</w:t>
      </w:r>
    </w:p>
    <w:p w14:paraId="42775691" w14:textId="4C34B8D0" w:rsidR="5DA9DC66" w:rsidRPr="004B6D04" w:rsidRDefault="5DA9DC66" w:rsidP="00D575B5">
      <w:pPr>
        <w:spacing w:after="0"/>
        <w:rPr>
          <w:rFonts w:ascii="Times New Roman" w:hAnsi="Times New Roman" w:cs="Times New Roman"/>
          <w:b/>
          <w:bCs/>
          <w:sz w:val="24"/>
          <w:szCs w:val="24"/>
        </w:rPr>
      </w:pPr>
      <w:r w:rsidRPr="004B6D04">
        <w:rPr>
          <w:rFonts w:ascii="Times New Roman" w:hAnsi="Times New Roman" w:cs="Times New Roman"/>
          <w:b/>
          <w:bCs/>
          <w:sz w:val="24"/>
          <w:szCs w:val="24"/>
        </w:rPr>
        <w:t>Explore the System T Range at IBC 2026</w:t>
      </w:r>
    </w:p>
    <w:p w14:paraId="455B2A2B" w14:textId="554C8A29" w:rsidR="000F09EB" w:rsidRPr="004B6D04" w:rsidRDefault="000F09EB" w:rsidP="000F09EB">
      <w:pPr>
        <w:rPr>
          <w:rFonts w:ascii="Times New Roman" w:hAnsi="Times New Roman" w:cs="Times New Roman"/>
          <w:sz w:val="24"/>
          <w:szCs w:val="24"/>
        </w:rPr>
      </w:pPr>
      <w:r w:rsidRPr="004B6D04">
        <w:rPr>
          <w:rFonts w:ascii="Times New Roman" w:hAnsi="Times New Roman" w:cs="Times New Roman"/>
          <w:sz w:val="24"/>
          <w:szCs w:val="24"/>
        </w:rPr>
        <w:t xml:space="preserve">Solid State Logic looks forward to meeting its customers and partners at IBC 2026 and will be offering live demonstrations during each day of the show. To learn more, register for IBC, or book an appointment with an SSL broadcast expert, please visit: </w:t>
      </w:r>
      <w:hyperlink r:id="rId10" w:history="1">
        <w:r w:rsidRPr="004B6D04">
          <w:rPr>
            <w:rStyle w:val="Hyperlink"/>
            <w:rFonts w:ascii="Times New Roman" w:hAnsi="Times New Roman" w:cs="Times New Roman"/>
            <w:color w:val="auto"/>
            <w:sz w:val="24"/>
            <w:szCs w:val="24"/>
          </w:rPr>
          <w:t>https://solidstatelogic.com/events/ibc-2026</w:t>
        </w:r>
      </w:hyperlink>
    </w:p>
    <w:p w14:paraId="7B675641" w14:textId="77777777" w:rsidR="00E32A59" w:rsidRDefault="00E32A59" w:rsidP="00E32A59">
      <w:pPr>
        <w:rPr>
          <w:rFonts w:ascii="Times New Roman" w:eastAsia="Times New Roman" w:hAnsi="Times New Roman" w:cs="Times New Roman"/>
          <w:sz w:val="24"/>
          <w:szCs w:val="24"/>
        </w:rPr>
      </w:pPr>
    </w:p>
    <w:p w14:paraId="4664E856" w14:textId="77777777" w:rsidR="00E32A59" w:rsidRDefault="00E32A59" w:rsidP="00E32A59">
      <w:pPr>
        <w:rPr>
          <w:rFonts w:ascii="Times New Roman" w:eastAsia="Times New Roman" w:hAnsi="Times New Roman" w:cs="Times New Roman"/>
          <w:sz w:val="24"/>
          <w:szCs w:val="24"/>
        </w:rPr>
      </w:pPr>
      <w:r w:rsidRPr="4447C239">
        <w:rPr>
          <w:rFonts w:ascii="Times New Roman" w:eastAsia="Times New Roman" w:hAnsi="Times New Roman" w:cs="Times New Roman"/>
          <w:i/>
          <w:iCs/>
          <w:sz w:val="24"/>
          <w:szCs w:val="24"/>
          <w:lang w:val="en-US"/>
        </w:rPr>
        <w:t xml:space="preserve">Solid State Logic is the world’s leading manufacturer of analogue and digital audio consoles and provider of creative tools for music, broadcast, live and </w:t>
      </w:r>
      <w:proofErr w:type="gramStart"/>
      <w:r w:rsidRPr="4447C239">
        <w:rPr>
          <w:rFonts w:ascii="Times New Roman" w:eastAsia="Times New Roman" w:hAnsi="Times New Roman" w:cs="Times New Roman"/>
          <w:i/>
          <w:iCs/>
          <w:sz w:val="24"/>
          <w:szCs w:val="24"/>
          <w:lang w:val="en-US"/>
        </w:rPr>
        <w:t>post production</w:t>
      </w:r>
      <w:proofErr w:type="gramEnd"/>
      <w:r w:rsidRPr="4447C239">
        <w:rPr>
          <w:rFonts w:ascii="Times New Roman" w:eastAsia="Times New Roman" w:hAnsi="Times New Roman" w:cs="Times New Roman"/>
          <w:i/>
          <w:iCs/>
          <w:sz w:val="24"/>
          <w:szCs w:val="24"/>
          <w:lang w:val="en-US"/>
        </w:rPr>
        <w:t xml:space="preserve"> professionals. For more information about our award-winning products, please visit: </w:t>
      </w:r>
      <w:hyperlink r:id="rId11">
        <w:r w:rsidRPr="4447C239">
          <w:rPr>
            <w:rStyle w:val="Hyperlink"/>
            <w:rFonts w:ascii="Times New Roman" w:eastAsia="Times New Roman" w:hAnsi="Times New Roman" w:cs="Times New Roman"/>
            <w:i/>
            <w:iCs/>
            <w:sz w:val="24"/>
            <w:szCs w:val="24"/>
            <w:lang w:val="en-US"/>
          </w:rPr>
          <w:t>www.solidstatelogic.com</w:t>
        </w:r>
      </w:hyperlink>
      <w:r w:rsidRPr="4447C239">
        <w:rPr>
          <w:rFonts w:ascii="Times New Roman" w:eastAsia="Times New Roman" w:hAnsi="Times New Roman" w:cs="Times New Roman"/>
          <w:i/>
          <w:iCs/>
          <w:sz w:val="24"/>
          <w:szCs w:val="24"/>
          <w:lang w:val="en-US"/>
        </w:rPr>
        <w:t>.</w:t>
      </w:r>
    </w:p>
    <w:p w14:paraId="2831F44D" w14:textId="77777777" w:rsidR="00E32A59" w:rsidRDefault="00E32A59" w:rsidP="00E32A59">
      <w:pPr>
        <w:rPr>
          <w:rFonts w:ascii="Times New Roman" w:eastAsia="Times New Roman" w:hAnsi="Times New Roman" w:cs="Times New Roman"/>
          <w:sz w:val="24"/>
          <w:szCs w:val="24"/>
        </w:rPr>
      </w:pPr>
    </w:p>
    <w:p w14:paraId="1F75E546" w14:textId="77777777" w:rsidR="00E32A59" w:rsidRDefault="00E32A59" w:rsidP="00E32A59">
      <w:pPr>
        <w:jc w:val="center"/>
        <w:rPr>
          <w:rFonts w:ascii="Times New Roman" w:eastAsia="Times New Roman" w:hAnsi="Times New Roman" w:cs="Times New Roman"/>
          <w:sz w:val="24"/>
          <w:szCs w:val="24"/>
        </w:rPr>
      </w:pPr>
      <w:r w:rsidRPr="4447C239">
        <w:rPr>
          <w:rFonts w:ascii="Times New Roman" w:eastAsia="Times New Roman" w:hAnsi="Times New Roman" w:cs="Times New Roman"/>
          <w:sz w:val="24"/>
          <w:szCs w:val="24"/>
          <w:lang w:val="en-US"/>
        </w:rPr>
        <w:t>###</w:t>
      </w:r>
    </w:p>
    <w:p w14:paraId="08E963DB" w14:textId="77777777" w:rsidR="00E32A59" w:rsidRDefault="00E32A59" w:rsidP="00E32A59">
      <w:pPr>
        <w:rPr>
          <w:rFonts w:ascii="Times New Roman" w:eastAsia="Times New Roman" w:hAnsi="Times New Roman" w:cs="Times New Roman"/>
          <w:sz w:val="24"/>
          <w:szCs w:val="24"/>
        </w:rPr>
      </w:pPr>
      <w:r w:rsidRPr="4447C239">
        <w:rPr>
          <w:rFonts w:ascii="Times New Roman" w:eastAsia="Times New Roman" w:hAnsi="Times New Roman" w:cs="Times New Roman"/>
          <w:sz w:val="24"/>
          <w:szCs w:val="24"/>
          <w:lang w:val="en-US"/>
        </w:rPr>
        <w:t>For further information contact:</w:t>
      </w:r>
      <w:r>
        <w:tab/>
      </w:r>
      <w:r>
        <w:tab/>
      </w:r>
    </w:p>
    <w:p w14:paraId="7CA88F96" w14:textId="77777777" w:rsidR="00E32A59" w:rsidRDefault="00E32A59" w:rsidP="00E32A59">
      <w:pPr>
        <w:rPr>
          <w:rFonts w:ascii="Times New Roman" w:eastAsia="Times New Roman" w:hAnsi="Times New Roman" w:cs="Times New Roman"/>
          <w:sz w:val="24"/>
          <w:szCs w:val="24"/>
        </w:rPr>
      </w:pPr>
    </w:p>
    <w:p w14:paraId="6999752F" w14:textId="77777777" w:rsidR="00E32A59" w:rsidRDefault="00E32A59" w:rsidP="00D575B5">
      <w:pPr>
        <w:spacing w:after="0"/>
        <w:rPr>
          <w:rFonts w:ascii="Times New Roman" w:eastAsia="Times New Roman" w:hAnsi="Times New Roman" w:cs="Times New Roman"/>
          <w:sz w:val="24"/>
          <w:szCs w:val="24"/>
        </w:rPr>
      </w:pPr>
      <w:r w:rsidRPr="4447C239">
        <w:rPr>
          <w:rFonts w:ascii="Times New Roman" w:eastAsia="Times New Roman" w:hAnsi="Times New Roman" w:cs="Times New Roman"/>
          <w:b/>
          <w:bCs/>
          <w:sz w:val="24"/>
          <w:szCs w:val="24"/>
          <w:lang w:val="en-US"/>
        </w:rPr>
        <w:t>Jeff Touzeau</w:t>
      </w:r>
    </w:p>
    <w:p w14:paraId="3F318A7B" w14:textId="77777777" w:rsidR="00E32A59" w:rsidRPr="001A7B09" w:rsidRDefault="00E32A59" w:rsidP="00D575B5">
      <w:pPr>
        <w:spacing w:after="0"/>
        <w:rPr>
          <w:rFonts w:ascii="Times New Roman" w:eastAsia="Times New Roman" w:hAnsi="Times New Roman" w:cs="Times New Roman"/>
          <w:sz w:val="24"/>
          <w:szCs w:val="24"/>
          <w:lang w:val="es-ES"/>
        </w:rPr>
      </w:pPr>
      <w:r w:rsidRPr="001A7B09">
        <w:rPr>
          <w:rFonts w:ascii="Times New Roman" w:eastAsia="Times New Roman" w:hAnsi="Times New Roman" w:cs="Times New Roman"/>
          <w:sz w:val="24"/>
          <w:szCs w:val="24"/>
          <w:lang w:val="es-ES"/>
        </w:rPr>
        <w:t>+1 (914) 602-2913</w:t>
      </w:r>
      <w:r w:rsidRPr="001A7B09">
        <w:rPr>
          <w:lang w:val="es-ES"/>
        </w:rPr>
        <w:tab/>
      </w:r>
      <w:r w:rsidRPr="001A7B09">
        <w:rPr>
          <w:lang w:val="es-ES"/>
        </w:rPr>
        <w:tab/>
      </w:r>
      <w:r w:rsidRPr="001A7B09">
        <w:rPr>
          <w:lang w:val="es-ES"/>
        </w:rPr>
        <w:tab/>
      </w:r>
    </w:p>
    <w:p w14:paraId="6A9A5491" w14:textId="77777777" w:rsidR="00E32A59" w:rsidRPr="001A7B09" w:rsidRDefault="00E32A59" w:rsidP="00D575B5">
      <w:pPr>
        <w:spacing w:after="0"/>
        <w:rPr>
          <w:rFonts w:ascii="Times New Roman" w:eastAsia="Times New Roman" w:hAnsi="Times New Roman" w:cs="Times New Roman"/>
          <w:sz w:val="24"/>
          <w:szCs w:val="24"/>
          <w:lang w:val="es-ES"/>
        </w:rPr>
      </w:pPr>
      <w:hyperlink r:id="rId12">
        <w:r w:rsidRPr="001A7B09">
          <w:rPr>
            <w:rStyle w:val="Hyperlink"/>
            <w:rFonts w:ascii="Times New Roman" w:eastAsia="Times New Roman" w:hAnsi="Times New Roman" w:cs="Times New Roman"/>
            <w:sz w:val="24"/>
            <w:szCs w:val="24"/>
            <w:lang w:val="es-ES"/>
          </w:rPr>
          <w:t>jeff@hummingbirdmedia.com</w:t>
        </w:r>
      </w:hyperlink>
    </w:p>
    <w:p w14:paraId="3DAB2E3F" w14:textId="77777777" w:rsidR="00E32A59" w:rsidRPr="001A7B09" w:rsidRDefault="00E32A59" w:rsidP="00D575B5">
      <w:pPr>
        <w:spacing w:after="0"/>
        <w:rPr>
          <w:rFonts w:ascii="Times New Roman" w:eastAsia="Times New Roman" w:hAnsi="Times New Roman" w:cs="Times New Roman"/>
          <w:sz w:val="24"/>
          <w:szCs w:val="24"/>
          <w:lang w:val="es-ES"/>
        </w:rPr>
      </w:pPr>
    </w:p>
    <w:p w14:paraId="6B19EC1E" w14:textId="77777777" w:rsidR="00E32A59" w:rsidRPr="001A7B09" w:rsidRDefault="00E32A59" w:rsidP="00D575B5">
      <w:pPr>
        <w:spacing w:after="0"/>
        <w:rPr>
          <w:rFonts w:ascii="Times New Roman" w:eastAsia="Times New Roman" w:hAnsi="Times New Roman" w:cs="Times New Roman"/>
          <w:sz w:val="24"/>
          <w:szCs w:val="24"/>
          <w:lang w:val="es-ES"/>
        </w:rPr>
      </w:pPr>
      <w:r w:rsidRPr="001A7B09">
        <w:rPr>
          <w:rFonts w:ascii="Times New Roman" w:eastAsia="Times New Roman" w:hAnsi="Times New Roman" w:cs="Times New Roman"/>
          <w:b/>
          <w:bCs/>
          <w:sz w:val="24"/>
          <w:szCs w:val="24"/>
          <w:lang w:val="es-ES"/>
        </w:rPr>
        <w:t>Joan Martorell</w:t>
      </w:r>
    </w:p>
    <w:p w14:paraId="5C8434CE" w14:textId="77777777" w:rsidR="00E32A59" w:rsidRPr="001A7B09" w:rsidRDefault="00E32A59" w:rsidP="00D575B5">
      <w:pPr>
        <w:spacing w:after="0"/>
        <w:rPr>
          <w:rFonts w:ascii="Times New Roman" w:eastAsia="Times New Roman" w:hAnsi="Times New Roman" w:cs="Times New Roman"/>
          <w:sz w:val="24"/>
          <w:szCs w:val="24"/>
          <w:lang w:val="es-ES"/>
        </w:rPr>
      </w:pPr>
      <w:r w:rsidRPr="001A7B09">
        <w:rPr>
          <w:rFonts w:ascii="Times New Roman" w:eastAsia="Times New Roman" w:hAnsi="Times New Roman" w:cs="Times New Roman"/>
          <w:sz w:val="24"/>
          <w:szCs w:val="24"/>
          <w:lang w:val="es-ES"/>
        </w:rPr>
        <w:t>+44 (0) 1865 842300</w:t>
      </w:r>
      <w:r w:rsidRPr="001A7B09">
        <w:rPr>
          <w:lang w:val="es-ES"/>
        </w:rPr>
        <w:tab/>
      </w:r>
      <w:r w:rsidRPr="001A7B09">
        <w:rPr>
          <w:lang w:val="es-ES"/>
        </w:rPr>
        <w:tab/>
      </w:r>
      <w:r w:rsidRPr="001A7B09">
        <w:rPr>
          <w:lang w:val="es-ES"/>
        </w:rPr>
        <w:tab/>
      </w:r>
      <w:r w:rsidRPr="001A7B09">
        <w:rPr>
          <w:lang w:val="es-ES"/>
        </w:rPr>
        <w:tab/>
      </w:r>
    </w:p>
    <w:p w14:paraId="56EAB10E" w14:textId="77777777" w:rsidR="00E32A59" w:rsidRDefault="00E32A59" w:rsidP="00D575B5">
      <w:pPr>
        <w:spacing w:after="0"/>
        <w:rPr>
          <w:rFonts w:ascii="Times New Roman" w:eastAsia="Times New Roman" w:hAnsi="Times New Roman" w:cs="Times New Roman"/>
          <w:sz w:val="24"/>
          <w:szCs w:val="24"/>
        </w:rPr>
      </w:pPr>
      <w:hyperlink r:id="rId13">
        <w:r w:rsidRPr="4447C239">
          <w:rPr>
            <w:rStyle w:val="Hyperlink"/>
            <w:rFonts w:ascii="Times New Roman" w:eastAsia="Times New Roman" w:hAnsi="Times New Roman" w:cs="Times New Roman"/>
            <w:sz w:val="24"/>
            <w:szCs w:val="24"/>
            <w:lang w:val="en-US"/>
          </w:rPr>
          <w:t>joanm@solidstatelogic.com</w:t>
        </w:r>
      </w:hyperlink>
    </w:p>
    <w:p w14:paraId="04974759" w14:textId="77777777" w:rsidR="00E32A59" w:rsidRDefault="00E32A59" w:rsidP="00E32A59">
      <w:pPr>
        <w:rPr>
          <w:rFonts w:ascii="Times New Roman" w:eastAsia="Times New Roman" w:hAnsi="Times New Roman" w:cs="Times New Roman"/>
          <w:sz w:val="24"/>
          <w:szCs w:val="24"/>
        </w:rPr>
      </w:pPr>
    </w:p>
    <w:p w14:paraId="3A98CBF8" w14:textId="77777777" w:rsidR="00E32A59" w:rsidRDefault="00E32A59" w:rsidP="00E32A59">
      <w:pPr>
        <w:rPr>
          <w:rFonts w:ascii="Times New Roman" w:eastAsia="Times New Roman" w:hAnsi="Times New Roman" w:cs="Times New Roman"/>
        </w:rPr>
      </w:pPr>
    </w:p>
    <w:p w14:paraId="059EB8DC" w14:textId="77777777" w:rsidR="00E32A59" w:rsidRPr="004B6D04" w:rsidRDefault="00E32A59" w:rsidP="000F09EB">
      <w:pPr>
        <w:rPr>
          <w:rFonts w:ascii="Times New Roman" w:hAnsi="Times New Roman" w:cs="Times New Roman"/>
          <w:sz w:val="24"/>
          <w:szCs w:val="24"/>
        </w:rPr>
      </w:pPr>
    </w:p>
    <w:sectPr w:rsidR="00E32A59" w:rsidRPr="004B6D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656163"/>
    <w:multiLevelType w:val="multilevel"/>
    <w:tmpl w:val="BEFAF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AD5830"/>
    <w:multiLevelType w:val="hybridMultilevel"/>
    <w:tmpl w:val="D9D8C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9750910">
    <w:abstractNumId w:val="0"/>
  </w:num>
  <w:num w:numId="2" w16cid:durableId="196893057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0DD"/>
    <w:rsid w:val="00013AE9"/>
    <w:rsid w:val="00070A74"/>
    <w:rsid w:val="00071BA3"/>
    <w:rsid w:val="00082C63"/>
    <w:rsid w:val="00097089"/>
    <w:rsid w:val="000C6EA4"/>
    <w:rsid w:val="000F09EB"/>
    <w:rsid w:val="00100ED7"/>
    <w:rsid w:val="00105A5D"/>
    <w:rsid w:val="001A19F3"/>
    <w:rsid w:val="001E40FA"/>
    <w:rsid w:val="00286BC1"/>
    <w:rsid w:val="002A74C2"/>
    <w:rsid w:val="003305D5"/>
    <w:rsid w:val="003721E1"/>
    <w:rsid w:val="00380C39"/>
    <w:rsid w:val="00411D15"/>
    <w:rsid w:val="0044520E"/>
    <w:rsid w:val="004553A1"/>
    <w:rsid w:val="00457218"/>
    <w:rsid w:val="0047302C"/>
    <w:rsid w:val="004B6D04"/>
    <w:rsid w:val="004D02B8"/>
    <w:rsid w:val="00516539"/>
    <w:rsid w:val="0054052C"/>
    <w:rsid w:val="005930DD"/>
    <w:rsid w:val="005D08CB"/>
    <w:rsid w:val="006464D8"/>
    <w:rsid w:val="00702869"/>
    <w:rsid w:val="00734D7C"/>
    <w:rsid w:val="00782DC7"/>
    <w:rsid w:val="007A5617"/>
    <w:rsid w:val="00847C65"/>
    <w:rsid w:val="008523C0"/>
    <w:rsid w:val="00881004"/>
    <w:rsid w:val="008876C9"/>
    <w:rsid w:val="008D0191"/>
    <w:rsid w:val="009452F8"/>
    <w:rsid w:val="009459AA"/>
    <w:rsid w:val="009652F7"/>
    <w:rsid w:val="00981D3E"/>
    <w:rsid w:val="009E2FCD"/>
    <w:rsid w:val="009E3260"/>
    <w:rsid w:val="009F71F8"/>
    <w:rsid w:val="00A25751"/>
    <w:rsid w:val="00A64F8A"/>
    <w:rsid w:val="00AC0CCB"/>
    <w:rsid w:val="00B27E37"/>
    <w:rsid w:val="00CB49B8"/>
    <w:rsid w:val="00CD1530"/>
    <w:rsid w:val="00CD6AB3"/>
    <w:rsid w:val="00D25859"/>
    <w:rsid w:val="00D575B5"/>
    <w:rsid w:val="00E24515"/>
    <w:rsid w:val="00E32A59"/>
    <w:rsid w:val="00E6359C"/>
    <w:rsid w:val="00F059FA"/>
    <w:rsid w:val="00F175BF"/>
    <w:rsid w:val="00FA7517"/>
    <w:rsid w:val="00FF12FF"/>
    <w:rsid w:val="03CFA014"/>
    <w:rsid w:val="043904F4"/>
    <w:rsid w:val="0AF4C710"/>
    <w:rsid w:val="0F2BE24C"/>
    <w:rsid w:val="0F96281B"/>
    <w:rsid w:val="15AADE86"/>
    <w:rsid w:val="1CC137AD"/>
    <w:rsid w:val="1DD82EBC"/>
    <w:rsid w:val="1F148B0E"/>
    <w:rsid w:val="2327F09F"/>
    <w:rsid w:val="25674130"/>
    <w:rsid w:val="26A86946"/>
    <w:rsid w:val="31E340CE"/>
    <w:rsid w:val="376FA6AE"/>
    <w:rsid w:val="3ADD589A"/>
    <w:rsid w:val="3D13F636"/>
    <w:rsid w:val="3D23393F"/>
    <w:rsid w:val="4AEAC34B"/>
    <w:rsid w:val="4E56D20B"/>
    <w:rsid w:val="507C766B"/>
    <w:rsid w:val="5132280E"/>
    <w:rsid w:val="51FFF0FB"/>
    <w:rsid w:val="54723AD2"/>
    <w:rsid w:val="55DC0598"/>
    <w:rsid w:val="58358A2A"/>
    <w:rsid w:val="59DE420C"/>
    <w:rsid w:val="59F27A1C"/>
    <w:rsid w:val="5A342947"/>
    <w:rsid w:val="5DA9DC66"/>
    <w:rsid w:val="61CB24AE"/>
    <w:rsid w:val="6629E10F"/>
    <w:rsid w:val="68ADBEA1"/>
    <w:rsid w:val="6B955DE8"/>
    <w:rsid w:val="6BBB5395"/>
    <w:rsid w:val="6E5A4B09"/>
    <w:rsid w:val="6FE50675"/>
    <w:rsid w:val="7112D476"/>
    <w:rsid w:val="7156B7C2"/>
    <w:rsid w:val="7168CA9C"/>
    <w:rsid w:val="79BB5A53"/>
    <w:rsid w:val="7ADFF5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E63DA"/>
  <w15:chartTrackingRefBased/>
  <w15:docId w15:val="{69B3F675-22ED-48E8-94E3-F142B4BFD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sz w:val="22"/>
        <w:szCs w:val="22"/>
        <w:lang w:val="en-GB"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2B8"/>
  </w:style>
  <w:style w:type="paragraph" w:styleId="Heading1">
    <w:name w:val="heading 1"/>
    <w:basedOn w:val="Normal"/>
    <w:next w:val="Normal"/>
    <w:link w:val="Heading1Char"/>
    <w:uiPriority w:val="9"/>
    <w:qFormat/>
    <w:rsid w:val="005930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30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30D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30D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930D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930D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930D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930D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930D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0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30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30D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30D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930D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930D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930D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930D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930D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930D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0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0D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0D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930DD"/>
    <w:pPr>
      <w:spacing w:before="160"/>
      <w:jc w:val="center"/>
    </w:pPr>
    <w:rPr>
      <w:i/>
      <w:iCs/>
      <w:color w:val="404040" w:themeColor="text1" w:themeTint="BF"/>
    </w:rPr>
  </w:style>
  <w:style w:type="character" w:customStyle="1" w:styleId="QuoteChar">
    <w:name w:val="Quote Char"/>
    <w:basedOn w:val="DefaultParagraphFont"/>
    <w:link w:val="Quote"/>
    <w:uiPriority w:val="29"/>
    <w:rsid w:val="005930DD"/>
    <w:rPr>
      <w:i/>
      <w:iCs/>
      <w:color w:val="404040" w:themeColor="text1" w:themeTint="BF"/>
    </w:rPr>
  </w:style>
  <w:style w:type="paragraph" w:styleId="ListParagraph">
    <w:name w:val="List Paragraph"/>
    <w:basedOn w:val="Normal"/>
    <w:uiPriority w:val="34"/>
    <w:qFormat/>
    <w:rsid w:val="005930DD"/>
    <w:pPr>
      <w:ind w:left="720"/>
      <w:contextualSpacing/>
    </w:pPr>
  </w:style>
  <w:style w:type="character" w:styleId="IntenseEmphasis">
    <w:name w:val="Intense Emphasis"/>
    <w:basedOn w:val="DefaultParagraphFont"/>
    <w:uiPriority w:val="21"/>
    <w:qFormat/>
    <w:rsid w:val="005930DD"/>
    <w:rPr>
      <w:i/>
      <w:iCs/>
      <w:color w:val="0F4761" w:themeColor="accent1" w:themeShade="BF"/>
    </w:rPr>
  </w:style>
  <w:style w:type="paragraph" w:styleId="IntenseQuote">
    <w:name w:val="Intense Quote"/>
    <w:basedOn w:val="Normal"/>
    <w:next w:val="Normal"/>
    <w:link w:val="IntenseQuoteChar"/>
    <w:uiPriority w:val="30"/>
    <w:qFormat/>
    <w:rsid w:val="005930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30DD"/>
    <w:rPr>
      <w:i/>
      <w:iCs/>
      <w:color w:val="0F4761" w:themeColor="accent1" w:themeShade="BF"/>
    </w:rPr>
  </w:style>
  <w:style w:type="character" w:styleId="IntenseReference">
    <w:name w:val="Intense Reference"/>
    <w:basedOn w:val="DefaultParagraphFont"/>
    <w:uiPriority w:val="32"/>
    <w:qFormat/>
    <w:rsid w:val="005930DD"/>
    <w:rPr>
      <w:b/>
      <w:bCs/>
      <w:smallCaps/>
      <w:color w:val="0F4761" w:themeColor="accent1" w:themeShade="BF"/>
      <w:spacing w:val="5"/>
    </w:rPr>
  </w:style>
  <w:style w:type="character" w:styleId="Hyperlink">
    <w:name w:val="Hyperlink"/>
    <w:basedOn w:val="DefaultParagraphFont"/>
    <w:uiPriority w:val="99"/>
    <w:unhideWhenUsed/>
    <w:rsid w:val="00457218"/>
    <w:rPr>
      <w:color w:val="467886" w:themeColor="hyperlink"/>
      <w:u w:val="single"/>
    </w:rPr>
  </w:style>
  <w:style w:type="character" w:styleId="UnresolvedMention">
    <w:name w:val="Unresolved Mention"/>
    <w:basedOn w:val="DefaultParagraphFont"/>
    <w:uiPriority w:val="99"/>
    <w:semiHidden/>
    <w:unhideWhenUsed/>
    <w:rsid w:val="00457218"/>
    <w:rPr>
      <w:color w:val="605E5C"/>
      <w:shd w:val="clear" w:color="auto" w:fill="E1DFDD"/>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81004"/>
    <w:rPr>
      <w:b/>
      <w:bCs/>
    </w:rPr>
  </w:style>
  <w:style w:type="character" w:customStyle="1" w:styleId="CommentSubjectChar">
    <w:name w:val="Comment Subject Char"/>
    <w:basedOn w:val="CommentTextChar"/>
    <w:link w:val="CommentSubject"/>
    <w:uiPriority w:val="99"/>
    <w:semiHidden/>
    <w:rsid w:val="008810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oanm@solidstatelogic.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eff@hummingbirdmedia.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olidstatelogic.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solidstatelogic.com/events/ibc-2026"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878AA88FA341468500A4AF7165383B" ma:contentTypeVersion="20" ma:contentTypeDescription="Create a new document." ma:contentTypeScope="" ma:versionID="197b1328008f0b0b59d7c93a793980af">
  <xsd:schema xmlns:xsd="http://www.w3.org/2001/XMLSchema" xmlns:xs="http://www.w3.org/2001/XMLSchema" xmlns:p="http://schemas.microsoft.com/office/2006/metadata/properties" xmlns:ns2="d6df88ce-e8b9-48de-af42-0474b51ab080" xmlns:ns3="9bb5e2df-8236-41b2-8299-372c67d3a038" targetNamespace="http://schemas.microsoft.com/office/2006/metadata/properties" ma:root="true" ma:fieldsID="66f49d816d01130645be17a60878e4ec" ns2:_="" ns3:_="">
    <xsd:import namespace="d6df88ce-e8b9-48de-af42-0474b51ab080"/>
    <xsd:import namespace="9bb5e2df-8236-41b2-8299-372c67d3a03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Location" minOccurs="0"/>
                <xsd:element ref="ns3:Commen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df88ce-e8b9-48de-af42-0474b51ab08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26a5ae8b-7cfc-4a93-b95f-2e2b241d074e}" ma:internalName="TaxCatchAll" ma:showField="CatchAllData" ma:web="d6df88ce-e8b9-48de-af42-0474b51ab0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b5e2df-8236-41b2-8299-372c67d3a03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c2a8c70-d3c2-47e3-914e-3ec3597020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element name="Comment" ma:index="29" nillable="true" ma:displayName="Comment" ma:format="Dropdown" ma:internalName="Comment">
      <xsd:simpleType>
        <xsd:restriction base="dms:Text">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bb5e2df-8236-41b2-8299-372c67d3a038">
      <Terms xmlns="http://schemas.microsoft.com/office/infopath/2007/PartnerControls"/>
    </lcf76f155ced4ddcb4097134ff3c332f>
    <TaxCatchAll xmlns="d6df88ce-e8b9-48de-af42-0474b51ab080" xsi:nil="true"/>
    <Comment xmlns="9bb5e2df-8236-41b2-8299-372c67d3a038" xsi:nil="true"/>
    <_dlc_DocId xmlns="d6df88ce-e8b9-48de-af42-0474b51ab080">SSLDC-1053641406-14612</_dlc_DocId>
    <_dlc_DocIdUrl xmlns="d6df88ce-e8b9-48de-af42-0474b51ab080">
      <Url>https://audiotonixgroup.sharepoint.com/sites/ssl-dc/_layouts/15/DocIdRedir.aspx?ID=SSLDC-1053641406-14612</Url>
      <Description>SSLDC-1053641406-14612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8EC9267-3513-42EA-A7FC-6732ECE4A7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df88ce-e8b9-48de-af42-0474b51ab080"/>
    <ds:schemaRef ds:uri="9bb5e2df-8236-41b2-8299-372c67d3a0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73ED36-B982-464B-88EE-CD2B53F8A17A}">
  <ds:schemaRefs>
    <ds:schemaRef ds:uri="http://schemas.microsoft.com/office/2006/metadata/properties"/>
    <ds:schemaRef ds:uri="http://schemas.microsoft.com/office/infopath/2007/PartnerControls"/>
    <ds:schemaRef ds:uri="9bb5e2df-8236-41b2-8299-372c67d3a038"/>
    <ds:schemaRef ds:uri="d6df88ce-e8b9-48de-af42-0474b51ab080"/>
  </ds:schemaRefs>
</ds:datastoreItem>
</file>

<file path=customXml/itemProps3.xml><?xml version="1.0" encoding="utf-8"?>
<ds:datastoreItem xmlns:ds="http://schemas.openxmlformats.org/officeDocument/2006/customXml" ds:itemID="{546607FB-352D-4037-9F11-0E8070644923}">
  <ds:schemaRefs>
    <ds:schemaRef ds:uri="http://schemas.microsoft.com/sharepoint/v3/contenttype/forms"/>
  </ds:schemaRefs>
</ds:datastoreItem>
</file>

<file path=customXml/itemProps4.xml><?xml version="1.0" encoding="utf-8"?>
<ds:datastoreItem xmlns:ds="http://schemas.openxmlformats.org/officeDocument/2006/customXml" ds:itemID="{1545F5B9-505B-4E68-8597-2C3D50FA9C9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628</Words>
  <Characters>3489</Characters>
  <Application>Microsoft Office Word</Application>
  <DocSecurity>0</DocSecurity>
  <Lines>72</Lines>
  <Paragraphs>22</Paragraphs>
  <ScaleCrop>false</ScaleCrop>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Emmott</dc:creator>
  <cp:keywords/>
  <dc:description/>
  <cp:lastModifiedBy>Joan Martorell</cp:lastModifiedBy>
  <cp:revision>11</cp:revision>
  <dcterms:created xsi:type="dcterms:W3CDTF">2026-08-20T11:51:00Z</dcterms:created>
  <dcterms:modified xsi:type="dcterms:W3CDTF">2026-09-01T15:48:00Z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0x0101004C878AA88FA341468500A4AF7165383B</vt:lpwstr>
  </property>
  <property fmtid="{D5CDD505-2E9C-101B-9397-08002B2CF9AE}" pid="3" name="_dlc_DocIdItemGuid">
    <vt:lpwstr>8e3cb8cb-331d-4323-a9da-87f9101eea64</vt:lpwstr>
  </property>
  <property fmtid="{D5CDD505-2E9C-101B-9397-08002B2CF9AE}" pid="4" name="MediaServiceImageTags">
    <vt:lpwstr/>
  </property>
</Properties>
</file>