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B7A7" w14:textId="77777777" w:rsidR="00D61EF6" w:rsidRPr="00950405" w:rsidRDefault="00C15223" w:rsidP="004D4B7F">
      <w:pPr>
        <w:rPr>
          <w:rFonts w:ascii="Calibri" w:hAnsi="Calibri"/>
          <w:b/>
          <w:bCs/>
          <w:sz w:val="56"/>
          <w:szCs w:val="56"/>
        </w:rPr>
      </w:pPr>
      <w:r>
        <w:rPr>
          <w:rFonts w:ascii="Calibri" w:hAnsi="Calibri"/>
          <w:b/>
          <w:bCs/>
          <w:noProof/>
          <w:sz w:val="56"/>
          <w:szCs w:val="56"/>
          <w:lang w:eastAsia="nl-NL" w:bidi="ar-SA"/>
        </w:rPr>
        <w:drawing>
          <wp:anchor distT="0" distB="0" distL="114300" distR="114300" simplePos="0" relativeHeight="251659264" behindDoc="0" locked="0" layoutInCell="1" allowOverlap="1" wp14:anchorId="67C6E7AA" wp14:editId="54B25620">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36A13272" w14:textId="77777777" w:rsidR="00D61EF6" w:rsidRPr="00950405" w:rsidRDefault="00D61EF6" w:rsidP="00D61EF6">
      <w:pPr>
        <w:rPr>
          <w:rFonts w:ascii="Calibri" w:hAnsi="Calibri"/>
          <w:b/>
          <w:bCs/>
          <w:sz w:val="56"/>
          <w:szCs w:val="56"/>
        </w:rPr>
      </w:pPr>
    </w:p>
    <w:p w14:paraId="611922C5" w14:textId="77777777" w:rsidR="00D61EF6" w:rsidRPr="00950405" w:rsidRDefault="00D61EF6" w:rsidP="00D61EF6">
      <w:pPr>
        <w:rPr>
          <w:rFonts w:asciiTheme="minorHAnsi" w:hAnsiTheme="minorHAnsi"/>
          <w:b/>
          <w:sz w:val="32"/>
          <w:szCs w:val="32"/>
        </w:rPr>
      </w:pPr>
    </w:p>
    <w:p w14:paraId="1C57BF54" w14:textId="77777777" w:rsidR="00D61EF6" w:rsidRPr="00950405" w:rsidRDefault="00D61EF6" w:rsidP="00D61EF6">
      <w:pPr>
        <w:rPr>
          <w:rFonts w:asciiTheme="minorHAnsi" w:hAnsiTheme="minorHAnsi"/>
          <w:b/>
          <w:sz w:val="32"/>
          <w:szCs w:val="32"/>
        </w:rPr>
      </w:pPr>
    </w:p>
    <w:p w14:paraId="6D53B23C" w14:textId="77777777" w:rsidR="00D61EF6" w:rsidRPr="00950405" w:rsidRDefault="00D61EF6" w:rsidP="00D61EF6">
      <w:pPr>
        <w:rPr>
          <w:rFonts w:asciiTheme="minorHAnsi" w:hAnsiTheme="minorHAnsi"/>
          <w:b/>
          <w:sz w:val="32"/>
          <w:szCs w:val="32"/>
        </w:rPr>
      </w:pPr>
    </w:p>
    <w:p w14:paraId="3EE994E5" w14:textId="77777777" w:rsidR="00D61EF6" w:rsidRPr="00950405" w:rsidRDefault="00D61EF6" w:rsidP="00D61EF6">
      <w:pPr>
        <w:rPr>
          <w:rFonts w:asciiTheme="minorHAnsi" w:hAnsiTheme="minorHAnsi"/>
          <w:b/>
          <w:sz w:val="32"/>
          <w:szCs w:val="32"/>
        </w:rPr>
      </w:pPr>
    </w:p>
    <w:p w14:paraId="2201DAA7" w14:textId="77777777" w:rsidR="00D61EF6" w:rsidRPr="008853C7" w:rsidRDefault="153B8BE7" w:rsidP="153B8BE7">
      <w:pPr>
        <w:rPr>
          <w:rFonts w:asciiTheme="minorHAnsi" w:hAnsiTheme="minorHAnsi"/>
          <w:b/>
          <w:bCs/>
          <w:sz w:val="32"/>
          <w:szCs w:val="32"/>
          <w:lang w:val="fr-FR"/>
        </w:rPr>
      </w:pPr>
      <w:r>
        <w:rPr>
          <w:rFonts w:asciiTheme="minorHAnsi" w:hAnsiTheme="minorHAnsi"/>
          <w:b/>
          <w:bCs/>
          <w:sz w:val="32"/>
          <w:szCs w:val="32"/>
          <w:lang w:val="fr-BE"/>
        </w:rPr>
        <w:t>COMMUNIQUÉ DE PRESSE</w:t>
      </w:r>
    </w:p>
    <w:p w14:paraId="3C2DFAC1" w14:textId="1594058D" w:rsidR="00D61EF6" w:rsidRPr="008853C7" w:rsidRDefault="00D61EF6" w:rsidP="153B8BE7">
      <w:pPr>
        <w:rPr>
          <w:rFonts w:asciiTheme="minorHAnsi" w:hAnsiTheme="minorHAnsi"/>
          <w:sz w:val="22"/>
          <w:szCs w:val="22"/>
          <w:lang w:val="fr-FR"/>
        </w:rPr>
      </w:pPr>
      <w:r>
        <w:rPr>
          <w:rFonts w:asciiTheme="minorHAnsi" w:hAnsiTheme="minorHAnsi"/>
          <w:lang w:val="fr-BE"/>
        </w:rPr>
        <w:br/>
      </w:r>
      <w:r>
        <w:rPr>
          <w:rFonts w:asciiTheme="minorHAnsi" w:hAnsiTheme="minorHAnsi"/>
          <w:sz w:val="22"/>
          <w:szCs w:val="22"/>
          <w:lang w:val="fr-BE"/>
        </w:rPr>
        <w:t>Ternat, le 8 août 2017</w:t>
      </w:r>
    </w:p>
    <w:p w14:paraId="4AF99FE5" w14:textId="77777777" w:rsidR="00D61EF6" w:rsidRPr="008853C7" w:rsidRDefault="00D61EF6" w:rsidP="00D61EF6">
      <w:pPr>
        <w:rPr>
          <w:rFonts w:ascii="Calibri" w:hAnsi="Calibri"/>
          <w:b/>
          <w:bCs/>
          <w:sz w:val="40"/>
          <w:szCs w:val="56"/>
          <w:lang w:val="fr-FR"/>
        </w:rPr>
      </w:pPr>
    </w:p>
    <w:p w14:paraId="0DC12016" w14:textId="44F89966" w:rsidR="001E39AE" w:rsidRPr="008853C7" w:rsidRDefault="001E39AE" w:rsidP="153B8BE7">
      <w:pPr>
        <w:rPr>
          <w:rFonts w:ascii="Calibri" w:hAnsi="Calibri"/>
          <w:i/>
          <w:iCs/>
          <w:sz w:val="32"/>
          <w:szCs w:val="32"/>
          <w:lang w:val="fr-FR"/>
        </w:rPr>
      </w:pPr>
      <w:r>
        <w:rPr>
          <w:rFonts w:ascii="Calibri" w:hAnsi="Calibri"/>
          <w:i/>
          <w:iCs/>
          <w:sz w:val="32"/>
          <w:szCs w:val="32"/>
          <w:lang w:val="fr-BE"/>
        </w:rPr>
        <w:t>Partenariat fructueux entre Manutan et SAP Ariba</w:t>
      </w:r>
    </w:p>
    <w:p w14:paraId="14B7183C" w14:textId="4F297E67" w:rsidR="00467534" w:rsidRPr="008853C7" w:rsidRDefault="00467534" w:rsidP="1114CD25">
      <w:pPr>
        <w:rPr>
          <w:rFonts w:ascii="Calibri" w:hAnsi="Calibri"/>
          <w:b/>
          <w:bCs/>
          <w:sz w:val="52"/>
          <w:szCs w:val="52"/>
          <w:lang w:val="fr-FR"/>
        </w:rPr>
      </w:pPr>
      <w:r>
        <w:rPr>
          <w:rFonts w:ascii="Calibri" w:hAnsi="Calibri"/>
          <w:b/>
          <w:bCs/>
          <w:sz w:val="52"/>
          <w:szCs w:val="52"/>
          <w:lang w:val="fr-BE"/>
        </w:rPr>
        <w:t>Manutan fournisseur européen de l’année</w:t>
      </w:r>
    </w:p>
    <w:p w14:paraId="577908DC" w14:textId="77777777" w:rsidR="00D61EF6" w:rsidRPr="008853C7" w:rsidRDefault="00D61EF6">
      <w:pPr>
        <w:rPr>
          <w:rFonts w:ascii="Calibri" w:hAnsi="Calibri"/>
          <w:lang w:val="fr-FR"/>
        </w:rPr>
      </w:pPr>
    </w:p>
    <w:p w14:paraId="13E9C6FA" w14:textId="12ABB043" w:rsidR="00467534" w:rsidRPr="008853C7" w:rsidRDefault="00467534" w:rsidP="001E39AE">
      <w:pPr>
        <w:rPr>
          <w:rFonts w:ascii="Calibri" w:hAnsi="Calibri"/>
          <w:b/>
          <w:bCs/>
          <w:sz w:val="22"/>
          <w:szCs w:val="22"/>
          <w:lang w:val="fr-FR"/>
        </w:rPr>
      </w:pPr>
      <w:r>
        <w:rPr>
          <w:rFonts w:ascii="Calibri" w:hAnsi="Calibri"/>
          <w:b/>
          <w:bCs/>
          <w:sz w:val="22"/>
          <w:szCs w:val="22"/>
          <w:lang w:val="fr-BE"/>
        </w:rPr>
        <w:t xml:space="preserve">C’est pour offrir aux clients une assistance permanente dans l’harmonisation de leurs processus d’achat que Manutan a conclu depuis 2011 un partenariat avec SAP Ariba *, le plus important fournisseur mondial de solutions en matière d’e-procurement. L’automatisation des processus d’achat </w:t>
      </w:r>
      <w:r w:rsidR="002229D6">
        <w:rPr>
          <w:rFonts w:ascii="Calibri" w:hAnsi="Calibri"/>
          <w:b/>
          <w:bCs/>
          <w:sz w:val="22"/>
          <w:szCs w:val="22"/>
          <w:lang w:val="fr-BE"/>
        </w:rPr>
        <w:t>permet</w:t>
      </w:r>
      <w:r>
        <w:rPr>
          <w:rFonts w:ascii="Calibri" w:hAnsi="Calibri"/>
          <w:b/>
          <w:bCs/>
          <w:sz w:val="22"/>
          <w:szCs w:val="22"/>
          <w:lang w:val="fr-BE"/>
        </w:rPr>
        <w:t xml:space="preserve"> un gain de temps considérable pour les acheteurs, les économies ainsi réalisées en termes de coûts </w:t>
      </w:r>
      <w:r w:rsidR="002229D6">
        <w:rPr>
          <w:rFonts w:ascii="Calibri" w:hAnsi="Calibri"/>
          <w:b/>
          <w:bCs/>
          <w:sz w:val="22"/>
          <w:szCs w:val="22"/>
          <w:lang w:val="fr-BE"/>
        </w:rPr>
        <w:t xml:space="preserve">peuvent </w:t>
      </w:r>
      <w:r>
        <w:rPr>
          <w:rFonts w:ascii="Calibri" w:hAnsi="Calibri"/>
          <w:b/>
          <w:bCs/>
          <w:sz w:val="22"/>
          <w:szCs w:val="22"/>
          <w:lang w:val="fr-BE"/>
        </w:rPr>
        <w:t>atteindre 40 %. Le 14 juin dernier, Manutan a été élue « European Supplier of the Year » par SAP Ariba, conjointement avec la Deutsche Bank, Nedbank et BASF.</w:t>
      </w:r>
    </w:p>
    <w:p w14:paraId="5955B603" w14:textId="22222B74" w:rsidR="000E7B55" w:rsidRPr="008853C7" w:rsidRDefault="153B8BE7" w:rsidP="153B8BE7">
      <w:pPr>
        <w:jc w:val="both"/>
        <w:rPr>
          <w:rFonts w:ascii="Calibri" w:hAnsi="Calibri"/>
          <w:b/>
          <w:bCs/>
          <w:sz w:val="22"/>
          <w:szCs w:val="22"/>
          <w:lang w:val="fr-FR"/>
        </w:rPr>
      </w:pPr>
      <w:r>
        <w:rPr>
          <w:rFonts w:ascii="Calibri" w:hAnsi="Calibri"/>
          <w:b/>
          <w:bCs/>
          <w:sz w:val="22"/>
          <w:szCs w:val="22"/>
          <w:lang w:val="fr-BE"/>
        </w:rPr>
        <w:t xml:space="preserve">  </w:t>
      </w:r>
    </w:p>
    <w:p w14:paraId="483485FA" w14:textId="29E1B2D2" w:rsidR="00C71945" w:rsidRPr="008853C7" w:rsidRDefault="00C71945" w:rsidP="00937262">
      <w:pPr>
        <w:jc w:val="both"/>
        <w:rPr>
          <w:rFonts w:ascii="Calibri" w:hAnsi="Calibri"/>
          <w:b/>
          <w:bCs/>
          <w:sz w:val="22"/>
          <w:szCs w:val="22"/>
          <w:lang w:val="fr-FR"/>
        </w:rPr>
      </w:pPr>
    </w:p>
    <w:p w14:paraId="0DDC1E67" w14:textId="1C057FE9" w:rsidR="00467534" w:rsidRPr="008853C7" w:rsidRDefault="00467534" w:rsidP="00467534">
      <w:pPr>
        <w:pStyle w:val="Default"/>
        <w:rPr>
          <w:sz w:val="22"/>
          <w:szCs w:val="22"/>
          <w:lang w:val="fr-FR"/>
        </w:rPr>
      </w:pPr>
      <w:r>
        <w:rPr>
          <w:b/>
          <w:bCs/>
          <w:sz w:val="22"/>
          <w:szCs w:val="22"/>
          <w:lang w:val="fr-BE"/>
        </w:rPr>
        <w:t xml:space="preserve">SAP Ariba, un partenaire de taille </w:t>
      </w:r>
    </w:p>
    <w:p w14:paraId="225B93BF" w14:textId="669CC2EA" w:rsidR="00143F93" w:rsidRPr="008853C7" w:rsidRDefault="00553A93" w:rsidP="00467534">
      <w:pPr>
        <w:jc w:val="both"/>
        <w:rPr>
          <w:rFonts w:ascii="Calibri" w:hAnsi="Calibri"/>
          <w:sz w:val="22"/>
          <w:szCs w:val="22"/>
          <w:lang w:val="fr-FR"/>
        </w:rPr>
      </w:pPr>
      <w:r>
        <w:rPr>
          <w:noProof/>
          <w:sz w:val="22"/>
          <w:szCs w:val="22"/>
          <w:lang w:eastAsia="nl-NL" w:bidi="ar-SA"/>
        </w:rPr>
        <w:drawing>
          <wp:anchor distT="0" distB="0" distL="114300" distR="114300" simplePos="0" relativeHeight="251660288" behindDoc="0" locked="0" layoutInCell="1" allowOverlap="1" wp14:anchorId="2E679F9C" wp14:editId="0FD4FF3A">
            <wp:simplePos x="0" y="0"/>
            <wp:positionH relativeFrom="column">
              <wp:posOffset>3935730</wp:posOffset>
            </wp:positionH>
            <wp:positionV relativeFrom="paragraph">
              <wp:posOffset>21590</wp:posOffset>
            </wp:positionV>
            <wp:extent cx="2225040" cy="1668780"/>
            <wp:effectExtent l="0" t="0" r="381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Ariba-Manutan.jpeg"/>
                    <pic:cNvPicPr/>
                  </pic:nvPicPr>
                  <pic:blipFill>
                    <a:blip r:embed="rId9">
                      <a:extLst>
                        <a:ext uri="{28A0092B-C50C-407E-A947-70E740481C1C}">
                          <a14:useLocalDpi xmlns:a14="http://schemas.microsoft.com/office/drawing/2010/main" val="0"/>
                        </a:ext>
                      </a:extLst>
                    </a:blip>
                    <a:stretch>
                      <a:fillRect/>
                    </a:stretch>
                  </pic:blipFill>
                  <pic:spPr>
                    <a:xfrm>
                      <a:off x="0" y="0"/>
                      <a:ext cx="2225040" cy="16687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2"/>
          <w:szCs w:val="22"/>
          <w:lang w:val="fr-BE"/>
        </w:rPr>
        <w:t xml:space="preserve">Les solutions basées sur le cloud </w:t>
      </w:r>
      <w:r w:rsidR="00110D85">
        <w:rPr>
          <w:rFonts w:ascii="Calibri" w:hAnsi="Calibri"/>
          <w:sz w:val="22"/>
          <w:szCs w:val="22"/>
          <w:lang w:val="fr-BE"/>
        </w:rPr>
        <w:t xml:space="preserve">du </w:t>
      </w:r>
      <w:r>
        <w:rPr>
          <w:rFonts w:ascii="Calibri" w:hAnsi="Calibri"/>
          <w:sz w:val="22"/>
          <w:szCs w:val="22"/>
          <w:lang w:val="fr-BE"/>
        </w:rPr>
        <w:t xml:space="preserve">SAP Ariba permettent d’automatiser l’ensemble du processus d’achat. De la sélection des produits à la facturation. Cette approche se traduit par davantage d’efficacité, une administration simplifiée et </w:t>
      </w:r>
      <w:r w:rsidR="00467534">
        <w:rPr>
          <w:rFonts w:ascii="Calibri" w:hAnsi="Calibri"/>
          <w:sz w:val="22"/>
          <w:szCs w:val="22"/>
          <w:lang w:val="fr-BE"/>
        </w:rPr>
        <w:t xml:space="preserve">plus de transparence. « Les acheteurs consacrent chaque semaine quelque 7 heures </w:t>
      </w:r>
      <w:r w:rsidR="002229D6">
        <w:rPr>
          <w:rFonts w:ascii="Calibri" w:hAnsi="Calibri"/>
          <w:sz w:val="22"/>
          <w:szCs w:val="22"/>
          <w:lang w:val="fr-BE"/>
        </w:rPr>
        <w:t xml:space="preserve">à la procédure administrative des </w:t>
      </w:r>
      <w:r w:rsidR="00467534">
        <w:rPr>
          <w:rFonts w:ascii="Calibri" w:hAnsi="Calibri"/>
          <w:sz w:val="22"/>
          <w:szCs w:val="22"/>
          <w:lang w:val="fr-BE"/>
        </w:rPr>
        <w:t xml:space="preserve">achats et pour </w:t>
      </w:r>
      <w:r w:rsidR="002229D6">
        <w:rPr>
          <w:rFonts w:ascii="Calibri" w:hAnsi="Calibri"/>
          <w:sz w:val="22"/>
          <w:szCs w:val="22"/>
          <w:lang w:val="fr-BE"/>
        </w:rPr>
        <w:t xml:space="preserve">les </w:t>
      </w:r>
      <w:r w:rsidR="00467534">
        <w:rPr>
          <w:rFonts w:ascii="Calibri" w:hAnsi="Calibri"/>
          <w:sz w:val="22"/>
          <w:szCs w:val="22"/>
          <w:lang w:val="fr-BE"/>
        </w:rPr>
        <w:t>acheteur</w:t>
      </w:r>
      <w:r w:rsidR="002229D6">
        <w:rPr>
          <w:rFonts w:ascii="Calibri" w:hAnsi="Calibri"/>
          <w:sz w:val="22"/>
          <w:szCs w:val="22"/>
          <w:lang w:val="fr-BE"/>
        </w:rPr>
        <w:t>s</w:t>
      </w:r>
      <w:r w:rsidR="00467534">
        <w:rPr>
          <w:rFonts w:ascii="Calibri" w:hAnsi="Calibri"/>
          <w:sz w:val="22"/>
          <w:szCs w:val="22"/>
          <w:lang w:val="fr-BE"/>
        </w:rPr>
        <w:t xml:space="preserve"> </w:t>
      </w:r>
      <w:r w:rsidR="002229D6">
        <w:rPr>
          <w:rFonts w:ascii="Calibri" w:hAnsi="Calibri"/>
          <w:sz w:val="22"/>
          <w:szCs w:val="22"/>
          <w:lang w:val="fr-BE"/>
        </w:rPr>
        <w:t xml:space="preserve">principaux des </w:t>
      </w:r>
      <w:r w:rsidR="00467534">
        <w:rPr>
          <w:rFonts w:ascii="Calibri" w:hAnsi="Calibri"/>
          <w:sz w:val="22"/>
          <w:szCs w:val="22"/>
          <w:lang w:val="fr-BE"/>
        </w:rPr>
        <w:t>grande</w:t>
      </w:r>
      <w:r w:rsidR="002229D6">
        <w:rPr>
          <w:rFonts w:ascii="Calibri" w:hAnsi="Calibri"/>
          <w:sz w:val="22"/>
          <w:szCs w:val="22"/>
          <w:lang w:val="fr-BE"/>
        </w:rPr>
        <w:t>s</w:t>
      </w:r>
      <w:r w:rsidR="00467534">
        <w:rPr>
          <w:rFonts w:ascii="Calibri" w:hAnsi="Calibri"/>
          <w:sz w:val="22"/>
          <w:szCs w:val="22"/>
          <w:lang w:val="fr-BE"/>
        </w:rPr>
        <w:t xml:space="preserve"> société</w:t>
      </w:r>
      <w:r w:rsidR="002229D6">
        <w:rPr>
          <w:rFonts w:ascii="Calibri" w:hAnsi="Calibri"/>
          <w:sz w:val="22"/>
          <w:szCs w:val="22"/>
          <w:lang w:val="fr-BE"/>
        </w:rPr>
        <w:t>s</w:t>
      </w:r>
      <w:r w:rsidR="00467534">
        <w:rPr>
          <w:rFonts w:ascii="Calibri" w:hAnsi="Calibri"/>
          <w:sz w:val="22"/>
          <w:szCs w:val="22"/>
          <w:lang w:val="fr-BE"/>
        </w:rPr>
        <w:t xml:space="preserve"> comptant plus de 50 collaborateurs, </w:t>
      </w:r>
      <w:r w:rsidR="008E4C9E">
        <w:rPr>
          <w:rFonts w:ascii="Calibri" w:hAnsi="Calibri"/>
          <w:sz w:val="22"/>
          <w:szCs w:val="22"/>
          <w:lang w:val="fr-BE"/>
        </w:rPr>
        <w:t>celà peut aller jusqu’à</w:t>
      </w:r>
      <w:r w:rsidR="00467534">
        <w:rPr>
          <w:rFonts w:ascii="Calibri" w:hAnsi="Calibri"/>
          <w:sz w:val="22"/>
          <w:szCs w:val="22"/>
          <w:lang w:val="fr-BE"/>
        </w:rPr>
        <w:t xml:space="preserve"> 18 heures », explique Peter Paul van Hoegee, manager Customer Solutions Benelux chez Manutan. « Grâce à la plate-forme SAP Ariba, nous pouvons établir rapidement et aisément des liaisons, quels que soient les besoins du client, et offrir à notre clientèle un large assortiment européen. Nous profitons en outre du fait que SAP Ariba </w:t>
      </w:r>
      <w:r w:rsidR="00915E55">
        <w:rPr>
          <w:rFonts w:ascii="Calibri" w:hAnsi="Calibri"/>
          <w:sz w:val="22"/>
          <w:szCs w:val="22"/>
          <w:lang w:val="fr-BE"/>
        </w:rPr>
        <w:t>soit l’un des</w:t>
      </w:r>
      <w:r w:rsidR="00467534">
        <w:rPr>
          <w:rFonts w:ascii="Calibri" w:hAnsi="Calibri"/>
          <w:sz w:val="22"/>
          <w:szCs w:val="22"/>
          <w:lang w:val="fr-BE"/>
        </w:rPr>
        <w:t xml:space="preserve"> plus importants marchés mondiaux. Le fait d’évoluer dans cet environnement</w:t>
      </w:r>
      <w:r w:rsidR="00915E55">
        <w:rPr>
          <w:rFonts w:ascii="Calibri" w:hAnsi="Calibri"/>
          <w:sz w:val="22"/>
          <w:szCs w:val="22"/>
          <w:lang w:val="fr-BE"/>
        </w:rPr>
        <w:t>, nous permet d’acquérir</w:t>
      </w:r>
      <w:r w:rsidR="008E4C9E">
        <w:rPr>
          <w:rFonts w:ascii="Calibri" w:hAnsi="Calibri"/>
          <w:sz w:val="22"/>
          <w:szCs w:val="22"/>
          <w:lang w:val="fr-BE"/>
        </w:rPr>
        <w:t xml:space="preserve"> </w:t>
      </w:r>
      <w:r w:rsidR="00467534">
        <w:rPr>
          <w:rFonts w:ascii="Calibri" w:hAnsi="Calibri"/>
          <w:sz w:val="22"/>
          <w:szCs w:val="22"/>
          <w:lang w:val="fr-BE"/>
        </w:rPr>
        <w:t xml:space="preserve">de nouveaux clients. SAP Ariba et Manutan se complètent donc à merveille. » </w:t>
      </w:r>
    </w:p>
    <w:p w14:paraId="2E3FDD28" w14:textId="77777777" w:rsidR="00143F93" w:rsidRPr="00857F9C" w:rsidRDefault="00143F93" w:rsidP="00F94B02">
      <w:pPr>
        <w:jc w:val="both"/>
        <w:rPr>
          <w:rFonts w:ascii="Calibri" w:eastAsia="Calibri" w:hAnsi="Calibri" w:cs="Calibri"/>
          <w:sz w:val="22"/>
          <w:szCs w:val="22"/>
          <w:lang w:val="fr-BE"/>
        </w:rPr>
      </w:pPr>
    </w:p>
    <w:p w14:paraId="446CCAA4" w14:textId="77777777" w:rsidR="00467534" w:rsidRPr="008853C7" w:rsidRDefault="00467534" w:rsidP="00467534">
      <w:pPr>
        <w:pStyle w:val="Default"/>
        <w:rPr>
          <w:b/>
          <w:bCs/>
          <w:sz w:val="22"/>
          <w:szCs w:val="22"/>
          <w:lang w:val="fr-FR"/>
        </w:rPr>
      </w:pPr>
      <w:r>
        <w:rPr>
          <w:b/>
          <w:bCs/>
          <w:sz w:val="22"/>
          <w:szCs w:val="22"/>
          <w:lang w:val="fr-BE"/>
        </w:rPr>
        <w:t>Pas une simple récompense</w:t>
      </w:r>
    </w:p>
    <w:p w14:paraId="5CBFC81C" w14:textId="512E7DE6" w:rsidR="00467534" w:rsidRPr="00857F9C" w:rsidRDefault="00467534" w:rsidP="00467534">
      <w:pPr>
        <w:jc w:val="both"/>
        <w:rPr>
          <w:rFonts w:ascii="Calibri" w:hAnsi="Calibri"/>
          <w:sz w:val="22"/>
          <w:szCs w:val="22"/>
          <w:lang w:val="fr-BE"/>
        </w:rPr>
      </w:pPr>
      <w:r>
        <w:rPr>
          <w:rFonts w:ascii="Calibri" w:hAnsi="Calibri"/>
          <w:sz w:val="22"/>
          <w:szCs w:val="22"/>
          <w:lang w:val="fr-BE"/>
        </w:rPr>
        <w:t xml:space="preserve">Manutan investit depuis 2011 dans un partenariat étroitement soudé avec SAP Ariba. Le fait d’avoir remporté le SAP Ariba « MakeProcurementAwesome Award » prouve que le lien entre les deux entreprises est bien davantage qu’une simple relation client-fournisseur. Van Hoegee précise : « Ce n’est pas un simple Award. Il suffit de voir la qualité des nominés et des lauréats </w:t>
      </w:r>
      <w:r w:rsidR="00915E55">
        <w:rPr>
          <w:rFonts w:ascii="Calibri" w:hAnsi="Calibri"/>
          <w:sz w:val="22"/>
          <w:szCs w:val="22"/>
          <w:lang w:val="fr-BE"/>
        </w:rPr>
        <w:t>finaux</w:t>
      </w:r>
      <w:r>
        <w:rPr>
          <w:rFonts w:ascii="Calibri" w:hAnsi="Calibri"/>
          <w:sz w:val="22"/>
          <w:szCs w:val="22"/>
          <w:lang w:val="fr-BE"/>
        </w:rPr>
        <w:t>. Nous pouvons être réellement fiers de cette récompense. Pour nos clients, elle est la preuve de notre sens de l’innovation et de la valeur que nous ajoutons au processus d’achat. »</w:t>
      </w:r>
    </w:p>
    <w:p w14:paraId="252F146C" w14:textId="77777777" w:rsidR="0033566E" w:rsidRPr="00857F9C" w:rsidRDefault="0033566E" w:rsidP="00937262">
      <w:pPr>
        <w:jc w:val="both"/>
        <w:rPr>
          <w:rFonts w:ascii="Calibri" w:hAnsi="Calibri" w:cs="Calibri"/>
          <w:sz w:val="22"/>
          <w:szCs w:val="22"/>
          <w:lang w:val="fr-BE"/>
        </w:rPr>
      </w:pPr>
    </w:p>
    <w:p w14:paraId="3CDCC651" w14:textId="77777777" w:rsidR="0092313A" w:rsidRPr="00857F9C" w:rsidRDefault="0092313A" w:rsidP="00615007">
      <w:pPr>
        <w:rPr>
          <w:rFonts w:ascii="Calibri" w:eastAsia="Calibri" w:hAnsi="Calibri" w:cs="Calibri"/>
          <w:sz w:val="22"/>
          <w:szCs w:val="22"/>
          <w:lang w:val="fr-BE"/>
        </w:rPr>
      </w:pPr>
    </w:p>
    <w:p w14:paraId="6A65E288" w14:textId="7FA0B106" w:rsidR="00467534" w:rsidRDefault="00467534" w:rsidP="00467534">
      <w:pPr>
        <w:pStyle w:val="Default"/>
        <w:rPr>
          <w:i/>
          <w:iCs/>
          <w:sz w:val="22"/>
          <w:szCs w:val="22"/>
          <w:lang w:val="fr-BE"/>
        </w:rPr>
      </w:pPr>
      <w:r>
        <w:rPr>
          <w:i/>
          <w:iCs/>
          <w:sz w:val="22"/>
          <w:szCs w:val="22"/>
          <w:lang w:val="fr-BE"/>
        </w:rPr>
        <w:lastRenderedPageBreak/>
        <w:t xml:space="preserve">* Le Groupe SAP Ariba propose des solutions d’achat électroniques (Procure-2-Pay) aux acheteurs et fournisseurs à chaque stade de leur relation B2B, </w:t>
      </w:r>
      <w:r w:rsidR="00915E55">
        <w:rPr>
          <w:i/>
          <w:iCs/>
          <w:sz w:val="22"/>
          <w:szCs w:val="22"/>
          <w:lang w:val="fr-BE"/>
        </w:rPr>
        <w:t xml:space="preserve">depuis le </w:t>
      </w:r>
      <w:r>
        <w:rPr>
          <w:i/>
          <w:iCs/>
          <w:sz w:val="22"/>
          <w:szCs w:val="22"/>
          <w:lang w:val="fr-BE"/>
        </w:rPr>
        <w:t xml:space="preserve">choix du produit </w:t>
      </w:r>
      <w:r w:rsidR="00915E55">
        <w:rPr>
          <w:i/>
          <w:iCs/>
          <w:sz w:val="22"/>
          <w:szCs w:val="22"/>
          <w:lang w:val="fr-BE"/>
        </w:rPr>
        <w:t>jusqu’</w:t>
      </w:r>
      <w:r>
        <w:rPr>
          <w:i/>
          <w:iCs/>
          <w:sz w:val="22"/>
          <w:szCs w:val="22"/>
          <w:lang w:val="fr-BE"/>
        </w:rPr>
        <w:t>à la facturation.</w:t>
      </w:r>
    </w:p>
    <w:p w14:paraId="324DDEAE" w14:textId="77777777" w:rsidR="00857F9C" w:rsidRDefault="00857F9C" w:rsidP="00467534">
      <w:pPr>
        <w:pStyle w:val="Default"/>
        <w:rPr>
          <w:i/>
          <w:iCs/>
          <w:sz w:val="22"/>
          <w:szCs w:val="22"/>
          <w:lang w:val="fr-BE"/>
        </w:rPr>
      </w:pPr>
    </w:p>
    <w:p w14:paraId="70647C45" w14:textId="77777777" w:rsidR="00857F9C" w:rsidRDefault="00857F9C" w:rsidP="00467534">
      <w:pPr>
        <w:pStyle w:val="Default"/>
        <w:rPr>
          <w:i/>
          <w:iCs/>
          <w:sz w:val="22"/>
          <w:szCs w:val="22"/>
          <w:lang w:val="fr-BE"/>
        </w:rPr>
      </w:pPr>
    </w:p>
    <w:p w14:paraId="77898030" w14:textId="77777777" w:rsidR="00857F9C" w:rsidRDefault="00857F9C" w:rsidP="00857F9C">
      <w:pPr>
        <w:pStyle w:val="paragraph"/>
        <w:spacing w:before="0" w:beforeAutospacing="0" w:after="0" w:afterAutospacing="0"/>
        <w:textAlignment w:val="baseline"/>
        <w:rPr>
          <w:rFonts w:ascii="Segoe UI" w:hAnsi="Segoe UI" w:cs="Segoe UI"/>
          <w:color w:val="000000" w:themeColor="text1"/>
          <w:sz w:val="12"/>
          <w:szCs w:val="12"/>
        </w:rPr>
      </w:pPr>
      <w:r w:rsidRPr="461E2BF2">
        <w:rPr>
          <w:rStyle w:val="normaltextrun"/>
          <w:rFonts w:ascii="Calibri" w:hAnsi="Calibri" w:cs="Segoe UI"/>
          <w:b/>
          <w:bCs/>
          <w:color w:val="000000" w:themeColor="text1"/>
          <w:sz w:val="22"/>
          <w:szCs w:val="22"/>
        </w:rPr>
        <w:t>À propos de Manutan</w:t>
      </w:r>
      <w:r w:rsidRPr="461E2BF2">
        <w:rPr>
          <w:rStyle w:val="scx17101384"/>
          <w:rFonts w:ascii="Calibri" w:hAnsi="Calibri" w:cs="Segoe UI"/>
          <w:color w:val="000000" w:themeColor="text1"/>
          <w:sz w:val="22"/>
          <w:szCs w:val="22"/>
        </w:rPr>
        <w:t> </w:t>
      </w:r>
      <w:r>
        <w:br/>
      </w:r>
      <w:r w:rsidRPr="461E2BF2">
        <w:rPr>
          <w:rStyle w:val="normaltextrun"/>
          <w:rFonts w:ascii="Calibri" w:hAnsi="Calibri" w:cs="Segoe UI"/>
          <w:color w:val="000000" w:themeColor="text1"/>
          <w:sz w:val="22"/>
          <w:szCs w:val="22"/>
        </w:rPr>
        <w:t>Manutan est le plus grand fournisseur d’articles de bureau, entrepôt, atelier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r w:rsidRPr="461E2BF2">
        <w:rPr>
          <w:rStyle w:val="eop"/>
          <w:rFonts w:ascii="Calibri" w:hAnsi="Calibri" w:cs="Segoe UI"/>
          <w:color w:val="000000" w:themeColor="text1"/>
          <w:sz w:val="22"/>
          <w:szCs w:val="22"/>
        </w:rPr>
        <w:t> </w:t>
      </w:r>
    </w:p>
    <w:p w14:paraId="7107BA54"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Calibri" w:hAnsi="Calibri" w:cs="Segoe UI"/>
          <w:color w:val="000000" w:themeColor="text1"/>
          <w:sz w:val="22"/>
          <w:szCs w:val="22"/>
        </w:rPr>
        <w:t> </w:t>
      </w:r>
    </w:p>
    <w:p w14:paraId="50842353" w14:textId="77777777" w:rsidR="00857F9C" w:rsidRDefault="00857F9C" w:rsidP="00857F9C">
      <w:pPr>
        <w:pStyle w:val="paragraph"/>
        <w:spacing w:before="0" w:beforeAutospacing="0" w:after="0" w:afterAutospacing="0"/>
        <w:textAlignment w:val="baseline"/>
        <w:rPr>
          <w:rStyle w:val="normaltextrun"/>
        </w:rPr>
      </w:pPr>
      <w:r w:rsidRPr="461E2BF2">
        <w:rPr>
          <w:rStyle w:val="normaltextrun"/>
          <w:rFonts w:ascii="Calibri" w:hAnsi="Calibri" w:cs="Segoe UI"/>
          <w:color w:val="000000" w:themeColor="text1"/>
          <w:sz w:val="22"/>
          <w:szCs w:val="22"/>
        </w:rPr>
        <w:t>La société fait partie du Manutan Group international, leader européen dans le domaine des fournitures industrielles. Le groupe compte 25 succursales dans 17 pays d'Europe. Grâce aux quelque 2.000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w:t>
      </w:r>
    </w:p>
    <w:p w14:paraId="784BF5E6" w14:textId="77777777" w:rsidR="00857F9C" w:rsidRDefault="00E26D39" w:rsidP="00857F9C">
      <w:pPr>
        <w:pStyle w:val="paragraph"/>
        <w:spacing w:before="0" w:beforeAutospacing="0" w:after="0" w:afterAutospacing="0"/>
        <w:textAlignment w:val="baseline"/>
        <w:rPr>
          <w:rFonts w:ascii="Segoe UI" w:hAnsi="Segoe UI" w:cs="Segoe UI"/>
          <w:color w:val="000000" w:themeColor="text1"/>
          <w:sz w:val="12"/>
          <w:szCs w:val="12"/>
        </w:rPr>
      </w:pPr>
      <w:hyperlink r:id="rId10">
        <w:r w:rsidR="00857F9C" w:rsidRPr="461E2BF2">
          <w:rPr>
            <w:rStyle w:val="normaltextrun"/>
            <w:rFonts w:ascii="Calibri" w:hAnsi="Calibri" w:cs="Segoe UI"/>
            <w:color w:val="000000" w:themeColor="text1"/>
            <w:sz w:val="22"/>
            <w:szCs w:val="22"/>
          </w:rPr>
          <w:t>www.manutan.be</w:t>
        </w:r>
      </w:hyperlink>
      <w:r w:rsidR="00857F9C" w:rsidRPr="461E2BF2">
        <w:rPr>
          <w:rStyle w:val="normaltextrun"/>
        </w:rPr>
        <w:t> </w:t>
      </w:r>
      <w:r w:rsidR="00857F9C" w:rsidRPr="461E2BF2">
        <w:rPr>
          <w:rStyle w:val="normaltextrun"/>
          <w:rFonts w:ascii="Calibri" w:hAnsi="Calibri" w:cs="Segoe UI"/>
          <w:color w:val="000000" w:themeColor="text1"/>
          <w:sz w:val="22"/>
          <w:szCs w:val="22"/>
        </w:rPr>
        <w:t>et</w:t>
      </w:r>
      <w:r w:rsidR="00857F9C" w:rsidRPr="461E2BF2">
        <w:rPr>
          <w:rStyle w:val="normaltextrun"/>
        </w:rPr>
        <w:t> </w:t>
      </w:r>
      <w:hyperlink r:id="rId11">
        <w:r w:rsidR="00857F9C" w:rsidRPr="461E2BF2">
          <w:rPr>
            <w:rStyle w:val="normaltextrun"/>
            <w:rFonts w:ascii="Calibri" w:hAnsi="Calibri" w:cs="Segoe UI"/>
            <w:color w:val="000000" w:themeColor="text1"/>
            <w:sz w:val="22"/>
            <w:szCs w:val="22"/>
          </w:rPr>
          <w:t>www.manu</w:t>
        </w:r>
        <w:bookmarkStart w:id="0" w:name="_GoBack"/>
        <w:bookmarkEnd w:id="0"/>
        <w:r w:rsidR="00857F9C" w:rsidRPr="461E2BF2">
          <w:rPr>
            <w:rStyle w:val="normaltextrun"/>
            <w:rFonts w:ascii="Calibri" w:hAnsi="Calibri" w:cs="Segoe UI"/>
            <w:color w:val="000000" w:themeColor="text1"/>
            <w:sz w:val="22"/>
            <w:szCs w:val="22"/>
          </w:rPr>
          <w:t>tan.be/blog</w:t>
        </w:r>
      </w:hyperlink>
      <w:r w:rsidR="00857F9C" w:rsidRPr="461E2BF2">
        <w:rPr>
          <w:rStyle w:val="eop"/>
          <w:rFonts w:ascii="Calibri" w:hAnsi="Calibri" w:cs="Segoe UI"/>
          <w:color w:val="000000" w:themeColor="text1"/>
        </w:rPr>
        <w:t> </w:t>
      </w:r>
    </w:p>
    <w:p w14:paraId="15257517"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Verdana" w:hAnsi="Verdana" w:cs="Segoe UI"/>
          <w:color w:val="000000" w:themeColor="text1"/>
          <w:sz w:val="22"/>
          <w:szCs w:val="22"/>
        </w:rPr>
        <w:t> </w:t>
      </w:r>
    </w:p>
    <w:p w14:paraId="5909A2A2"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Verdana" w:hAnsi="Verdana" w:cs="Segoe UI"/>
          <w:color w:val="000000" w:themeColor="text1"/>
        </w:rPr>
        <w:t>_____________________________________________________ </w:t>
      </w:r>
    </w:p>
    <w:p w14:paraId="61B1124B"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Verdana" w:hAnsi="Verdana" w:cs="Segoe UI"/>
          <w:color w:val="000000" w:themeColor="text1"/>
        </w:rPr>
        <w:t> </w:t>
      </w:r>
    </w:p>
    <w:p w14:paraId="6117A13C"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b/>
          <w:bCs/>
          <w:color w:val="000000" w:themeColor="text1"/>
          <w:sz w:val="22"/>
          <w:szCs w:val="22"/>
          <w:lang w:val="fr-FR"/>
        </w:rPr>
        <w:t>Note destinée à la rédaction et non à la publication :</w:t>
      </w:r>
      <w:r w:rsidRPr="461E2BF2">
        <w:rPr>
          <w:rStyle w:val="eop"/>
          <w:rFonts w:ascii="Calibri" w:hAnsi="Calibri" w:cs="Segoe UI"/>
          <w:color w:val="000000" w:themeColor="text1"/>
          <w:sz w:val="22"/>
          <w:szCs w:val="22"/>
        </w:rPr>
        <w:t> </w:t>
      </w:r>
    </w:p>
    <w:p w14:paraId="62915A67"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color w:val="000000" w:themeColor="text1"/>
          <w:sz w:val="22"/>
          <w:szCs w:val="22"/>
          <w:lang w:val="fr-FR"/>
        </w:rPr>
        <w:t>Pour obtenir davantage d'informations sur Manutan et ses initiatives, vous pouvez contacter :</w:t>
      </w:r>
      <w:r w:rsidRPr="461E2BF2">
        <w:rPr>
          <w:rStyle w:val="normaltextrun"/>
          <w:rFonts w:ascii="Verdana" w:hAnsi="Verdana" w:cs="Segoe UI"/>
          <w:color w:val="000000" w:themeColor="text1"/>
          <w:sz w:val="22"/>
          <w:szCs w:val="22"/>
          <w:lang w:val="fr-FR"/>
        </w:rPr>
        <w:t> </w:t>
      </w:r>
      <w:r w:rsidRPr="461E2BF2">
        <w:rPr>
          <w:rStyle w:val="eop"/>
          <w:rFonts w:ascii="Verdana" w:hAnsi="Verdana" w:cs="Segoe UI"/>
          <w:color w:val="000000" w:themeColor="text1"/>
          <w:sz w:val="22"/>
          <w:szCs w:val="22"/>
        </w:rPr>
        <w:t> </w:t>
      </w:r>
    </w:p>
    <w:p w14:paraId="7D4618ED"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Verdana" w:hAnsi="Verdana" w:cs="Segoe UI"/>
          <w:color w:val="000000" w:themeColor="text1"/>
          <w:sz w:val="22"/>
          <w:szCs w:val="22"/>
        </w:rPr>
        <w:t> </w:t>
      </w:r>
    </w:p>
    <w:p w14:paraId="05373170" w14:textId="77777777" w:rsidR="00857F9C" w:rsidRPr="008853C7"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008853C7">
        <w:rPr>
          <w:rStyle w:val="normaltextrun"/>
          <w:rFonts w:ascii="Calibri" w:hAnsi="Calibri" w:cs="Segoe UI"/>
          <w:b/>
          <w:bCs/>
          <w:color w:val="000000" w:themeColor="text1"/>
          <w:sz w:val="22"/>
          <w:szCs w:val="22"/>
        </w:rPr>
        <w:t>Manutan</w:t>
      </w:r>
      <w:r w:rsidRPr="008853C7">
        <w:rPr>
          <w:rStyle w:val="eop"/>
          <w:rFonts w:ascii="Calibri" w:hAnsi="Calibri" w:cs="Segoe UI"/>
          <w:color w:val="000000" w:themeColor="text1"/>
          <w:sz w:val="22"/>
          <w:szCs w:val="22"/>
        </w:rPr>
        <w:t> </w:t>
      </w:r>
    </w:p>
    <w:p w14:paraId="2237DDE5" w14:textId="77777777" w:rsidR="004702D6" w:rsidRPr="008853C7" w:rsidRDefault="004702D6" w:rsidP="004702D6">
      <w:pPr>
        <w:rPr>
          <w:rFonts w:ascii="Calibri" w:hAnsi="Calibri"/>
          <w:sz w:val="22"/>
          <w:szCs w:val="22"/>
          <w:lang w:val="fr-BE"/>
        </w:rPr>
      </w:pPr>
      <w:r w:rsidRPr="008853C7">
        <w:rPr>
          <w:rFonts w:ascii="Calibri" w:hAnsi="Calibri"/>
          <w:sz w:val="22"/>
          <w:szCs w:val="22"/>
          <w:lang w:val="fr-BE"/>
        </w:rPr>
        <w:t>Christian Delaet – Sales Manager</w:t>
      </w:r>
    </w:p>
    <w:p w14:paraId="54486A37" w14:textId="4F4DD773" w:rsidR="004702D6" w:rsidRPr="00CF58BB" w:rsidRDefault="004702D6" w:rsidP="004702D6">
      <w:pPr>
        <w:jc w:val="both"/>
        <w:rPr>
          <w:rFonts w:ascii="Calibri" w:hAnsi="Calibri"/>
          <w:sz w:val="22"/>
          <w:szCs w:val="22"/>
          <w:lang w:val="fr-BE"/>
        </w:rPr>
      </w:pPr>
      <w:r>
        <w:rPr>
          <w:rFonts w:ascii="Calibri" w:hAnsi="Calibri"/>
          <w:sz w:val="22"/>
          <w:szCs w:val="22"/>
          <w:lang w:val="fr-BE"/>
        </w:rPr>
        <w:t>Té</w:t>
      </w:r>
      <w:r w:rsidRPr="153B8BE7">
        <w:rPr>
          <w:rFonts w:ascii="Calibri" w:hAnsi="Calibri"/>
          <w:sz w:val="22"/>
          <w:szCs w:val="22"/>
          <w:lang w:val="fr-BE"/>
        </w:rPr>
        <w:t>l</w:t>
      </w:r>
      <w:r>
        <w:rPr>
          <w:rFonts w:ascii="Calibri" w:hAnsi="Calibri"/>
          <w:sz w:val="22"/>
          <w:szCs w:val="22"/>
          <w:lang w:val="fr-BE"/>
        </w:rPr>
        <w:t>.</w:t>
      </w:r>
      <w:r w:rsidRPr="153B8BE7">
        <w:rPr>
          <w:rFonts w:ascii="Calibri" w:hAnsi="Calibri"/>
          <w:sz w:val="22"/>
          <w:szCs w:val="22"/>
          <w:lang w:val="fr-BE"/>
        </w:rPr>
        <w:t xml:space="preserve">: +32 (0)2 583 </w:t>
      </w:r>
      <w:r>
        <w:rPr>
          <w:rFonts w:ascii="Calibri" w:hAnsi="Calibri"/>
          <w:sz w:val="22"/>
          <w:szCs w:val="22"/>
          <w:lang w:val="fr-BE"/>
        </w:rPr>
        <w:t>0</w:t>
      </w:r>
      <w:r w:rsidRPr="153B8BE7">
        <w:rPr>
          <w:rFonts w:ascii="Calibri" w:hAnsi="Calibri"/>
          <w:sz w:val="22"/>
          <w:szCs w:val="22"/>
          <w:lang w:val="fr-BE"/>
        </w:rPr>
        <w:t xml:space="preserve">1 </w:t>
      </w:r>
      <w:r>
        <w:rPr>
          <w:rFonts w:ascii="Calibri" w:hAnsi="Calibri"/>
          <w:sz w:val="22"/>
          <w:szCs w:val="22"/>
          <w:lang w:val="fr-BE"/>
        </w:rPr>
        <w:t>22</w:t>
      </w:r>
    </w:p>
    <w:p w14:paraId="6527F77B" w14:textId="791F9984" w:rsidR="00857F9C" w:rsidRDefault="004702D6" w:rsidP="004702D6">
      <w:pPr>
        <w:pStyle w:val="paragraph"/>
        <w:spacing w:before="0" w:beforeAutospacing="0" w:after="0" w:afterAutospacing="0"/>
        <w:jc w:val="both"/>
        <w:textAlignment w:val="baseline"/>
        <w:rPr>
          <w:rFonts w:ascii="Segoe UI" w:hAnsi="Segoe UI" w:cs="Segoe UI"/>
          <w:color w:val="000000" w:themeColor="text1"/>
          <w:sz w:val="12"/>
          <w:szCs w:val="12"/>
        </w:rPr>
      </w:pPr>
      <w:r w:rsidRPr="153B8BE7">
        <w:rPr>
          <w:rFonts w:ascii="Calibri" w:hAnsi="Calibri"/>
          <w:sz w:val="22"/>
          <w:szCs w:val="22"/>
          <w:lang w:val="fr-FR"/>
        </w:rPr>
        <w:t xml:space="preserve">E-mail:  </w:t>
      </w:r>
      <w:r>
        <w:rPr>
          <w:rFonts w:ascii="Calibri" w:hAnsi="Calibri"/>
          <w:sz w:val="22"/>
          <w:szCs w:val="22"/>
          <w:lang w:val="fr-FR"/>
        </w:rPr>
        <w:t>christian.delaet</w:t>
      </w:r>
      <w:r w:rsidRPr="153B8BE7">
        <w:rPr>
          <w:rFonts w:ascii="Calibri" w:hAnsi="Calibri"/>
          <w:sz w:val="22"/>
          <w:szCs w:val="22"/>
          <w:lang w:val="fr-FR"/>
        </w:rPr>
        <w:t>@manutan.be</w:t>
      </w:r>
      <w:r w:rsidR="00857F9C" w:rsidRPr="461E2BF2">
        <w:rPr>
          <w:rStyle w:val="eop"/>
          <w:rFonts w:ascii="Calibri" w:hAnsi="Calibri" w:cs="Segoe UI"/>
          <w:color w:val="000000" w:themeColor="text1"/>
          <w:sz w:val="22"/>
          <w:szCs w:val="22"/>
        </w:rPr>
        <w:t> </w:t>
      </w:r>
    </w:p>
    <w:p w14:paraId="494E2876" w14:textId="77777777" w:rsidR="00857F9C" w:rsidRPr="008853C7" w:rsidRDefault="00857F9C" w:rsidP="00857F9C">
      <w:pPr>
        <w:pStyle w:val="paragraph"/>
        <w:spacing w:before="0" w:beforeAutospacing="0" w:after="0" w:afterAutospacing="0"/>
        <w:textAlignment w:val="baseline"/>
        <w:rPr>
          <w:rFonts w:ascii="Segoe UI" w:hAnsi="Segoe UI" w:cs="Segoe UI"/>
          <w:color w:val="000000" w:themeColor="text1"/>
          <w:sz w:val="12"/>
          <w:szCs w:val="12"/>
        </w:rPr>
      </w:pPr>
      <w:r w:rsidRPr="008853C7">
        <w:rPr>
          <w:rStyle w:val="normaltextrun"/>
          <w:rFonts w:ascii="Calibri" w:hAnsi="Calibri" w:cs="Segoe UI"/>
          <w:color w:val="000000" w:themeColor="text1"/>
          <w:sz w:val="22"/>
          <w:szCs w:val="22"/>
        </w:rPr>
        <w:t>Site internet: </w:t>
      </w:r>
      <w:hyperlink r:id="rId12">
        <w:r w:rsidRPr="008853C7">
          <w:rPr>
            <w:rStyle w:val="normaltextrun"/>
            <w:rFonts w:ascii="Calibri" w:hAnsi="Calibri" w:cs="Segoe UI"/>
            <w:color w:val="2E74B5"/>
            <w:sz w:val="22"/>
            <w:szCs w:val="22"/>
            <w:u w:val="single"/>
          </w:rPr>
          <w:t>www.manutan.be</w:t>
        </w:r>
        <w:r w:rsidRPr="008853C7">
          <w:rPr>
            <w:rStyle w:val="scx17101384"/>
            <w:rFonts w:ascii="Calibri" w:hAnsi="Calibri" w:cs="Segoe UI"/>
            <w:color w:val="0000FF"/>
            <w:sz w:val="22"/>
            <w:szCs w:val="22"/>
          </w:rPr>
          <w:t> </w:t>
        </w:r>
        <w:r w:rsidRPr="008853C7">
          <w:br/>
        </w:r>
      </w:hyperlink>
      <w:r w:rsidRPr="008853C7">
        <w:rPr>
          <w:rStyle w:val="eop"/>
          <w:rFonts w:ascii="Calibri" w:hAnsi="Calibri" w:cs="Segoe UI"/>
          <w:color w:val="000000" w:themeColor="text1"/>
          <w:sz w:val="22"/>
          <w:szCs w:val="22"/>
        </w:rPr>
        <w:t> </w:t>
      </w:r>
    </w:p>
    <w:p w14:paraId="56731D98" w14:textId="77777777" w:rsidR="00857F9C" w:rsidRPr="008853C7"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008853C7">
        <w:rPr>
          <w:rStyle w:val="normaltextrun"/>
          <w:rFonts w:ascii="Calibri" w:hAnsi="Calibri" w:cs="Segoe UI"/>
          <w:color w:val="000000" w:themeColor="text1"/>
          <w:sz w:val="22"/>
          <w:szCs w:val="22"/>
        </w:rPr>
        <w:t>ou </w:t>
      </w:r>
      <w:r w:rsidRPr="008853C7">
        <w:rPr>
          <w:rStyle w:val="eop"/>
          <w:rFonts w:ascii="Calibri" w:hAnsi="Calibri" w:cs="Segoe UI"/>
          <w:color w:val="000000" w:themeColor="text1"/>
          <w:sz w:val="22"/>
          <w:szCs w:val="22"/>
        </w:rPr>
        <w:t> </w:t>
      </w:r>
    </w:p>
    <w:p w14:paraId="19432B2F" w14:textId="77777777" w:rsidR="00857F9C" w:rsidRPr="008853C7" w:rsidRDefault="00857F9C" w:rsidP="00857F9C">
      <w:pPr>
        <w:pStyle w:val="paragraph"/>
        <w:spacing w:before="0" w:beforeAutospacing="0" w:after="0" w:afterAutospacing="0"/>
        <w:textAlignment w:val="baseline"/>
        <w:rPr>
          <w:rFonts w:ascii="Segoe UI" w:hAnsi="Segoe UI" w:cs="Segoe UI"/>
          <w:color w:val="000000" w:themeColor="text1"/>
          <w:sz w:val="12"/>
          <w:szCs w:val="12"/>
        </w:rPr>
      </w:pPr>
      <w:r w:rsidRPr="008853C7">
        <w:rPr>
          <w:rStyle w:val="normaltextrun"/>
          <w:rFonts w:ascii="Calibri" w:hAnsi="Calibri" w:cs="Segoe UI"/>
          <w:color w:val="000000" w:themeColor="text1"/>
          <w:sz w:val="22"/>
          <w:szCs w:val="22"/>
        </w:rPr>
        <w:t>Ward Vanhee</w:t>
      </w:r>
      <w:r w:rsidRPr="008853C7">
        <w:rPr>
          <w:rStyle w:val="eop"/>
          <w:rFonts w:ascii="Calibri" w:hAnsi="Calibri" w:cs="Segoe UI"/>
          <w:color w:val="000000" w:themeColor="text1"/>
          <w:sz w:val="22"/>
          <w:szCs w:val="22"/>
        </w:rPr>
        <w:t> </w:t>
      </w:r>
    </w:p>
    <w:p w14:paraId="40DC712E" w14:textId="77777777" w:rsidR="00857F9C" w:rsidRDefault="00857F9C" w:rsidP="00857F9C">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color w:val="000000" w:themeColor="text1"/>
          <w:sz w:val="22"/>
          <w:szCs w:val="22"/>
          <w:lang w:val="fr-FR"/>
        </w:rPr>
        <w:t>Tél. : +32 (0)2 773 50 26 </w:t>
      </w:r>
      <w:r w:rsidRPr="461E2BF2">
        <w:rPr>
          <w:rStyle w:val="eop"/>
          <w:rFonts w:ascii="Calibri" w:hAnsi="Calibri" w:cs="Segoe UI"/>
          <w:color w:val="000000" w:themeColor="text1"/>
          <w:sz w:val="22"/>
          <w:szCs w:val="22"/>
        </w:rPr>
        <w:t> </w:t>
      </w:r>
    </w:p>
    <w:p w14:paraId="63EEDA02" w14:textId="77777777" w:rsidR="00857F9C" w:rsidRDefault="00857F9C" w:rsidP="00857F9C">
      <w:pPr>
        <w:pStyle w:val="paragraph"/>
        <w:spacing w:before="0" w:beforeAutospacing="0" w:after="0" w:afterAutospacing="0"/>
        <w:jc w:val="both"/>
        <w:textAlignment w:val="baseline"/>
        <w:rPr>
          <w:rStyle w:val="eop"/>
          <w:rFonts w:ascii="Calibri" w:hAnsi="Calibri" w:cs="Segoe UI"/>
          <w:color w:val="000000" w:themeColor="text1"/>
          <w:sz w:val="22"/>
          <w:szCs w:val="22"/>
        </w:rPr>
      </w:pPr>
      <w:r w:rsidRPr="461E2BF2">
        <w:rPr>
          <w:rStyle w:val="normaltextrun"/>
          <w:rFonts w:ascii="Calibri" w:hAnsi="Calibri" w:cs="Segoe UI"/>
          <w:color w:val="000000" w:themeColor="text1"/>
          <w:sz w:val="22"/>
          <w:szCs w:val="22"/>
          <w:lang w:val="fr-FR"/>
        </w:rPr>
        <w:t>E-mail :</w:t>
      </w:r>
      <w:r w:rsidRPr="461E2BF2">
        <w:rPr>
          <w:rStyle w:val="apple-converted-space"/>
          <w:rFonts w:ascii="Calibri" w:hAnsi="Calibri" w:cs="Segoe UI"/>
          <w:color w:val="000000" w:themeColor="text1"/>
          <w:sz w:val="22"/>
          <w:szCs w:val="22"/>
          <w:lang w:val="fr-FR"/>
        </w:rPr>
        <w:t> </w:t>
      </w:r>
      <w:hyperlink r:id="rId13">
        <w:r w:rsidRPr="461E2BF2">
          <w:rPr>
            <w:rStyle w:val="normaltextrun"/>
            <w:rFonts w:ascii="Calibri" w:hAnsi="Calibri" w:cs="Segoe UI"/>
            <w:color w:val="000000" w:themeColor="text1"/>
            <w:sz w:val="22"/>
            <w:szCs w:val="22"/>
            <w:u w:val="single"/>
            <w:lang w:val="fr-FR"/>
          </w:rPr>
          <w:t>wv@twocents.be</w:t>
        </w:r>
      </w:hyperlink>
      <w:r w:rsidRPr="461E2BF2">
        <w:rPr>
          <w:rStyle w:val="eop"/>
          <w:rFonts w:ascii="Calibri" w:hAnsi="Calibri" w:cs="Segoe UI"/>
          <w:color w:val="000000" w:themeColor="text1"/>
          <w:sz w:val="22"/>
          <w:szCs w:val="22"/>
        </w:rPr>
        <w:t> </w:t>
      </w:r>
    </w:p>
    <w:p w14:paraId="5D2E78EF" w14:textId="77777777" w:rsidR="00857F9C" w:rsidRDefault="00857F9C" w:rsidP="00857F9C">
      <w:pPr>
        <w:pStyle w:val="paragraph"/>
        <w:spacing w:before="0" w:beforeAutospacing="0" w:after="0" w:afterAutospacing="0"/>
        <w:jc w:val="both"/>
        <w:textAlignment w:val="baseline"/>
        <w:rPr>
          <w:rFonts w:ascii="Segoe UI" w:hAnsi="Segoe UI" w:cs="Segoe UI"/>
          <w:color w:val="000000"/>
          <w:sz w:val="12"/>
          <w:szCs w:val="12"/>
        </w:rPr>
      </w:pPr>
    </w:p>
    <w:p w14:paraId="5A0052B5" w14:textId="5AE24C7A" w:rsidR="00857F9C" w:rsidRPr="00857F9C" w:rsidRDefault="00857F9C" w:rsidP="00857F9C">
      <w:pPr>
        <w:pStyle w:val="Default"/>
        <w:rPr>
          <w:sz w:val="22"/>
          <w:szCs w:val="22"/>
          <w:lang w:val="fr-BE"/>
        </w:rPr>
      </w:pPr>
      <w:r>
        <w:rPr>
          <w:rStyle w:val="normaltextrun"/>
          <w:rFonts w:cs="Segoe UI"/>
          <w:sz w:val="22"/>
          <w:szCs w:val="22"/>
          <w:lang w:val="fr-FR"/>
        </w:rPr>
        <w:t>Vous pouvez obtenir la</w:t>
      </w:r>
      <w:r>
        <w:rPr>
          <w:rStyle w:val="apple-converted-space"/>
          <w:rFonts w:cs="Segoe UI"/>
          <w:sz w:val="22"/>
          <w:szCs w:val="22"/>
          <w:lang w:val="fr-FR"/>
        </w:rPr>
        <w:t> </w:t>
      </w:r>
      <w:r>
        <w:rPr>
          <w:rStyle w:val="normaltextrun"/>
          <w:rFonts w:cs="Segoe UI"/>
          <w:sz w:val="22"/>
          <w:szCs w:val="22"/>
          <w:lang w:val="fr-FR"/>
        </w:rPr>
        <w:t>photo</w:t>
      </w:r>
      <w:r>
        <w:rPr>
          <w:rStyle w:val="apple-converted-space"/>
          <w:rFonts w:cs="Segoe UI"/>
          <w:sz w:val="22"/>
          <w:szCs w:val="22"/>
          <w:lang w:val="fr-FR"/>
        </w:rPr>
        <w:t> </w:t>
      </w:r>
      <w:r>
        <w:rPr>
          <w:rStyle w:val="normaltextrun"/>
          <w:rFonts w:cs="Segoe UI"/>
          <w:sz w:val="22"/>
          <w:szCs w:val="22"/>
          <w:lang w:val="fr-FR"/>
        </w:rPr>
        <w:t>en haute résolution et le communiqué de presse en version numérique via ce lien vers notre espace presse :</w:t>
      </w:r>
      <w:r>
        <w:rPr>
          <w:rStyle w:val="apple-converted-space"/>
          <w:rFonts w:cs="Segoe UI"/>
          <w:sz w:val="22"/>
          <w:szCs w:val="22"/>
          <w:lang w:val="fr-FR"/>
        </w:rPr>
        <w:t> </w:t>
      </w:r>
      <w:hyperlink r:id="rId14" w:tgtFrame="_blank" w:history="1">
        <w:r w:rsidRPr="00857F9C">
          <w:rPr>
            <w:rStyle w:val="normaltextrun"/>
            <w:rFonts w:cs="Segoe UI"/>
            <w:sz w:val="22"/>
            <w:szCs w:val="22"/>
            <w:u w:val="single"/>
            <w:shd w:val="clear" w:color="auto" w:fill="FFFFFF"/>
            <w:lang w:val="fr-BE"/>
          </w:rPr>
          <w:t>http://manutan.media.twocents.be/</w:t>
        </w:r>
      </w:hyperlink>
    </w:p>
    <w:p w14:paraId="35BE7CCF" w14:textId="7088D658" w:rsidR="00D61EF6" w:rsidRPr="00857F9C" w:rsidRDefault="00D61EF6" w:rsidP="00716C84">
      <w:pPr>
        <w:rPr>
          <w:rFonts w:ascii="Calibri" w:eastAsia="Calibri" w:hAnsi="Calibri" w:cs="Calibri"/>
          <w:sz w:val="22"/>
          <w:szCs w:val="22"/>
          <w:lang w:val="fr-BE"/>
        </w:rPr>
      </w:pPr>
    </w:p>
    <w:sectPr w:rsidR="00D61EF6" w:rsidRPr="00857F9C"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6DC7" w14:textId="77777777" w:rsidR="00E26D39" w:rsidRDefault="00E26D39">
      <w:r>
        <w:separator/>
      </w:r>
    </w:p>
  </w:endnote>
  <w:endnote w:type="continuationSeparator" w:id="0">
    <w:p w14:paraId="05C480C6" w14:textId="77777777" w:rsidR="00E26D39" w:rsidRDefault="00E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2591" w14:textId="77777777" w:rsidR="00E26D39" w:rsidRDefault="00E26D39">
      <w:r>
        <w:separator/>
      </w:r>
    </w:p>
  </w:footnote>
  <w:footnote w:type="continuationSeparator" w:id="0">
    <w:p w14:paraId="66141487" w14:textId="77777777" w:rsidR="00E26D39" w:rsidRDefault="00E26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E7B55"/>
    <w:rsid w:val="00110D85"/>
    <w:rsid w:val="0013761E"/>
    <w:rsid w:val="00143F93"/>
    <w:rsid w:val="001568F7"/>
    <w:rsid w:val="00190984"/>
    <w:rsid w:val="001A520E"/>
    <w:rsid w:val="001A6DC1"/>
    <w:rsid w:val="001E39AE"/>
    <w:rsid w:val="002229D6"/>
    <w:rsid w:val="002415E3"/>
    <w:rsid w:val="002A6D9E"/>
    <w:rsid w:val="002B097D"/>
    <w:rsid w:val="002D056D"/>
    <w:rsid w:val="002E343C"/>
    <w:rsid w:val="002F1E38"/>
    <w:rsid w:val="002F5060"/>
    <w:rsid w:val="00315C87"/>
    <w:rsid w:val="0033566E"/>
    <w:rsid w:val="00342A8B"/>
    <w:rsid w:val="003539C7"/>
    <w:rsid w:val="00370201"/>
    <w:rsid w:val="0037566E"/>
    <w:rsid w:val="003929F7"/>
    <w:rsid w:val="003D1E84"/>
    <w:rsid w:val="003E04B5"/>
    <w:rsid w:val="003F6FED"/>
    <w:rsid w:val="004325FA"/>
    <w:rsid w:val="00436A32"/>
    <w:rsid w:val="00445C7C"/>
    <w:rsid w:val="004602C4"/>
    <w:rsid w:val="00467534"/>
    <w:rsid w:val="004702D6"/>
    <w:rsid w:val="004708BF"/>
    <w:rsid w:val="004825C5"/>
    <w:rsid w:val="004A076D"/>
    <w:rsid w:val="004C04ED"/>
    <w:rsid w:val="004D4B7F"/>
    <w:rsid w:val="004F67A2"/>
    <w:rsid w:val="00522995"/>
    <w:rsid w:val="00537116"/>
    <w:rsid w:val="005439E5"/>
    <w:rsid w:val="00553A93"/>
    <w:rsid w:val="00575462"/>
    <w:rsid w:val="005D4D6A"/>
    <w:rsid w:val="005D7A11"/>
    <w:rsid w:val="005F0AA9"/>
    <w:rsid w:val="005F3EDB"/>
    <w:rsid w:val="005F6AED"/>
    <w:rsid w:val="00615007"/>
    <w:rsid w:val="006303C7"/>
    <w:rsid w:val="00655849"/>
    <w:rsid w:val="00660D57"/>
    <w:rsid w:val="006707A6"/>
    <w:rsid w:val="0067678B"/>
    <w:rsid w:val="0068668B"/>
    <w:rsid w:val="006A1132"/>
    <w:rsid w:val="006A33CF"/>
    <w:rsid w:val="006B3B6F"/>
    <w:rsid w:val="006F0173"/>
    <w:rsid w:val="006F29D8"/>
    <w:rsid w:val="006F739A"/>
    <w:rsid w:val="007027DD"/>
    <w:rsid w:val="00712779"/>
    <w:rsid w:val="0071452F"/>
    <w:rsid w:val="00716C84"/>
    <w:rsid w:val="00721916"/>
    <w:rsid w:val="0073628A"/>
    <w:rsid w:val="00741205"/>
    <w:rsid w:val="007903F2"/>
    <w:rsid w:val="00796CD7"/>
    <w:rsid w:val="007A1E88"/>
    <w:rsid w:val="007D4E0F"/>
    <w:rsid w:val="008178FE"/>
    <w:rsid w:val="0083194D"/>
    <w:rsid w:val="00847F92"/>
    <w:rsid w:val="00857F9C"/>
    <w:rsid w:val="008602C1"/>
    <w:rsid w:val="008853C7"/>
    <w:rsid w:val="008A6C07"/>
    <w:rsid w:val="008E4C9E"/>
    <w:rsid w:val="009033D5"/>
    <w:rsid w:val="00915E55"/>
    <w:rsid w:val="00917796"/>
    <w:rsid w:val="0092313A"/>
    <w:rsid w:val="009237C7"/>
    <w:rsid w:val="00926519"/>
    <w:rsid w:val="00937262"/>
    <w:rsid w:val="00950405"/>
    <w:rsid w:val="00964541"/>
    <w:rsid w:val="009C4F4F"/>
    <w:rsid w:val="009C5E2A"/>
    <w:rsid w:val="009C7B1B"/>
    <w:rsid w:val="009D0CEA"/>
    <w:rsid w:val="00A06C24"/>
    <w:rsid w:val="00A15F3C"/>
    <w:rsid w:val="00A43B6B"/>
    <w:rsid w:val="00A46F13"/>
    <w:rsid w:val="00A92C4E"/>
    <w:rsid w:val="00AB3146"/>
    <w:rsid w:val="00AC640B"/>
    <w:rsid w:val="00AF3042"/>
    <w:rsid w:val="00AF41B2"/>
    <w:rsid w:val="00AF41F3"/>
    <w:rsid w:val="00B26470"/>
    <w:rsid w:val="00B31674"/>
    <w:rsid w:val="00B423B2"/>
    <w:rsid w:val="00B51585"/>
    <w:rsid w:val="00B56DA1"/>
    <w:rsid w:val="00B75777"/>
    <w:rsid w:val="00B9694A"/>
    <w:rsid w:val="00BB16BA"/>
    <w:rsid w:val="00BB6127"/>
    <w:rsid w:val="00BB6B8A"/>
    <w:rsid w:val="00BE2465"/>
    <w:rsid w:val="00C03FF8"/>
    <w:rsid w:val="00C10C51"/>
    <w:rsid w:val="00C15223"/>
    <w:rsid w:val="00C43F50"/>
    <w:rsid w:val="00C71945"/>
    <w:rsid w:val="00C94ECA"/>
    <w:rsid w:val="00CA762F"/>
    <w:rsid w:val="00CB340D"/>
    <w:rsid w:val="00CB7821"/>
    <w:rsid w:val="00CC4900"/>
    <w:rsid w:val="00CE5C0D"/>
    <w:rsid w:val="00CF78AF"/>
    <w:rsid w:val="00D013F0"/>
    <w:rsid w:val="00D015CB"/>
    <w:rsid w:val="00D029B5"/>
    <w:rsid w:val="00D17376"/>
    <w:rsid w:val="00D17DCA"/>
    <w:rsid w:val="00D24248"/>
    <w:rsid w:val="00D25F5D"/>
    <w:rsid w:val="00D61EF6"/>
    <w:rsid w:val="00D8600D"/>
    <w:rsid w:val="00D97D69"/>
    <w:rsid w:val="00DB6293"/>
    <w:rsid w:val="00DE25DB"/>
    <w:rsid w:val="00E207BD"/>
    <w:rsid w:val="00E25176"/>
    <w:rsid w:val="00E26D39"/>
    <w:rsid w:val="00E44195"/>
    <w:rsid w:val="00E556EF"/>
    <w:rsid w:val="00E61FF3"/>
    <w:rsid w:val="00ED4AB0"/>
    <w:rsid w:val="00F94B02"/>
    <w:rsid w:val="00FB0D3F"/>
    <w:rsid w:val="00FF0EE7"/>
    <w:rsid w:val="1114CD25"/>
    <w:rsid w:val="153B8B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72BCDE"/>
  <w15:docId w15:val="{59155E1B-089E-4695-B0F3-FDCD1DD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paragraph" w:styleId="Commentaire">
    <w:name w:val="annotation text"/>
    <w:basedOn w:val="Normal"/>
    <w:link w:val="CommentaireCar"/>
    <w:uiPriority w:val="99"/>
    <w:unhideWhenUsed/>
    <w:rsid w:val="00716C84"/>
    <w:pPr>
      <w:pBdr>
        <w:top w:val="nil"/>
        <w:left w:val="nil"/>
        <w:bottom w:val="nil"/>
        <w:right w:val="nil"/>
        <w:between w:val="nil"/>
        <w:bar w:val="nil"/>
      </w:pBdr>
    </w:pPr>
    <w:rPr>
      <w:rFonts w:eastAsia="Arial Unicode MS" w:cs="Arial Unicode MS"/>
      <w:color w:val="000000"/>
      <w:sz w:val="20"/>
      <w:szCs w:val="20"/>
      <w:u w:color="000000"/>
      <w:bdr w:val="nil"/>
      <w:lang w:eastAsia="nl-NL" w:bidi="ar-SA"/>
    </w:rPr>
  </w:style>
  <w:style w:type="character" w:customStyle="1" w:styleId="CommentaireCar">
    <w:name w:val="Commentaire Car"/>
    <w:basedOn w:val="Policepardfaut"/>
    <w:link w:val="Commentaire"/>
    <w:uiPriority w:val="99"/>
    <w:rsid w:val="00716C84"/>
    <w:rPr>
      <w:rFonts w:eastAsia="Arial Unicode MS" w:cs="Arial Unicode MS"/>
      <w:color w:val="000000"/>
      <w:kern w:val="1"/>
      <w:u w:color="000000"/>
      <w:bdr w:val="nil"/>
    </w:rPr>
  </w:style>
  <w:style w:type="character" w:styleId="Marquedecommentaire">
    <w:name w:val="annotation reference"/>
    <w:basedOn w:val="Policepardfaut"/>
    <w:uiPriority w:val="99"/>
    <w:semiHidden/>
    <w:unhideWhenUsed/>
    <w:rsid w:val="00716C84"/>
    <w:rPr>
      <w:sz w:val="16"/>
      <w:szCs w:val="16"/>
    </w:rPr>
  </w:style>
  <w:style w:type="paragraph" w:styleId="Objetducommentaire">
    <w:name w:val="annotation subject"/>
    <w:basedOn w:val="Commentaire"/>
    <w:next w:val="Commentaire"/>
    <w:link w:val="ObjetducommentaireCar"/>
    <w:uiPriority w:val="99"/>
    <w:semiHidden/>
    <w:unhideWhenUsed/>
    <w:rsid w:val="002415E3"/>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cs="Mangal"/>
      <w:b/>
      <w:bCs/>
      <w:color w:val="auto"/>
      <w:szCs w:val="18"/>
      <w:bdr w:val="none" w:sz="0" w:space="0" w:color="auto"/>
      <w:lang w:eastAsia="hi-IN" w:bidi="hi-IN"/>
    </w:rPr>
  </w:style>
  <w:style w:type="character" w:customStyle="1" w:styleId="ObjetducommentaireCar">
    <w:name w:val="Objet du commentaire Car"/>
    <w:basedOn w:val="CommentaireCar"/>
    <w:link w:val="Objetducommentaire"/>
    <w:uiPriority w:val="99"/>
    <w:semiHidden/>
    <w:rsid w:val="002415E3"/>
    <w:rPr>
      <w:rFonts w:eastAsia="SimSun" w:cs="Mangal"/>
      <w:b/>
      <w:bCs/>
      <w:color w:val="000000"/>
      <w:kern w:val="1"/>
      <w:szCs w:val="18"/>
      <w:u w:color="000000"/>
      <w:bdr w:val="nil"/>
      <w:lang w:eastAsia="hi-IN" w:bidi="hi-IN"/>
    </w:rPr>
  </w:style>
  <w:style w:type="character" w:customStyle="1" w:styleId="Mention1">
    <w:name w:val="Mention1"/>
    <w:basedOn w:val="Policepardfaut"/>
    <w:uiPriority w:val="99"/>
    <w:semiHidden/>
    <w:unhideWhenUsed/>
    <w:rsid w:val="009C7B1B"/>
    <w:rPr>
      <w:color w:val="2B579A"/>
      <w:shd w:val="clear" w:color="auto" w:fill="E6E6E6"/>
    </w:rPr>
  </w:style>
  <w:style w:type="paragraph" w:customStyle="1" w:styleId="Default">
    <w:name w:val="Default"/>
    <w:rsid w:val="00467534"/>
    <w:pPr>
      <w:autoSpaceDE w:val="0"/>
      <w:autoSpaceDN w:val="0"/>
      <w:adjustRightInd w:val="0"/>
    </w:pPr>
    <w:rPr>
      <w:rFonts w:ascii="Calibri" w:eastAsiaTheme="minorHAnsi" w:hAnsi="Calibri" w:cs="Calibri"/>
      <w:color w:val="000000"/>
      <w:sz w:val="24"/>
      <w:szCs w:val="24"/>
      <w:lang w:eastAsia="en-US"/>
    </w:rPr>
  </w:style>
  <w:style w:type="paragraph" w:customStyle="1" w:styleId="paragraph">
    <w:name w:val="paragraph"/>
    <w:basedOn w:val="Normal"/>
    <w:rsid w:val="00857F9C"/>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Policepardfaut"/>
    <w:rsid w:val="00857F9C"/>
  </w:style>
  <w:style w:type="character" w:customStyle="1" w:styleId="scx17101384">
    <w:name w:val="scx17101384"/>
    <w:basedOn w:val="Policepardfaut"/>
    <w:rsid w:val="00857F9C"/>
  </w:style>
  <w:style w:type="character" w:customStyle="1" w:styleId="eop">
    <w:name w:val="eop"/>
    <w:basedOn w:val="Policepardfaut"/>
    <w:rsid w:val="00857F9C"/>
  </w:style>
  <w:style w:type="character" w:customStyle="1" w:styleId="apple-converted-space">
    <w:name w:val="apple-converted-space"/>
    <w:basedOn w:val="Policepardfaut"/>
    <w:rsid w:val="00857F9C"/>
  </w:style>
  <w:style w:type="character" w:customStyle="1" w:styleId="spellingerror">
    <w:name w:val="spellingerror"/>
    <w:basedOn w:val="Policepardfaut"/>
    <w:rsid w:val="0085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v@twocen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fr/m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tan.be/blog/?lang=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utan.be/fr/ma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nutan.media.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AB5E-076F-4C67-9663-EEB4D3AD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3724</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4</cp:revision>
  <cp:lastPrinted>2017-08-07T08:00:00Z</cp:lastPrinted>
  <dcterms:created xsi:type="dcterms:W3CDTF">2017-08-07T08:20:00Z</dcterms:created>
  <dcterms:modified xsi:type="dcterms:W3CDTF">2017-08-08T07:50:00Z</dcterms:modified>
</cp:coreProperties>
</file>