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56DD8" w14:textId="55E10FA2" w:rsidR="00A446AA" w:rsidRPr="00DE5E92" w:rsidRDefault="003C497F" w:rsidP="0061795A">
      <w:pPr>
        <w:pStyle w:val="TBWA"/>
        <w:rPr>
          <w:b/>
          <w:color w:val="717171"/>
          <w:lang w:val="nl-NL"/>
        </w:rPr>
      </w:pPr>
      <w:r w:rsidRPr="00DE5E92">
        <w:rPr>
          <w:b/>
          <w:color w:val="717171"/>
          <w:lang w:val="nl-NL"/>
        </w:rPr>
        <w:t>PERSBERICHT</w:t>
      </w:r>
      <w:r w:rsidR="003F7930">
        <w:rPr>
          <w:b/>
          <w:color w:val="717171"/>
          <w:lang w:val="nl-NL"/>
        </w:rPr>
        <w:t xml:space="preserve"> - 23</w:t>
      </w:r>
      <w:r w:rsidR="00617A63" w:rsidRPr="00DE5E92">
        <w:rPr>
          <w:b/>
          <w:color w:val="717171"/>
          <w:lang w:val="nl-NL"/>
        </w:rPr>
        <w:t xml:space="preserve"> </w:t>
      </w:r>
      <w:r w:rsidR="003F7930" w:rsidRPr="00DE5E92">
        <w:rPr>
          <w:b/>
          <w:color w:val="717171"/>
          <w:lang w:val="nl-NL"/>
        </w:rPr>
        <w:t>oktober</w:t>
      </w:r>
      <w:r w:rsidR="00294021" w:rsidRPr="00DE5E92">
        <w:rPr>
          <w:b/>
          <w:color w:val="717171"/>
          <w:lang w:val="nl-NL"/>
        </w:rPr>
        <w:t xml:space="preserve"> 2012</w:t>
      </w:r>
    </w:p>
    <w:p w14:paraId="50A533D6" w14:textId="77777777" w:rsidR="00A446AA" w:rsidRPr="00DE5E92" w:rsidRDefault="00A446AA" w:rsidP="0061795A">
      <w:pPr>
        <w:pStyle w:val="TBWA"/>
        <w:rPr>
          <w:b/>
          <w:color w:val="717171"/>
          <w:lang w:val="nl-NL"/>
        </w:rPr>
      </w:pPr>
    </w:p>
    <w:p w14:paraId="682FCEF7" w14:textId="77777777" w:rsidR="008F39C6" w:rsidRPr="008F39C6" w:rsidRDefault="008F39C6" w:rsidP="008F39C6">
      <w:pPr>
        <w:rPr>
          <w:b/>
          <w:color w:val="0D0D0D" w:themeColor="text1" w:themeTint="F2"/>
          <w:sz w:val="32"/>
          <w:lang w:val="nl-NL"/>
        </w:rPr>
      </w:pPr>
      <w:r w:rsidRPr="008F39C6">
        <w:rPr>
          <w:b/>
          <w:color w:val="0D0D0D" w:themeColor="text1" w:themeTint="F2"/>
          <w:sz w:val="32"/>
          <w:lang w:val="nl-NL"/>
        </w:rPr>
        <w:t>De Vlaamse Liga tegen Kanker geeft patiënten weer hoop dankzij legaten</w:t>
      </w:r>
    </w:p>
    <w:p w14:paraId="32C2919F" w14:textId="77777777" w:rsidR="008F39C6" w:rsidRDefault="008F39C6" w:rsidP="008F39C6">
      <w:pPr>
        <w:rPr>
          <w:rFonts w:ascii="Helvetica" w:hAnsi="Helvetica"/>
        </w:rPr>
      </w:pPr>
    </w:p>
    <w:p w14:paraId="0D23D896" w14:textId="77777777" w:rsidR="008F39C6" w:rsidRPr="008F39C6" w:rsidRDefault="008F39C6" w:rsidP="008F39C6">
      <w:pPr>
        <w:jc w:val="both"/>
        <w:rPr>
          <w:rFonts w:ascii="Helvetica" w:hAnsi="Helvetica"/>
          <w:color w:val="0D0D0D" w:themeColor="text1" w:themeTint="F2"/>
          <w:lang w:val="nl-NL"/>
        </w:rPr>
      </w:pPr>
      <w:r w:rsidRPr="008F39C6">
        <w:rPr>
          <w:rFonts w:ascii="Helvetica" w:hAnsi="Helvetica"/>
          <w:color w:val="0D0D0D" w:themeColor="text1" w:themeTint="F2"/>
          <w:lang w:val="nl-NL"/>
        </w:rPr>
        <w:t>In België lopen een man op drie en een vrouw op vier het risico om kanker te krijgen voor hun 75ste. Om deze schrikwekkende cijfers een halt toe te roepen, zijn meer fondsen voor kankeronderzoek nodig.</w:t>
      </w:r>
    </w:p>
    <w:p w14:paraId="6D593F2D" w14:textId="77777777" w:rsidR="008F39C6" w:rsidRPr="008F39C6" w:rsidRDefault="008F39C6" w:rsidP="008F39C6">
      <w:pPr>
        <w:jc w:val="both"/>
        <w:rPr>
          <w:rFonts w:ascii="Helvetica" w:hAnsi="Helvetica"/>
          <w:color w:val="0D0D0D" w:themeColor="text1" w:themeTint="F2"/>
          <w:lang w:val="nl-NL"/>
        </w:rPr>
      </w:pPr>
    </w:p>
    <w:p w14:paraId="3338B9D3" w14:textId="77777777" w:rsidR="008F39C6" w:rsidRPr="008F39C6" w:rsidRDefault="008F39C6" w:rsidP="008F39C6">
      <w:pPr>
        <w:jc w:val="both"/>
        <w:rPr>
          <w:rFonts w:ascii="Helvetica" w:hAnsi="Helvetica"/>
          <w:color w:val="0D0D0D" w:themeColor="text1" w:themeTint="F2"/>
          <w:lang w:val="nl-NL"/>
        </w:rPr>
      </w:pPr>
      <w:r w:rsidRPr="008F39C6">
        <w:rPr>
          <w:rFonts w:ascii="Helvetica" w:hAnsi="Helvetica"/>
          <w:color w:val="0D0D0D" w:themeColor="text1" w:themeTint="F2"/>
          <w:lang w:val="nl-NL"/>
        </w:rPr>
        <w:t xml:space="preserve">De Vlaamse Liga tegen Kanker (VLK) investeert al jaren sterk in kankeronderzoek. De organisatie wil zo bijdragen tot grotere genezingskansen voor mensen met kanker en een beter comfort van de patiënt. In dat kader lanceert de VLK, samen met TBWA, een tv-spot. Die moet mensen ervan bewust maken dat ze ook na hun dood nog iets kunnen betekenen door (een deel van) hun nalatenschap te schenken aan de VLK, dat dit integraal investeert in onderzoek. </w:t>
      </w:r>
    </w:p>
    <w:p w14:paraId="13D986F4" w14:textId="77777777" w:rsidR="008F39C6" w:rsidRPr="008F39C6" w:rsidRDefault="008F39C6" w:rsidP="008F39C6">
      <w:pPr>
        <w:jc w:val="both"/>
        <w:rPr>
          <w:rFonts w:ascii="Helvetica" w:hAnsi="Helvetica"/>
          <w:color w:val="0D0D0D" w:themeColor="text1" w:themeTint="F2"/>
          <w:lang w:val="nl-NL"/>
        </w:rPr>
      </w:pPr>
    </w:p>
    <w:p w14:paraId="223DAA7F" w14:textId="77777777" w:rsidR="008F39C6" w:rsidRPr="008F39C6" w:rsidRDefault="008F39C6" w:rsidP="008F39C6">
      <w:pPr>
        <w:jc w:val="both"/>
        <w:rPr>
          <w:rFonts w:ascii="Helvetica" w:hAnsi="Helvetica"/>
          <w:color w:val="0D0D0D" w:themeColor="text1" w:themeTint="F2"/>
          <w:lang w:val="nl-NL"/>
        </w:rPr>
      </w:pPr>
      <w:r w:rsidRPr="008F39C6">
        <w:rPr>
          <w:rFonts w:ascii="Helvetica" w:hAnsi="Helvetica"/>
          <w:color w:val="0D0D0D" w:themeColor="text1" w:themeTint="F2"/>
          <w:lang w:val="nl-NL"/>
        </w:rPr>
        <w:t>De film werd geregisseerd door Joe Vanhoutteghem (Czar) en toont poëtische, maar confronterende beelden van net overleden mensen. Ze maken duidelijk hoe onverwacht de dood kan toeslaan. Maar daar hoeft het niet te eindigen. Vandaar de boodschap: “Ook na uw dood kunt u veel betekenen, neem de Vlaamse Liga Tegen Kanker op in uw testament, steun kankeronderzoek en geef anderen weer hoop.” De spot eindigt met het beeld van een kankerpatiënten die de ogen opent en de kans op genezing ziet vergroten.</w:t>
      </w:r>
    </w:p>
    <w:p w14:paraId="1B1AFDCF" w14:textId="77777777" w:rsidR="008F39C6" w:rsidRPr="00D72B5B" w:rsidRDefault="008F39C6" w:rsidP="008F39C6">
      <w:pPr>
        <w:rPr>
          <w:rFonts w:ascii="Helvetica" w:hAnsi="Helvetica"/>
          <w:lang w:val="nl-NL"/>
        </w:rPr>
      </w:pPr>
    </w:p>
    <w:p w14:paraId="168BBAF4" w14:textId="77777777" w:rsidR="003F7930" w:rsidRPr="00831446" w:rsidRDefault="003F7930" w:rsidP="003F7930">
      <w:pPr>
        <w:pStyle w:val="TBWA"/>
        <w:rPr>
          <w:b/>
          <w:color w:val="717171"/>
          <w:sz w:val="48"/>
          <w:szCs w:val="48"/>
        </w:rPr>
      </w:pPr>
      <w:r w:rsidRPr="00831446">
        <w:rPr>
          <w:b/>
          <w:color w:val="717171"/>
          <w:sz w:val="48"/>
          <w:szCs w:val="48"/>
        </w:rPr>
        <w:t>CREDITS</w:t>
      </w:r>
    </w:p>
    <w:p w14:paraId="098FD286" w14:textId="77777777" w:rsidR="003F7930" w:rsidRPr="00831446" w:rsidRDefault="003F7930" w:rsidP="003F7930">
      <w:pPr>
        <w:pStyle w:val="TBWA"/>
        <w:rPr>
          <w:sz w:val="20"/>
          <w:szCs w:val="20"/>
        </w:rPr>
      </w:pPr>
    </w:p>
    <w:p w14:paraId="6D8C14C7"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Brand:</w:t>
      </w:r>
      <w:r>
        <w:rPr>
          <w:rFonts w:ascii="Helvetica" w:hAnsi="Helvetica"/>
          <w:b/>
          <w:sz w:val="20"/>
        </w:rPr>
        <w:t xml:space="preserve">   Vlaams Liga tegen Kanker</w:t>
      </w:r>
    </w:p>
    <w:p w14:paraId="3205F5AE"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 xml:space="preserve">Campaign Title: </w:t>
      </w:r>
      <w:r>
        <w:rPr>
          <w:rFonts w:ascii="Helvetica" w:hAnsi="Helvetica"/>
          <w:b/>
          <w:sz w:val="20"/>
        </w:rPr>
        <w:t>Legaten</w:t>
      </w:r>
    </w:p>
    <w:p w14:paraId="29AED088"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Single or campaign:</w:t>
      </w:r>
      <w:r w:rsidRPr="00831446">
        <w:rPr>
          <w:rFonts w:ascii="Helvetica" w:hAnsi="Helvetica"/>
          <w:sz w:val="20"/>
        </w:rPr>
        <w:t xml:space="preserve">  </w:t>
      </w:r>
      <w:r>
        <w:rPr>
          <w:rFonts w:ascii="Helvetica" w:hAnsi="Helvetica"/>
          <w:sz w:val="20"/>
        </w:rPr>
        <w:t>Single</w:t>
      </w:r>
      <w:r w:rsidRPr="00831446">
        <w:rPr>
          <w:rFonts w:ascii="Helvetica" w:hAnsi="Helvetica"/>
          <w:sz w:val="20"/>
        </w:rPr>
        <w:tab/>
      </w:r>
      <w:r w:rsidRPr="00831446">
        <w:rPr>
          <w:rFonts w:ascii="Helvetica" w:hAnsi="Helvetica"/>
          <w:sz w:val="20"/>
        </w:rPr>
        <w:tab/>
      </w:r>
    </w:p>
    <w:p w14:paraId="3282AD5A"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p>
    <w:p w14:paraId="5A411529"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Media:</w:t>
      </w:r>
      <w:r>
        <w:rPr>
          <w:rFonts w:ascii="Helvetica" w:hAnsi="Helvetica"/>
          <w:b/>
          <w:sz w:val="20"/>
        </w:rPr>
        <w:t xml:space="preserve"> TV </w:t>
      </w:r>
      <w:r>
        <w:rPr>
          <w:rFonts w:ascii="Helvetica" w:hAnsi="Helvetica"/>
          <w:sz w:val="20"/>
        </w:rPr>
        <w:tab/>
      </w:r>
    </w:p>
    <w:p w14:paraId="0DD599F8"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Creative Director:</w:t>
      </w:r>
      <w:r>
        <w:rPr>
          <w:rFonts w:ascii="Helvetica" w:hAnsi="Helvetica"/>
          <w:b/>
          <w:sz w:val="20"/>
        </w:rPr>
        <w:t xml:space="preserve"> Jan Macken</w:t>
      </w:r>
      <w:r w:rsidRPr="00831446">
        <w:rPr>
          <w:rFonts w:ascii="Helvetica" w:hAnsi="Helvetica"/>
          <w:b/>
          <w:sz w:val="20"/>
        </w:rPr>
        <w:tab/>
      </w:r>
      <w:r w:rsidRPr="00384CE4">
        <w:rPr>
          <w:rFonts w:ascii="Helvetica" w:hAnsi="Helvetica"/>
          <w:sz w:val="20"/>
        </w:rPr>
        <w:tab/>
      </w:r>
    </w:p>
    <w:p w14:paraId="56806AED"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Art Director:</w:t>
      </w:r>
      <w:r>
        <w:rPr>
          <w:rFonts w:ascii="Helvetica" w:hAnsi="Helvetica"/>
          <w:b/>
          <w:sz w:val="20"/>
        </w:rPr>
        <w:t xml:space="preserve"> Tom Cole</w:t>
      </w:r>
      <w:r w:rsidRPr="00831446">
        <w:rPr>
          <w:rFonts w:ascii="Helvetica" w:hAnsi="Helvetica"/>
          <w:b/>
          <w:sz w:val="20"/>
        </w:rPr>
        <w:tab/>
      </w:r>
    </w:p>
    <w:p w14:paraId="1792E9E8"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Copywriter:</w:t>
      </w:r>
      <w:r>
        <w:rPr>
          <w:rFonts w:ascii="Helvetica" w:hAnsi="Helvetica"/>
          <w:b/>
          <w:sz w:val="20"/>
        </w:rPr>
        <w:t xml:space="preserve"> Hanne D</w:t>
      </w:r>
      <w:r w:rsidRPr="003C6A96">
        <w:rPr>
          <w:rFonts w:ascii="Helvetica" w:hAnsi="Helvetica"/>
          <w:b/>
          <w:sz w:val="20"/>
        </w:rPr>
        <w:t>eheeghe</w:t>
      </w:r>
      <w:r>
        <w:rPr>
          <w:rFonts w:ascii="Helvetica" w:hAnsi="Helvetica"/>
          <w:b/>
          <w:sz w:val="20"/>
        </w:rPr>
        <w:t>r</w:t>
      </w:r>
    </w:p>
    <w:p w14:paraId="7A241AA8" w14:textId="77777777" w:rsidR="003F7930" w:rsidRPr="00831446"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Account</w:t>
      </w:r>
      <w:r>
        <w:rPr>
          <w:rFonts w:ascii="Helvetica" w:hAnsi="Helvetica"/>
          <w:b/>
          <w:sz w:val="20"/>
        </w:rPr>
        <w:t>: Cynthia Gomez &amp; Sarah Lanckman</w:t>
      </w:r>
      <w:r w:rsidRPr="00831446">
        <w:rPr>
          <w:rFonts w:ascii="Helvetica" w:hAnsi="Helvetica"/>
          <w:sz w:val="20"/>
        </w:rPr>
        <w:tab/>
      </w:r>
    </w:p>
    <w:p w14:paraId="561F93C5" w14:textId="77777777" w:rsidR="003F7930" w:rsidRPr="00384CE4" w:rsidRDefault="003F7930" w:rsidP="003F7930">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Client:</w:t>
      </w:r>
      <w:r>
        <w:rPr>
          <w:rFonts w:ascii="Helvetica" w:hAnsi="Helvetica"/>
          <w:b/>
          <w:sz w:val="20"/>
        </w:rPr>
        <w:t xml:space="preserve"> Leo Leys en Marina </w:t>
      </w:r>
      <w:r w:rsidRPr="003C6A96">
        <w:rPr>
          <w:rFonts w:ascii="Helvetica" w:hAnsi="Helvetica"/>
          <w:b/>
          <w:sz w:val="20"/>
        </w:rPr>
        <w:t>Van den Nouweland</w:t>
      </w:r>
      <w:r>
        <w:rPr>
          <w:rFonts w:ascii="Helvetica" w:hAnsi="Helvetica"/>
          <w:b/>
          <w:sz w:val="20"/>
        </w:rPr>
        <w:tab/>
      </w:r>
    </w:p>
    <w:p w14:paraId="1474C669" w14:textId="77777777" w:rsidR="003F7930" w:rsidRDefault="003F7930" w:rsidP="003F7930">
      <w:pPr>
        <w:pStyle w:val="TBWANormal"/>
        <w:tabs>
          <w:tab w:val="left" w:pos="1276"/>
          <w:tab w:val="left" w:pos="3402"/>
          <w:tab w:val="left" w:pos="4536"/>
          <w:tab w:val="left" w:pos="5670"/>
          <w:tab w:val="left" w:pos="6804"/>
          <w:tab w:val="left" w:pos="7938"/>
        </w:tabs>
        <w:spacing w:after="120"/>
        <w:rPr>
          <w:rFonts w:ascii="Helvetica" w:hAnsi="Helvetica"/>
          <w:b/>
          <w:sz w:val="20"/>
        </w:rPr>
      </w:pPr>
    </w:p>
    <w:p w14:paraId="5EEC5574" w14:textId="77777777" w:rsidR="003F7930" w:rsidRPr="00831446" w:rsidRDefault="003F7930" w:rsidP="003F7930">
      <w:pPr>
        <w:pStyle w:val="TBWANormal"/>
        <w:tabs>
          <w:tab w:val="left" w:pos="1276"/>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Production agency:</w:t>
      </w:r>
      <w:r>
        <w:rPr>
          <w:rFonts w:ascii="Helvetica" w:hAnsi="Helvetica"/>
          <w:b/>
          <w:sz w:val="20"/>
        </w:rPr>
        <w:t xml:space="preserve">   SAKE</w:t>
      </w:r>
    </w:p>
    <w:p w14:paraId="2B971C88" w14:textId="77777777" w:rsidR="003F7930" w:rsidRDefault="003F7930" w:rsidP="003F7930">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Mieke Vandewalle &amp; Johanna Keppens</w:t>
      </w:r>
    </w:p>
    <w:p w14:paraId="5F2E5BA1" w14:textId="77777777" w:rsidR="003F7930" w:rsidRDefault="003F7930" w:rsidP="003F7930">
      <w:pPr>
        <w:pStyle w:val="TBWANormal"/>
        <w:tabs>
          <w:tab w:val="left" w:pos="1276"/>
          <w:tab w:val="left" w:pos="3402"/>
          <w:tab w:val="left" w:pos="4536"/>
          <w:tab w:val="left" w:pos="5670"/>
          <w:tab w:val="left" w:pos="6804"/>
          <w:tab w:val="left" w:pos="7938"/>
        </w:tabs>
        <w:spacing w:after="120"/>
        <w:rPr>
          <w:rFonts w:ascii="Helvetica" w:hAnsi="Helvetica"/>
          <w:b/>
          <w:sz w:val="20"/>
        </w:rPr>
      </w:pPr>
      <w:r>
        <w:rPr>
          <w:rFonts w:ascii="Helvetica" w:hAnsi="Helvetica"/>
          <w:b/>
          <w:sz w:val="20"/>
        </w:rPr>
        <w:t>Production company</w:t>
      </w:r>
      <w:r w:rsidRPr="00831446">
        <w:rPr>
          <w:rFonts w:ascii="Helvetica" w:hAnsi="Helvetica"/>
          <w:b/>
          <w:sz w:val="20"/>
        </w:rPr>
        <w:t>:</w:t>
      </w:r>
      <w:r>
        <w:rPr>
          <w:rFonts w:ascii="Helvetica" w:hAnsi="Helvetica"/>
          <w:b/>
          <w:sz w:val="20"/>
        </w:rPr>
        <w:t xml:space="preserve">  Czar </w:t>
      </w:r>
    </w:p>
    <w:p w14:paraId="107E219B" w14:textId="77777777" w:rsidR="003F7930" w:rsidRDefault="003F7930" w:rsidP="003F7930">
      <w:pPr>
        <w:rPr>
          <w:rFonts w:ascii="Arial" w:eastAsia="Times New Roman" w:hAnsi="Arial" w:cs="Arial"/>
          <w:b/>
          <w:bCs/>
          <w:color w:val="222222"/>
          <w:sz w:val="20"/>
          <w:szCs w:val="20"/>
          <w:shd w:val="clear" w:color="auto" w:fill="FFFFFF"/>
          <w:lang w:eastAsia="en-US"/>
        </w:rPr>
      </w:pPr>
      <w:r>
        <w:rPr>
          <w:rFonts w:ascii="Helvetica" w:hAnsi="Helvetica"/>
          <w:b/>
          <w:sz w:val="20"/>
        </w:rPr>
        <w:t xml:space="preserve">Regisseur: Joe </w:t>
      </w:r>
      <w:r w:rsidRPr="00322A5A">
        <w:rPr>
          <w:rFonts w:ascii="Arial" w:eastAsia="Times New Roman" w:hAnsi="Arial" w:cs="Arial"/>
          <w:b/>
          <w:bCs/>
          <w:color w:val="222222"/>
          <w:sz w:val="20"/>
          <w:szCs w:val="20"/>
          <w:shd w:val="clear" w:color="auto" w:fill="FFFFFF"/>
          <w:lang w:eastAsia="en-US"/>
        </w:rPr>
        <w:t>Vanhoutteghem</w:t>
      </w:r>
    </w:p>
    <w:p w14:paraId="51DC0349" w14:textId="77777777" w:rsidR="003F7930" w:rsidRPr="000810CC" w:rsidRDefault="003F7930" w:rsidP="003F7930">
      <w:pPr>
        <w:rPr>
          <w:rFonts w:ascii="Arial" w:eastAsia="Times New Roman" w:hAnsi="Arial" w:cs="Arial"/>
          <w:b/>
          <w:bCs/>
          <w:color w:val="222222"/>
          <w:sz w:val="20"/>
          <w:szCs w:val="20"/>
          <w:shd w:val="clear" w:color="auto" w:fill="FFFFFF"/>
          <w:lang w:eastAsia="en-US"/>
        </w:rPr>
      </w:pPr>
      <w:r>
        <w:rPr>
          <w:rFonts w:ascii="Arial" w:eastAsia="Times New Roman" w:hAnsi="Arial" w:cs="Arial"/>
          <w:b/>
          <w:bCs/>
          <w:color w:val="222222"/>
          <w:sz w:val="20"/>
          <w:szCs w:val="20"/>
          <w:shd w:val="clear" w:color="auto" w:fill="FFFFFF"/>
          <w:lang w:eastAsia="en-US"/>
        </w:rPr>
        <w:t>DOP:  Lieven Van Baelen</w:t>
      </w:r>
    </w:p>
    <w:p w14:paraId="33963094" w14:textId="7614FE23" w:rsidR="0061795A" w:rsidRPr="003F7930" w:rsidRDefault="003F7930" w:rsidP="003F7930">
      <w:pPr>
        <w:pStyle w:val="TBWANormal"/>
        <w:tabs>
          <w:tab w:val="left" w:pos="2835"/>
          <w:tab w:val="left" w:pos="3402"/>
          <w:tab w:val="left" w:pos="4536"/>
          <w:tab w:val="left" w:pos="5670"/>
          <w:tab w:val="left" w:pos="6804"/>
          <w:tab w:val="left" w:pos="7938"/>
        </w:tabs>
        <w:spacing w:after="120"/>
        <w:rPr>
          <w:b/>
          <w:color w:val="717171"/>
          <w:lang w:val="nl-NL"/>
        </w:rPr>
      </w:pPr>
      <w:r w:rsidRPr="00831446">
        <w:rPr>
          <w:rFonts w:ascii="Helvetica" w:hAnsi="Helvetica"/>
          <w:b/>
          <w:sz w:val="20"/>
        </w:rPr>
        <w:t>Date of first publication/airing:</w:t>
      </w:r>
      <w:r>
        <w:rPr>
          <w:rFonts w:ascii="Helvetica" w:hAnsi="Helvetica"/>
          <w:b/>
          <w:sz w:val="20"/>
        </w:rPr>
        <w:t xml:space="preserve">   22/10/2012</w:t>
      </w:r>
      <w:bookmarkStart w:id="0" w:name="_GoBack"/>
      <w:bookmarkEnd w:id="0"/>
    </w:p>
    <w:sectPr w:rsidR="0061795A" w:rsidRPr="003F7930" w:rsidSect="0086651E">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94FC4" w14:textId="77777777" w:rsidR="00572C5A" w:rsidRDefault="00572C5A" w:rsidP="0061795A">
      <w:r>
        <w:separator/>
      </w:r>
    </w:p>
  </w:endnote>
  <w:endnote w:type="continuationSeparator" w:id="0">
    <w:p w14:paraId="1774CBDF" w14:textId="77777777" w:rsidR="00572C5A" w:rsidRDefault="00572C5A"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LightTBWA">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BF01" w14:textId="77777777" w:rsidR="00572C5A" w:rsidRDefault="00572C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0990" w14:textId="77777777" w:rsidR="00572C5A" w:rsidRPr="004C5BFD" w:rsidRDefault="00572C5A" w:rsidP="0086651E">
    <w:pPr>
      <w:pStyle w:val="-TBWAHeaderFooter"/>
      <w:rPr>
        <w:color w:val="717171"/>
        <w:sz w:val="14"/>
        <w:szCs w:val="14"/>
      </w:rPr>
    </w:pPr>
    <w:r w:rsidRPr="004C5BFD">
      <w:rPr>
        <w:color w:val="717171"/>
        <w:sz w:val="14"/>
        <w:szCs w:val="14"/>
      </w:rPr>
      <w:t>TBWA\</w:t>
    </w:r>
  </w:p>
  <w:p w14:paraId="3C6EC369" w14:textId="77777777" w:rsidR="00572C5A" w:rsidRPr="0086651E" w:rsidRDefault="00572C5A"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DFFF" w14:textId="77777777" w:rsidR="00572C5A" w:rsidRPr="004C5BFD" w:rsidRDefault="00572C5A" w:rsidP="0086651E">
    <w:pPr>
      <w:pStyle w:val="-TBWAHeaderFooter"/>
      <w:rPr>
        <w:color w:val="717171"/>
        <w:sz w:val="14"/>
        <w:szCs w:val="14"/>
      </w:rPr>
    </w:pPr>
    <w:r w:rsidRPr="004C5BFD">
      <w:rPr>
        <w:color w:val="717171"/>
        <w:sz w:val="14"/>
        <w:szCs w:val="14"/>
      </w:rPr>
      <w:t>TBWA\</w:t>
    </w:r>
  </w:p>
  <w:p w14:paraId="27C111FB" w14:textId="77777777" w:rsidR="00572C5A" w:rsidRPr="0086651E" w:rsidRDefault="00572C5A"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25B49" w14:textId="77777777" w:rsidR="00572C5A" w:rsidRDefault="00572C5A" w:rsidP="0061795A">
      <w:r>
        <w:separator/>
      </w:r>
    </w:p>
  </w:footnote>
  <w:footnote w:type="continuationSeparator" w:id="0">
    <w:p w14:paraId="480E89E7" w14:textId="77777777" w:rsidR="00572C5A" w:rsidRDefault="00572C5A"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C587" w14:textId="77777777" w:rsidR="00572C5A" w:rsidRDefault="00572C5A"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4AF2D" w14:textId="77777777" w:rsidR="00572C5A" w:rsidRDefault="00572C5A"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ECFA2" w14:textId="77777777" w:rsidR="00572C5A" w:rsidRPr="002A77AA" w:rsidRDefault="00572C5A" w:rsidP="00295847">
    <w:pPr>
      <w:pStyle w:val="Header"/>
      <w:framePr w:wrap="around" w:vAnchor="text" w:hAnchor="margin" w:xAlign="right" w:y="1"/>
      <w:rPr>
        <w:rStyle w:val="PageNumber"/>
        <w:rFonts w:ascii="Helvetica" w:hAnsi="Helvetica"/>
        <w:sz w:val="20"/>
        <w:szCs w:val="20"/>
      </w:rPr>
    </w:pPr>
    <w:r w:rsidRPr="002A77AA">
      <w:rPr>
        <w:rStyle w:val="PageNumber"/>
        <w:rFonts w:ascii="Helvetica" w:hAnsi="Helvetica"/>
        <w:sz w:val="20"/>
        <w:szCs w:val="20"/>
      </w:rPr>
      <w:fldChar w:fldCharType="begin"/>
    </w:r>
    <w:r w:rsidRPr="002A77AA">
      <w:rPr>
        <w:rStyle w:val="PageNumber"/>
        <w:rFonts w:ascii="Helvetica" w:hAnsi="Helvetica"/>
        <w:sz w:val="20"/>
        <w:szCs w:val="20"/>
      </w:rPr>
      <w:instrText xml:space="preserve">PAGE  </w:instrText>
    </w:r>
    <w:r w:rsidRPr="002A77AA">
      <w:rPr>
        <w:rStyle w:val="PageNumber"/>
        <w:rFonts w:ascii="Helvetica" w:hAnsi="Helvetica"/>
        <w:sz w:val="20"/>
        <w:szCs w:val="20"/>
      </w:rPr>
      <w:fldChar w:fldCharType="separate"/>
    </w:r>
    <w:r w:rsidR="003F7930">
      <w:rPr>
        <w:rStyle w:val="PageNumber"/>
        <w:rFonts w:ascii="Helvetica" w:hAnsi="Helvetica"/>
        <w:noProof/>
        <w:sz w:val="20"/>
        <w:szCs w:val="20"/>
      </w:rPr>
      <w:t>2</w:t>
    </w:r>
    <w:r w:rsidRPr="002A77AA">
      <w:rPr>
        <w:rStyle w:val="PageNumber"/>
        <w:rFonts w:ascii="Helvetica" w:hAnsi="Helvetica"/>
        <w:sz w:val="20"/>
        <w:szCs w:val="20"/>
      </w:rPr>
      <w:fldChar w:fldCharType="end"/>
    </w:r>
  </w:p>
  <w:p w14:paraId="29C04C0D" w14:textId="77777777" w:rsidR="00572C5A" w:rsidRPr="00C960EE" w:rsidRDefault="00572C5A" w:rsidP="002A77AA">
    <w:pPr>
      <w:pStyle w:val="Header"/>
      <w:ind w:right="360" w:hanging="1260"/>
      <w:jc w:val="right"/>
    </w:pPr>
    <w:r>
      <w:rPr>
        <w:noProof/>
        <w:color w:val="717171"/>
        <w:lang w:val="en-US" w:eastAsia="en-US"/>
      </w:rPr>
      <w:drawing>
        <wp:anchor distT="0" distB="0" distL="114300" distR="114300" simplePos="0" relativeHeight="251659264" behindDoc="0" locked="1" layoutInCell="1" allowOverlap="1" wp14:anchorId="77C1A8ED" wp14:editId="5B7A77EB">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C3C4" w14:textId="77777777" w:rsidR="00572C5A" w:rsidRPr="0086651E" w:rsidRDefault="00572C5A" w:rsidP="0086651E">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04575AE6" wp14:editId="2646EBF1">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420"/>
    <w:multiLevelType w:val="hybridMultilevel"/>
    <w:tmpl w:val="B66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0414A"/>
    <w:multiLevelType w:val="hybridMultilevel"/>
    <w:tmpl w:val="558EA096"/>
    <w:lvl w:ilvl="0" w:tplc="534E6DB0">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FD"/>
    <w:rsid w:val="000259D3"/>
    <w:rsid w:val="00061A67"/>
    <w:rsid w:val="000A2F2D"/>
    <w:rsid w:val="00121240"/>
    <w:rsid w:val="00204365"/>
    <w:rsid w:val="00294021"/>
    <w:rsid w:val="00295847"/>
    <w:rsid w:val="002A77AA"/>
    <w:rsid w:val="002C3CDE"/>
    <w:rsid w:val="00332519"/>
    <w:rsid w:val="00350A9E"/>
    <w:rsid w:val="00384CE4"/>
    <w:rsid w:val="003A05A2"/>
    <w:rsid w:val="003C497F"/>
    <w:rsid w:val="003F54D5"/>
    <w:rsid w:val="003F7930"/>
    <w:rsid w:val="00465CF3"/>
    <w:rsid w:val="004774D4"/>
    <w:rsid w:val="0048020D"/>
    <w:rsid w:val="00482CE5"/>
    <w:rsid w:val="00496AA6"/>
    <w:rsid w:val="00572C5A"/>
    <w:rsid w:val="0057625F"/>
    <w:rsid w:val="0061795A"/>
    <w:rsid w:val="00617A63"/>
    <w:rsid w:val="006E2266"/>
    <w:rsid w:val="00722B2A"/>
    <w:rsid w:val="00740375"/>
    <w:rsid w:val="00817AEC"/>
    <w:rsid w:val="00831446"/>
    <w:rsid w:val="0086651E"/>
    <w:rsid w:val="00876E77"/>
    <w:rsid w:val="008D1CA9"/>
    <w:rsid w:val="008F39C6"/>
    <w:rsid w:val="009F000D"/>
    <w:rsid w:val="00A30763"/>
    <w:rsid w:val="00A446AA"/>
    <w:rsid w:val="00A73A16"/>
    <w:rsid w:val="00A95032"/>
    <w:rsid w:val="00AA0F58"/>
    <w:rsid w:val="00B150BC"/>
    <w:rsid w:val="00B57188"/>
    <w:rsid w:val="00B97DDB"/>
    <w:rsid w:val="00BE1577"/>
    <w:rsid w:val="00BF4554"/>
    <w:rsid w:val="00C52D24"/>
    <w:rsid w:val="00C66B16"/>
    <w:rsid w:val="00C948FD"/>
    <w:rsid w:val="00CA0B59"/>
    <w:rsid w:val="00D0621D"/>
    <w:rsid w:val="00D23A43"/>
    <w:rsid w:val="00DE5E92"/>
    <w:rsid w:val="00E309EC"/>
    <w:rsid w:val="00E474BF"/>
    <w:rsid w:val="00E86758"/>
    <w:rsid w:val="00E97B7A"/>
    <w:rsid w:val="00F600AD"/>
    <w:rsid w:val="00FA74E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5B50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6430">
      <w:bodyDiv w:val="1"/>
      <w:marLeft w:val="0"/>
      <w:marRight w:val="0"/>
      <w:marTop w:val="0"/>
      <w:marBottom w:val="0"/>
      <w:divBdr>
        <w:top w:val="none" w:sz="0" w:space="0" w:color="auto"/>
        <w:left w:val="none" w:sz="0" w:space="0" w:color="auto"/>
        <w:bottom w:val="none" w:sz="0" w:space="0" w:color="auto"/>
        <w:right w:val="none" w:sz="0" w:space="0" w:color="auto"/>
      </w:divBdr>
      <w:divsChild>
        <w:div w:id="169836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418423">
              <w:marLeft w:val="0"/>
              <w:marRight w:val="0"/>
              <w:marTop w:val="0"/>
              <w:marBottom w:val="0"/>
              <w:divBdr>
                <w:top w:val="none" w:sz="0" w:space="0" w:color="auto"/>
                <w:left w:val="none" w:sz="0" w:space="0" w:color="auto"/>
                <w:bottom w:val="none" w:sz="0" w:space="0" w:color="auto"/>
                <w:right w:val="none" w:sz="0" w:space="0" w:color="auto"/>
              </w:divBdr>
              <w:divsChild>
                <w:div w:id="1465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307054455">
      <w:bodyDiv w:val="1"/>
      <w:marLeft w:val="0"/>
      <w:marRight w:val="0"/>
      <w:marTop w:val="0"/>
      <w:marBottom w:val="0"/>
      <w:divBdr>
        <w:top w:val="none" w:sz="0" w:space="0" w:color="auto"/>
        <w:left w:val="none" w:sz="0" w:space="0" w:color="auto"/>
        <w:bottom w:val="none" w:sz="0" w:space="0" w:color="auto"/>
        <w:right w:val="none" w:sz="0" w:space="0" w:color="auto"/>
      </w:divBdr>
    </w:div>
    <w:div w:id="1409496408">
      <w:bodyDiv w:val="1"/>
      <w:marLeft w:val="0"/>
      <w:marRight w:val="0"/>
      <w:marTop w:val="0"/>
      <w:marBottom w:val="0"/>
      <w:divBdr>
        <w:top w:val="none" w:sz="0" w:space="0" w:color="auto"/>
        <w:left w:val="none" w:sz="0" w:space="0" w:color="auto"/>
        <w:bottom w:val="none" w:sz="0" w:space="0" w:color="auto"/>
        <w:right w:val="none" w:sz="0" w:space="0" w:color="auto"/>
      </w:divBdr>
    </w:div>
    <w:div w:id="1652520239">
      <w:bodyDiv w:val="1"/>
      <w:marLeft w:val="0"/>
      <w:marRight w:val="0"/>
      <w:marTop w:val="0"/>
      <w:marBottom w:val="0"/>
      <w:divBdr>
        <w:top w:val="none" w:sz="0" w:space="0" w:color="auto"/>
        <w:left w:val="none" w:sz="0" w:space="0" w:color="auto"/>
        <w:bottom w:val="none" w:sz="0" w:space="0" w:color="auto"/>
        <w:right w:val="none" w:sz="0" w:space="0" w:color="auto"/>
      </w:divBdr>
    </w:div>
    <w:div w:id="1832990342">
      <w:bodyDiv w:val="1"/>
      <w:marLeft w:val="0"/>
      <w:marRight w:val="0"/>
      <w:marTop w:val="0"/>
      <w:marBottom w:val="0"/>
      <w:divBdr>
        <w:top w:val="none" w:sz="0" w:space="0" w:color="auto"/>
        <w:left w:val="none" w:sz="0" w:space="0" w:color="auto"/>
        <w:bottom w:val="none" w:sz="0" w:space="0" w:color="auto"/>
        <w:right w:val="none" w:sz="0" w:space="0" w:color="auto"/>
      </w:divBdr>
    </w:div>
    <w:div w:id="1959289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Cr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F283-6D16-1546-8CA7-4C3245F0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Credits.dotx</Template>
  <TotalTime>6</TotalTime>
  <Pages>1</Pages>
  <Words>257</Words>
  <Characters>1470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Admin</cp:lastModifiedBy>
  <cp:revision>4</cp:revision>
  <cp:lastPrinted>2012-03-21T08:48:00Z</cp:lastPrinted>
  <dcterms:created xsi:type="dcterms:W3CDTF">2012-10-19T15:07:00Z</dcterms:created>
  <dcterms:modified xsi:type="dcterms:W3CDTF">2012-10-19T15:23:00Z</dcterms:modified>
</cp:coreProperties>
</file>