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234"/>
        <w:contextualSpacing w:val="0"/>
        <w:jc w:val="left"/>
        <w:rPr>
          <w:vertAlign w:val="baseline"/>
        </w:rPr>
      </w:pPr>
      <w:r w:rsidDel="00000000" w:rsidR="00000000" w:rsidRPr="00000000">
        <w:drawing>
          <wp:inline distB="0" distT="0" distL="114300" distR="114300">
            <wp:extent cx="4157980" cy="772160"/>
            <wp:effectExtent b="0" l="0" r="0" t="0"/>
            <wp:docPr id="4" name="image08.jpg"/>
            <a:graphic>
              <a:graphicData uri="http://schemas.openxmlformats.org/drawingml/2006/picture">
                <pic:pic>
                  <pic:nvPicPr>
                    <pic:cNvPr id="0" name="image08.jpg"/>
                    <pic:cNvPicPr preferRelativeResize="0"/>
                  </pic:nvPicPr>
                  <pic:blipFill>
                    <a:blip r:embed="rId5"/>
                    <a:srcRect b="0" l="0" r="0" t="0"/>
                    <a:stretch>
                      <a:fillRect/>
                    </a:stretch>
                  </pic:blipFill>
                  <pic:spPr>
                    <a:xfrm>
                      <a:off x="0" y="0"/>
                      <a:ext cx="4157980" cy="772160"/>
                    </a:xfrm>
                    <a:prstGeom prst="rect"/>
                    <a:ln/>
                  </pic:spPr>
                </pic:pic>
              </a:graphicData>
            </a:graphic>
          </wp:inline>
        </w:drawing>
      </w:r>
      <w:r w:rsidDel="00000000" w:rsidR="00000000" w:rsidRPr="00000000">
        <w:rPr>
          <w:vertAlign w:val="baseline"/>
          <w:rtl w:val="0"/>
        </w:rPr>
        <w:t xml:space="preserve">                         </w:t>
      </w:r>
      <w:r w:rsidDel="00000000" w:rsidR="00000000" w:rsidRPr="00000000">
        <w:drawing>
          <wp:inline distB="0" distT="0" distL="114300" distR="114300">
            <wp:extent cx="776605" cy="754380"/>
            <wp:effectExtent b="0" l="0" r="0" t="0"/>
            <wp:docPr id="5" name="image09.jpg"/>
            <a:graphic>
              <a:graphicData uri="http://schemas.openxmlformats.org/drawingml/2006/picture">
                <pic:pic>
                  <pic:nvPicPr>
                    <pic:cNvPr id="0" name="image09.jpg"/>
                    <pic:cNvPicPr preferRelativeResize="0"/>
                  </pic:nvPicPr>
                  <pic:blipFill>
                    <a:blip r:embed="rId6"/>
                    <a:srcRect b="0" l="0" r="0" t="0"/>
                    <a:stretch>
                      <a:fillRect/>
                    </a:stretch>
                  </pic:blipFill>
                  <pic:spPr>
                    <a:xfrm>
                      <a:off x="0" y="0"/>
                      <a:ext cx="776605" cy="754380"/>
                    </a:xfrm>
                    <a:prstGeom prst="rect"/>
                    <a:ln/>
                  </pic:spPr>
                </pic:pic>
              </a:graphicData>
            </a:graphic>
          </wp:inline>
        </w:drawing>
      </w:r>
      <w:r w:rsidDel="00000000" w:rsidR="00000000" w:rsidRPr="00000000">
        <w:rPr>
          <w:rtl w:val="0"/>
        </w:rPr>
      </w:r>
    </w:p>
    <w:p w:rsidR="00000000" w:rsidDel="00000000" w:rsidP="00000000" w:rsidRDefault="00000000" w:rsidRPr="00000000">
      <w:pPr>
        <w:ind w:right="-234"/>
        <w:contextualSpacing w:val="0"/>
        <w:jc w:val="center"/>
        <w:rPr>
          <w:rFonts w:ascii="Century Gothic" w:cs="Century Gothic" w:eastAsia="Century Gothic" w:hAnsi="Century Gothic"/>
          <w:b w:val="0"/>
          <w:color w:val="ff0000"/>
          <w:sz w:val="18"/>
          <w:szCs w:val="18"/>
          <w:vertAlign w:val="baseline"/>
        </w:rPr>
      </w:pPr>
      <w:r w:rsidDel="00000000" w:rsidR="00000000" w:rsidRPr="00000000">
        <w:rPr>
          <w:rtl w:val="0"/>
        </w:rPr>
      </w:r>
    </w:p>
    <w:p w:rsidR="00000000" w:rsidDel="00000000" w:rsidP="00000000" w:rsidRDefault="00000000" w:rsidRPr="00000000">
      <w:pPr>
        <w:ind w:right="-234"/>
        <w:contextualSpacing w:val="0"/>
        <w:rPr>
          <w:rFonts w:ascii="Century Gothic" w:cs="Century Gothic" w:eastAsia="Century Gothic" w:hAnsi="Century Gothic"/>
          <w:b w:val="0"/>
          <w:color w:val="ff0000"/>
          <w:sz w:val="18"/>
          <w:szCs w:val="18"/>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291465</wp:posOffset>
            </wp:positionH>
            <wp:positionV relativeFrom="paragraph">
              <wp:posOffset>132080</wp:posOffset>
            </wp:positionV>
            <wp:extent cx="2181225" cy="577215"/>
            <wp:effectExtent b="0" l="0" r="0" t="0"/>
            <wp:wrapSquare wrapText="bothSides" distB="0" distT="0" distL="114300" distR="114300"/>
            <wp:docPr id="3" name="image07.jpg"/>
            <a:graphic>
              <a:graphicData uri="http://schemas.openxmlformats.org/drawingml/2006/picture">
                <pic:pic>
                  <pic:nvPicPr>
                    <pic:cNvPr id="0" name="image07.jpg"/>
                    <pic:cNvPicPr preferRelativeResize="0"/>
                  </pic:nvPicPr>
                  <pic:blipFill>
                    <a:blip r:embed="rId7"/>
                    <a:srcRect b="0" l="0" r="0" t="0"/>
                    <a:stretch>
                      <a:fillRect/>
                    </a:stretch>
                  </pic:blipFill>
                  <pic:spPr>
                    <a:xfrm>
                      <a:off x="0" y="0"/>
                      <a:ext cx="2181225" cy="577215"/>
                    </a:xfrm>
                    <a:prstGeom prst="rect"/>
                    <a:ln/>
                  </pic:spPr>
                </pic:pic>
              </a:graphicData>
            </a:graphic>
          </wp:anchor>
        </w:drawing>
      </w:r>
    </w:p>
    <w:p w:rsidR="00000000" w:rsidDel="00000000" w:rsidP="00000000" w:rsidRDefault="00000000" w:rsidRPr="00000000">
      <w:pPr>
        <w:ind w:right="-234"/>
        <w:contextualSpacing w:val="0"/>
        <w:jc w:val="center"/>
        <w:rPr>
          <w:rFonts w:ascii="Century Gothic" w:cs="Century Gothic" w:eastAsia="Century Gothic" w:hAnsi="Century Gothic"/>
          <w:b w:val="0"/>
          <w:color w:val="ff0000"/>
          <w:sz w:val="18"/>
          <w:szCs w:val="18"/>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958214</wp:posOffset>
            </wp:positionH>
            <wp:positionV relativeFrom="paragraph">
              <wp:posOffset>128270</wp:posOffset>
            </wp:positionV>
            <wp:extent cx="1076325" cy="298450"/>
            <wp:effectExtent b="0" l="0" r="0" t="0"/>
            <wp:wrapSquare wrapText="bothSides" distB="0" distT="0" distL="114300" distR="114300"/>
            <wp:docPr id="2" name="image06.jpg"/>
            <a:graphic>
              <a:graphicData uri="http://schemas.openxmlformats.org/drawingml/2006/picture">
                <pic:pic>
                  <pic:nvPicPr>
                    <pic:cNvPr id="0" name="image06.jpg"/>
                    <pic:cNvPicPr preferRelativeResize="0"/>
                  </pic:nvPicPr>
                  <pic:blipFill>
                    <a:blip r:embed="rId8"/>
                    <a:srcRect b="0" l="0" r="0" t="0"/>
                    <a:stretch>
                      <a:fillRect/>
                    </a:stretch>
                  </pic:blipFill>
                  <pic:spPr>
                    <a:xfrm>
                      <a:off x="0" y="0"/>
                      <a:ext cx="1076325" cy="298450"/>
                    </a:xfrm>
                    <a:prstGeom prst="rect"/>
                    <a:ln/>
                  </pic:spPr>
                </pic:pic>
              </a:graphicData>
            </a:graphic>
          </wp:anchor>
        </w:drawing>
      </w:r>
    </w:p>
    <w:p w:rsidR="00000000" w:rsidDel="00000000" w:rsidP="00000000" w:rsidRDefault="00000000" w:rsidRPr="00000000">
      <w:pPr>
        <w:ind w:right="-234"/>
        <w:contextualSpacing w:val="0"/>
        <w:jc w:val="center"/>
        <w:rPr>
          <w:rFonts w:ascii="Century Gothic" w:cs="Century Gothic" w:eastAsia="Century Gothic" w:hAnsi="Century Gothic"/>
          <w:b w:val="0"/>
          <w:color w:val="ff0000"/>
          <w:sz w:val="18"/>
          <w:szCs w:val="18"/>
          <w:vertAlign w:val="baseline"/>
        </w:rPr>
      </w:pPr>
      <w:r w:rsidDel="00000000" w:rsidR="00000000" w:rsidRPr="00000000">
        <w:rPr>
          <w:rtl w:val="0"/>
        </w:rPr>
      </w:r>
    </w:p>
    <w:p w:rsidR="00000000" w:rsidDel="00000000" w:rsidP="00000000" w:rsidRDefault="00000000" w:rsidRPr="00000000">
      <w:pPr>
        <w:ind w:right="-234"/>
        <w:contextualSpacing w:val="0"/>
        <w:jc w:val="center"/>
        <w:rPr>
          <w:rFonts w:ascii="Century Gothic" w:cs="Century Gothic" w:eastAsia="Century Gothic" w:hAnsi="Century Gothic"/>
          <w:b w:val="0"/>
          <w:color w:val="ff0000"/>
          <w:sz w:val="18"/>
          <w:szCs w:val="18"/>
          <w:vertAlign w:val="baseline"/>
        </w:rPr>
      </w:pPr>
      <w:r w:rsidDel="00000000" w:rsidR="00000000" w:rsidRPr="00000000">
        <w:rPr>
          <w:rtl w:val="0"/>
        </w:rPr>
      </w:r>
    </w:p>
    <w:p w:rsidR="00000000" w:rsidDel="00000000" w:rsidP="00000000" w:rsidRDefault="00000000" w:rsidRPr="00000000">
      <w:pPr>
        <w:ind w:right="-234"/>
        <w:contextualSpacing w:val="0"/>
        <w:jc w:val="left"/>
        <w:rPr>
          <w:vertAlign w:val="baseline"/>
        </w:rPr>
      </w:pPr>
      <w:r w:rsidDel="00000000" w:rsidR="00000000" w:rsidRPr="00000000">
        <w:rPr>
          <w:rtl w:val="0"/>
        </w:rPr>
      </w:r>
    </w:p>
    <w:p w:rsidR="00000000" w:rsidDel="00000000" w:rsidP="00000000" w:rsidRDefault="00000000" w:rsidRPr="00000000">
      <w:pPr>
        <w:widowControl w:val="0"/>
        <w:ind w:right="-93"/>
        <w:contextualSpacing w:val="0"/>
        <w:jc w:val="right"/>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pPr>
        <w:widowControl w:val="0"/>
        <w:ind w:right="-93"/>
        <w:contextualSpacing w:val="0"/>
        <w:jc w:val="right"/>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pPr>
        <w:widowControl w:val="0"/>
        <w:ind w:left="5664" w:right="-93" w:firstLine="0"/>
        <w:contextualSpacing w:val="0"/>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           Contacto: </w:t>
      </w:r>
      <w:r w:rsidDel="00000000" w:rsidR="00000000" w:rsidRPr="00000000">
        <w:rPr>
          <w:rFonts w:ascii="Century Gothic" w:cs="Century Gothic" w:eastAsia="Century Gothic" w:hAnsi="Century Gothic"/>
          <w:b w:val="1"/>
          <w:color w:val="000000"/>
          <w:sz w:val="18"/>
          <w:szCs w:val="18"/>
          <w:vertAlign w:val="baseline"/>
          <w:rtl w:val="0"/>
        </w:rPr>
        <w:t xml:space="preserve">Analía Garay Yance</w:t>
      </w:r>
      <w:r w:rsidDel="00000000" w:rsidR="00000000" w:rsidRPr="00000000">
        <w:rPr>
          <w:rtl w:val="0"/>
        </w:rPr>
      </w:r>
    </w:p>
    <w:p w:rsidR="00000000" w:rsidDel="00000000" w:rsidP="00000000" w:rsidRDefault="00000000" w:rsidRPr="00000000">
      <w:pPr>
        <w:widowControl w:val="0"/>
        <w:ind w:right="-93"/>
        <w:contextualSpacing w:val="0"/>
        <w:jc w:val="right"/>
        <w:rPr>
          <w:rFonts w:ascii="Century Gothic" w:cs="Century Gothic" w:eastAsia="Century Gothic" w:hAnsi="Century Gothic"/>
          <w:b w:val="0"/>
          <w:color w:val="000000"/>
          <w:sz w:val="18"/>
          <w:szCs w:val="18"/>
          <w:vertAlign w:val="baseline"/>
        </w:rPr>
      </w:pPr>
      <w:r w:rsidDel="00000000" w:rsidR="00000000" w:rsidRPr="00000000">
        <w:rPr>
          <w:rFonts w:ascii="Century Gothic" w:cs="Century Gothic" w:eastAsia="Century Gothic" w:hAnsi="Century Gothic"/>
          <w:b w:val="1"/>
          <w:color w:val="000000"/>
          <w:sz w:val="18"/>
          <w:szCs w:val="18"/>
          <w:vertAlign w:val="baseline"/>
          <w:rtl w:val="0"/>
        </w:rPr>
        <w:t xml:space="preserve">Jefa de Difusión y Redes Sociales</w:t>
      </w:r>
      <w:r w:rsidDel="00000000" w:rsidR="00000000" w:rsidRPr="00000000">
        <w:rPr>
          <w:rtl w:val="0"/>
        </w:rPr>
      </w:r>
    </w:p>
    <w:p w:rsidR="00000000" w:rsidDel="00000000" w:rsidP="00000000" w:rsidRDefault="00000000" w:rsidRPr="00000000">
      <w:pPr>
        <w:widowControl w:val="0"/>
        <w:tabs>
          <w:tab w:val="left" w:pos="6120"/>
        </w:tabs>
        <w:ind w:left="708" w:right="-93" w:firstLine="0"/>
        <w:contextualSpacing w:val="0"/>
        <w:jc w:val="right"/>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5518 2266 Ext. 216                                                                                                                                      </w:t>
      </w:r>
    </w:p>
    <w:p w:rsidR="00000000" w:rsidDel="00000000" w:rsidP="00000000" w:rsidRDefault="00000000" w:rsidRPr="00000000">
      <w:pPr>
        <w:widowControl w:val="0"/>
        <w:ind w:right="-93"/>
        <w:contextualSpacing w:val="0"/>
        <w:jc w:val="right"/>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prensa@franzmayer.org.mx</w:t>
      </w:r>
    </w:p>
    <w:p w:rsidR="00000000" w:rsidDel="00000000" w:rsidP="00000000" w:rsidRDefault="00000000" w:rsidRPr="00000000">
      <w:pPr>
        <w:widowControl w:val="0"/>
        <w:ind w:right="-93"/>
        <w:contextualSpacing w:val="0"/>
        <w:jc w:val="right"/>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FB/MuseoFranzMayer</w:t>
      </w:r>
    </w:p>
    <w:p w:rsidR="00000000" w:rsidDel="00000000" w:rsidP="00000000" w:rsidRDefault="00000000" w:rsidRPr="00000000">
      <w:pPr>
        <w:widowControl w:val="0"/>
        <w:ind w:right="-93"/>
        <w:contextualSpacing w:val="0"/>
        <w:jc w:val="right"/>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 @el_mayer </w:t>
      </w:r>
    </w:p>
    <w:p w:rsidR="00000000" w:rsidDel="00000000" w:rsidP="00000000" w:rsidRDefault="00000000" w:rsidRPr="00000000">
      <w:pPr>
        <w:widowControl w:val="0"/>
        <w:ind w:right="-316"/>
        <w:contextualSpacing w:val="0"/>
        <w:jc w:val="right"/>
        <w:rPr>
          <w:rFonts w:ascii="Century Gothic" w:cs="Century Gothic" w:eastAsia="Century Gothic" w:hAnsi="Century Gothic"/>
          <w:sz w:val="16"/>
          <w:szCs w:val="16"/>
          <w:vertAlign w:val="baseline"/>
        </w:rPr>
      </w:pPr>
      <w:r w:rsidDel="00000000" w:rsidR="00000000" w:rsidRPr="00000000">
        <w:rPr>
          <w:rtl w:val="0"/>
        </w:rPr>
      </w:r>
    </w:p>
    <w:p w:rsidR="00000000" w:rsidDel="00000000" w:rsidP="00000000" w:rsidRDefault="00000000" w:rsidRPr="00000000">
      <w:pPr>
        <w:widowControl w:val="0"/>
        <w:ind w:right="-316"/>
        <w:contextualSpacing w:val="0"/>
        <w:jc w:val="right"/>
        <w:rPr>
          <w:rFonts w:ascii="Century Gothic" w:cs="Century Gothic" w:eastAsia="Century Gothic" w:hAnsi="Century Gothic"/>
          <w:sz w:val="20"/>
          <w:szCs w:val="20"/>
          <w:vertAlign w:val="baseline"/>
        </w:rPr>
      </w:pPr>
      <w:r w:rsidDel="00000000" w:rsidR="00000000" w:rsidRPr="00000000">
        <w:rPr>
          <w:rtl w:val="0"/>
        </w:rPr>
      </w:r>
    </w:p>
    <w:tbl>
      <w:tblPr>
        <w:tblStyle w:val="Table1"/>
        <w:bidiVisual w:val="0"/>
        <w:tblW w:w="10054.0" w:type="dxa"/>
        <w:jc w:val="left"/>
        <w:tblInd w:w="-70.0" w:type="dxa"/>
        <w:tblLayout w:type="fixed"/>
        <w:tblLook w:val="0000"/>
      </w:tblPr>
      <w:tblGrid>
        <w:gridCol w:w="1574"/>
        <w:gridCol w:w="8480"/>
        <w:tblGridChange w:id="0">
          <w:tblGrid>
            <w:gridCol w:w="1574"/>
            <w:gridCol w:w="8480"/>
          </w:tblGrid>
        </w:tblGridChange>
      </w:tblGrid>
      <w:tr>
        <w:trPr>
          <w:trHeight w:val="160" w:hRule="atLeast"/>
        </w:trPr>
        <w:tc>
          <w:tcPr/>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Presentación:</w:t>
            </w: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El principio co-op-Hannes Meyer y el concepto de diseño colectivo. </w:t>
            </w:r>
            <w:r w:rsidDel="00000000" w:rsidR="00000000" w:rsidRPr="00000000">
              <w:rPr>
                <w:rtl w:val="0"/>
              </w:rPr>
            </w:r>
          </w:p>
        </w:tc>
      </w:tr>
      <w:tr>
        <w:trPr>
          <w:trHeight w:val="380" w:hRule="atLeast"/>
        </w:trPr>
        <w:tc>
          <w:tcPr/>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Lugar:</w:t>
            </w: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Fecha:</w:t>
            </w: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Horario:</w:t>
            </w: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Admisión:</w:t>
            </w: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tl w:val="0"/>
              </w:rPr>
            </w:r>
          </w:p>
        </w:tc>
        <w:tc>
          <w:tcPr/>
          <w:p w:rsidR="00000000" w:rsidDel="00000000" w:rsidP="00000000" w:rsidRDefault="00000000" w:rsidRPr="00000000">
            <w:pPr>
              <w:contextualSpacing w:val="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Museo Franz Mayer * Sala Logia y Temporales III</w:t>
            </w:r>
          </w:p>
          <w:p w:rsidR="00000000" w:rsidDel="00000000" w:rsidP="00000000" w:rsidRDefault="00000000" w:rsidRPr="00000000">
            <w:pPr>
              <w:contextualSpacing w:val="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Av. Hidalgo 45, Centro Histórico. Ciudad de México.  </w:t>
            </w:r>
          </w:p>
          <w:p w:rsidR="00000000" w:rsidDel="00000000" w:rsidP="00000000" w:rsidRDefault="00000000" w:rsidRPr="00000000">
            <w:pPr>
              <w:contextualSpacing w:val="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Del 15 de marzo al 28 de mayo.</w:t>
            </w:r>
          </w:p>
          <w:p w:rsidR="00000000" w:rsidDel="00000000" w:rsidP="00000000" w:rsidRDefault="00000000" w:rsidRPr="00000000">
            <w:pPr>
              <w:contextualSpacing w:val="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pPr>
              <w:tabs>
                <w:tab w:val="left" w:pos="1395"/>
              </w:tabs>
              <w:contextualSpacing w:val="0"/>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Martes a domingo: 10:00 a 17:00 hrs.  </w:t>
            </w:r>
            <w:r w:rsidDel="00000000" w:rsidR="00000000" w:rsidRPr="00000000">
              <w:rPr>
                <w:rtl w:val="0"/>
              </w:rPr>
            </w:r>
          </w:p>
          <w:p w:rsidR="00000000" w:rsidDel="00000000" w:rsidP="00000000" w:rsidRDefault="00000000" w:rsidRPr="00000000">
            <w:pPr>
              <w:tabs>
                <w:tab w:val="left" w:pos="1395"/>
              </w:tabs>
              <w:contextualSpacing w:val="0"/>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Horario de verano a partir del 28 de marzo</w:t>
            </w:r>
            <w:r w:rsidDel="00000000" w:rsidR="00000000" w:rsidRPr="00000000">
              <w:rPr>
                <w:rtl w:val="0"/>
              </w:rPr>
            </w:r>
          </w:p>
          <w:p w:rsidR="00000000" w:rsidDel="00000000" w:rsidP="00000000" w:rsidRDefault="00000000" w:rsidRPr="00000000">
            <w:pPr>
              <w:tabs>
                <w:tab w:val="left" w:pos="1395"/>
              </w:tabs>
              <w:contextualSpacing w:val="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Martes a viernes 10:00 a 17:00hrs.</w:t>
            </w:r>
          </w:p>
          <w:p w:rsidR="00000000" w:rsidDel="00000000" w:rsidP="00000000" w:rsidRDefault="00000000" w:rsidRPr="00000000">
            <w:pPr>
              <w:tabs>
                <w:tab w:val="left" w:pos="1395"/>
              </w:tabs>
              <w:contextualSpacing w:val="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Sábado y domingo 10:00 a 19:00hrs.</w:t>
            </w:r>
          </w:p>
          <w:p w:rsidR="00000000" w:rsidDel="00000000" w:rsidP="00000000" w:rsidRDefault="00000000" w:rsidRPr="00000000">
            <w:pPr>
              <w:tabs>
                <w:tab w:val="left" w:pos="1395"/>
              </w:tabs>
              <w:contextualSpacing w:val="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pPr>
              <w:contextualSpacing w:val="0"/>
              <w:jc w:val="left"/>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$50 público general. </w:t>
            </w:r>
          </w:p>
          <w:p w:rsidR="00000000" w:rsidDel="00000000" w:rsidP="00000000" w:rsidRDefault="00000000" w:rsidRPr="00000000">
            <w:pPr>
              <w:contextualSpacing w:val="0"/>
              <w:jc w:val="left"/>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$25 adultos mayores de 60 años, estudiantes y maestros con credencial vigente. </w:t>
            </w:r>
          </w:p>
          <w:p w:rsidR="00000000" w:rsidDel="00000000" w:rsidP="00000000" w:rsidRDefault="00000000" w:rsidRPr="00000000">
            <w:pPr>
              <w:contextualSpacing w:val="0"/>
              <w:jc w:val="left"/>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Entrada libre a niños menores de 12 años.</w:t>
            </w:r>
          </w:p>
          <w:p w:rsidR="00000000" w:rsidDel="00000000" w:rsidP="00000000" w:rsidRDefault="00000000" w:rsidRPr="00000000">
            <w:pPr>
              <w:tabs>
                <w:tab w:val="left" w:pos="1395"/>
              </w:tabs>
              <w:contextualSpacing w:val="0"/>
              <w:rPr>
                <w:rFonts w:ascii="Century Gothic" w:cs="Century Gothic" w:eastAsia="Century Gothic" w:hAnsi="Century Gothic"/>
                <w:sz w:val="20"/>
                <w:szCs w:val="20"/>
                <w:vertAlign w:val="baseline"/>
              </w:rPr>
            </w:pPr>
            <w:r w:rsidDel="00000000" w:rsidR="00000000" w:rsidRPr="00000000">
              <w:rPr>
                <w:rtl w:val="0"/>
              </w:rPr>
            </w:r>
          </w:p>
        </w:tc>
      </w:tr>
    </w:tbl>
    <w:p w:rsidR="00000000" w:rsidDel="00000000" w:rsidP="00000000" w:rsidRDefault="00000000" w:rsidRPr="00000000">
      <w:pPr>
        <w:contextualSpacing w:val="0"/>
        <w:rPr>
          <w:rFonts w:ascii="Century Gothic" w:cs="Century Gothic" w:eastAsia="Century Gothic" w:hAnsi="Century Gothic"/>
          <w:b w:val="0"/>
          <w:color w:val="000000"/>
          <w:sz w:val="20"/>
          <w:szCs w:val="20"/>
          <w:vertAlign w:val="baseline"/>
        </w:rPr>
      </w:pPr>
      <w:r w:rsidDel="00000000" w:rsidR="00000000" w:rsidRPr="00000000">
        <w:rPr>
          <w:rtl w:val="0"/>
        </w:rPr>
      </w:r>
    </w:p>
    <w:p w:rsidR="00000000" w:rsidDel="00000000" w:rsidP="00000000" w:rsidRDefault="00000000" w:rsidRPr="00000000">
      <w:pPr>
        <w:numPr>
          <w:ilvl w:val="0"/>
          <w:numId w:val="1"/>
        </w:numPr>
        <w:ind w:left="720" w:hanging="360"/>
        <w:rPr>
          <w:rFonts w:ascii="Century Gothic" w:cs="Century Gothic" w:eastAsia="Century Gothic" w:hAnsi="Century Gothic"/>
          <w:b w:val="0"/>
          <w:color w:val="000000"/>
          <w:sz w:val="20"/>
          <w:szCs w:val="20"/>
        </w:rPr>
      </w:pPr>
      <w:r w:rsidDel="00000000" w:rsidR="00000000" w:rsidRPr="00000000">
        <w:rPr>
          <w:rFonts w:ascii="Century Gothic" w:cs="Century Gothic" w:eastAsia="Century Gothic" w:hAnsi="Century Gothic"/>
          <w:b w:val="1"/>
          <w:color w:val="000000"/>
          <w:sz w:val="20"/>
          <w:szCs w:val="20"/>
          <w:vertAlign w:val="baseline"/>
          <w:rtl w:val="0"/>
        </w:rPr>
        <w:t xml:space="preserve">El Museo Franz Mayer, la Embajada de Alemania en México y el Goethe-Institut Mexiko presentan </w:t>
      </w:r>
      <w:r w:rsidDel="00000000" w:rsidR="00000000" w:rsidRPr="00000000">
        <w:rPr>
          <w:rFonts w:ascii="Century Gothic" w:cs="Century Gothic" w:eastAsia="Century Gothic" w:hAnsi="Century Gothic"/>
          <w:b w:val="1"/>
          <w:i w:val="1"/>
          <w:color w:val="000000"/>
          <w:sz w:val="20"/>
          <w:szCs w:val="20"/>
          <w:vertAlign w:val="baseline"/>
          <w:rtl w:val="0"/>
        </w:rPr>
        <w:t xml:space="preserve">El principio co-op–Hannes Meyer y el concepto del diseño colectivo,</w:t>
      </w:r>
      <w:r w:rsidDel="00000000" w:rsidR="00000000" w:rsidRPr="00000000">
        <w:rPr>
          <w:rFonts w:ascii="Century Gothic" w:cs="Century Gothic" w:eastAsia="Century Gothic" w:hAnsi="Century Gothic"/>
          <w:b w:val="1"/>
          <w:color w:val="000000"/>
          <w:sz w:val="20"/>
          <w:szCs w:val="20"/>
          <w:vertAlign w:val="baseline"/>
          <w:rtl w:val="0"/>
        </w:rPr>
        <w:t xml:space="preserve"> exposición que forma parte de la programación de las actividades del </w:t>
      </w:r>
      <w:r w:rsidDel="00000000" w:rsidR="00000000" w:rsidRPr="00000000">
        <w:rPr>
          <w:rFonts w:ascii="Century Gothic" w:cs="Century Gothic" w:eastAsia="Century Gothic" w:hAnsi="Century Gothic"/>
          <w:b w:val="1"/>
          <w:i w:val="1"/>
          <w:color w:val="000000"/>
          <w:sz w:val="20"/>
          <w:szCs w:val="20"/>
          <w:vertAlign w:val="baseline"/>
          <w:rtl w:val="0"/>
        </w:rPr>
        <w:t xml:space="preserve">Año Dual Alemania-México 2016-2017</w:t>
      </w:r>
      <w:r w:rsidDel="00000000" w:rsidR="00000000" w:rsidRPr="00000000">
        <w:rPr>
          <w:rFonts w:ascii="Century Gothic" w:cs="Century Gothic" w:eastAsia="Century Gothic" w:hAnsi="Century Gothic"/>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ind w:left="720" w:firstLine="0"/>
        <w:contextualSpacing w:val="0"/>
        <w:rPr>
          <w:rFonts w:ascii="Century Gothic" w:cs="Century Gothic" w:eastAsia="Century Gothic" w:hAnsi="Century Gothic"/>
          <w:b w:val="0"/>
          <w:color w:val="000000"/>
          <w:sz w:val="20"/>
          <w:szCs w:val="20"/>
          <w:vertAlign w:val="baseline"/>
        </w:rPr>
      </w:pPr>
      <w:r w:rsidDel="00000000" w:rsidR="00000000" w:rsidRPr="00000000">
        <w:rPr>
          <w:rtl w:val="0"/>
        </w:rPr>
      </w:r>
    </w:p>
    <w:p w:rsidR="00000000" w:rsidDel="00000000" w:rsidP="00000000" w:rsidRDefault="00000000" w:rsidRPr="00000000">
      <w:pPr>
        <w:numPr>
          <w:ilvl w:val="0"/>
          <w:numId w:val="1"/>
        </w:numPr>
        <w:ind w:left="720" w:hanging="360"/>
        <w:rPr>
          <w:rFonts w:ascii="Century Gothic" w:cs="Century Gothic" w:eastAsia="Century Gothic" w:hAnsi="Century Gothic"/>
          <w:b w:val="0"/>
          <w:color w:val="000000"/>
          <w:sz w:val="20"/>
          <w:szCs w:val="20"/>
        </w:rPr>
      </w:pPr>
      <w:r w:rsidDel="00000000" w:rsidR="00000000" w:rsidRPr="00000000">
        <w:rPr>
          <w:rFonts w:ascii="Century Gothic" w:cs="Century Gothic" w:eastAsia="Century Gothic" w:hAnsi="Century Gothic"/>
          <w:b w:val="1"/>
          <w:color w:val="000000"/>
          <w:sz w:val="20"/>
          <w:szCs w:val="20"/>
          <w:vertAlign w:val="baseline"/>
          <w:rtl w:val="0"/>
        </w:rPr>
        <w:t xml:space="preserve"> Con curaduría de la Dra. Raquel Franklin, de la Universidad </w:t>
      </w:r>
      <w:r w:rsidDel="00000000" w:rsidR="00000000" w:rsidRPr="00000000">
        <w:rPr>
          <w:rFonts w:ascii="Century Gothic" w:cs="Century Gothic" w:eastAsia="Century Gothic" w:hAnsi="Century Gothic"/>
          <w:b w:val="1"/>
          <w:sz w:val="20"/>
          <w:szCs w:val="20"/>
          <w:vertAlign w:val="baseline"/>
          <w:rtl w:val="0"/>
        </w:rPr>
        <w:t xml:space="preserve">Anáhuac y el Dr.  Werner Möller, de la Fundación Bauhaus Dessau, la muestra pre</w:t>
      </w:r>
      <w:r w:rsidDel="00000000" w:rsidR="00000000" w:rsidRPr="00000000">
        <w:rPr>
          <w:rFonts w:ascii="Century Gothic" w:cs="Century Gothic" w:eastAsia="Century Gothic" w:hAnsi="Century Gothic"/>
          <w:b w:val="1"/>
          <w:color w:val="000000"/>
          <w:sz w:val="20"/>
          <w:szCs w:val="20"/>
          <w:vertAlign w:val="baseline"/>
          <w:rtl w:val="0"/>
        </w:rPr>
        <w:t xml:space="preserve">senta a través de 150 piezas, la práctica del diseño de Hannes Meyer mediante cuatro temáticas: </w:t>
      </w:r>
      <w:r w:rsidDel="00000000" w:rsidR="00000000" w:rsidRPr="00000000">
        <w:rPr>
          <w:rFonts w:ascii="Century Gothic" w:cs="Century Gothic" w:eastAsia="Century Gothic" w:hAnsi="Century Gothic"/>
          <w:b w:val="1"/>
          <w:i w:val="1"/>
          <w:color w:val="000000"/>
          <w:sz w:val="20"/>
          <w:szCs w:val="20"/>
          <w:vertAlign w:val="baseline"/>
          <w:rtl w:val="0"/>
        </w:rPr>
        <w:t xml:space="preserve">Sociedad</w:t>
      </w:r>
      <w:r w:rsidDel="00000000" w:rsidR="00000000" w:rsidRPr="00000000">
        <w:rPr>
          <w:rFonts w:ascii="Century Gothic" w:cs="Century Gothic" w:eastAsia="Century Gothic" w:hAnsi="Century Gothic"/>
          <w:b w:val="1"/>
          <w:color w:val="000000"/>
          <w:sz w:val="20"/>
          <w:szCs w:val="20"/>
          <w:vertAlign w:val="baseline"/>
          <w:rtl w:val="0"/>
        </w:rPr>
        <w:t xml:space="preserve">, </w:t>
      </w:r>
      <w:r w:rsidDel="00000000" w:rsidR="00000000" w:rsidRPr="00000000">
        <w:rPr>
          <w:rFonts w:ascii="Century Gothic" w:cs="Century Gothic" w:eastAsia="Century Gothic" w:hAnsi="Century Gothic"/>
          <w:b w:val="1"/>
          <w:i w:val="1"/>
          <w:color w:val="000000"/>
          <w:sz w:val="20"/>
          <w:szCs w:val="20"/>
          <w:vertAlign w:val="baseline"/>
          <w:rtl w:val="0"/>
        </w:rPr>
        <w:t xml:space="preserve">Educación</w:t>
      </w:r>
      <w:r w:rsidDel="00000000" w:rsidR="00000000" w:rsidRPr="00000000">
        <w:rPr>
          <w:rFonts w:ascii="Century Gothic" w:cs="Century Gothic" w:eastAsia="Century Gothic" w:hAnsi="Century Gothic"/>
          <w:b w:val="1"/>
          <w:color w:val="000000"/>
          <w:sz w:val="20"/>
          <w:szCs w:val="20"/>
          <w:vertAlign w:val="baseline"/>
          <w:rtl w:val="0"/>
        </w:rPr>
        <w:t xml:space="preserve">, </w:t>
      </w:r>
      <w:r w:rsidDel="00000000" w:rsidR="00000000" w:rsidRPr="00000000">
        <w:rPr>
          <w:rFonts w:ascii="Century Gothic" w:cs="Century Gothic" w:eastAsia="Century Gothic" w:hAnsi="Century Gothic"/>
          <w:b w:val="1"/>
          <w:i w:val="1"/>
          <w:color w:val="000000"/>
          <w:sz w:val="20"/>
          <w:szCs w:val="20"/>
          <w:vertAlign w:val="baseline"/>
          <w:rtl w:val="0"/>
        </w:rPr>
        <w:t xml:space="preserve">Arquitectura</w:t>
      </w:r>
      <w:r w:rsidDel="00000000" w:rsidR="00000000" w:rsidRPr="00000000">
        <w:rPr>
          <w:rFonts w:ascii="Century Gothic" w:cs="Century Gothic" w:eastAsia="Century Gothic" w:hAnsi="Century Gothic"/>
          <w:b w:val="1"/>
          <w:color w:val="000000"/>
          <w:sz w:val="20"/>
          <w:szCs w:val="20"/>
          <w:vertAlign w:val="baseline"/>
          <w:rtl w:val="0"/>
        </w:rPr>
        <w:t xml:space="preserve"> y </w:t>
      </w:r>
      <w:r w:rsidDel="00000000" w:rsidR="00000000" w:rsidRPr="00000000">
        <w:rPr>
          <w:rFonts w:ascii="Century Gothic" w:cs="Century Gothic" w:eastAsia="Century Gothic" w:hAnsi="Century Gothic"/>
          <w:b w:val="1"/>
          <w:i w:val="1"/>
          <w:color w:val="000000"/>
          <w:sz w:val="20"/>
          <w:szCs w:val="20"/>
          <w:vertAlign w:val="baseline"/>
          <w:rtl w:val="0"/>
        </w:rPr>
        <w:t xml:space="preserve">Paisaje</w:t>
      </w:r>
      <w:r w:rsidDel="00000000" w:rsidR="00000000" w:rsidRPr="00000000">
        <w:rPr>
          <w:rFonts w:ascii="Century Gothic" w:cs="Century Gothic" w:eastAsia="Century Gothic" w:hAnsi="Century Gothic"/>
          <w:b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color w:val="000000"/>
          <w:sz w:val="20"/>
          <w:szCs w:val="20"/>
          <w:vertAlign w:val="baseline"/>
        </w:rPr>
      </w:pPr>
      <w:r w:rsidDel="00000000" w:rsidR="00000000" w:rsidRPr="00000000">
        <w:rPr>
          <w:rtl w:val="0"/>
        </w:rPr>
      </w:r>
    </w:p>
    <w:p w:rsidR="00000000" w:rsidDel="00000000" w:rsidP="00000000" w:rsidRDefault="00000000" w:rsidRPr="00000000">
      <w:pPr>
        <w:numPr>
          <w:ilvl w:val="0"/>
          <w:numId w:val="1"/>
        </w:numPr>
        <w:ind w:left="720" w:hanging="360"/>
        <w:rPr>
          <w:rFonts w:ascii="Century Gothic" w:cs="Century Gothic" w:eastAsia="Century Gothic" w:hAnsi="Century Gothic"/>
          <w:b w:val="0"/>
          <w:color w:val="000000"/>
          <w:sz w:val="20"/>
          <w:szCs w:val="20"/>
        </w:rPr>
      </w:pPr>
      <w:r w:rsidDel="00000000" w:rsidR="00000000" w:rsidRPr="00000000">
        <w:rPr>
          <w:rFonts w:ascii="Century Gothic" w:cs="Century Gothic" w:eastAsia="Century Gothic" w:hAnsi="Century Gothic"/>
          <w:b w:val="1"/>
          <w:color w:val="000000"/>
          <w:sz w:val="20"/>
          <w:szCs w:val="20"/>
          <w:vertAlign w:val="baseline"/>
          <w:rtl w:val="0"/>
        </w:rPr>
        <w:t xml:space="preserve">Maquetas, planos, fotografías, mobiliario y documentos son algunas de las piezas que conforman la exposición que además incluye obras significativas realizadas en México, como el balneario de </w:t>
      </w:r>
      <w:r w:rsidDel="00000000" w:rsidR="00000000" w:rsidRPr="00000000">
        <w:rPr>
          <w:rFonts w:ascii="Century Gothic" w:cs="Century Gothic" w:eastAsia="Century Gothic" w:hAnsi="Century Gothic"/>
          <w:b w:val="1"/>
          <w:i w:val="1"/>
          <w:color w:val="000000"/>
          <w:sz w:val="20"/>
          <w:szCs w:val="20"/>
          <w:vertAlign w:val="baseline"/>
          <w:rtl w:val="0"/>
        </w:rPr>
        <w:t xml:space="preserve">Agua Hedionda</w:t>
      </w:r>
      <w:r w:rsidDel="00000000" w:rsidR="00000000" w:rsidRPr="00000000">
        <w:rPr>
          <w:rFonts w:ascii="Century Gothic" w:cs="Century Gothic" w:eastAsia="Century Gothic" w:hAnsi="Century Gothic"/>
          <w:b w:val="1"/>
          <w:color w:val="000000"/>
          <w:sz w:val="20"/>
          <w:szCs w:val="20"/>
          <w:vertAlign w:val="baseline"/>
          <w:rtl w:val="0"/>
        </w:rPr>
        <w:t xml:space="preserve"> y el conjunto </w:t>
      </w:r>
      <w:r w:rsidDel="00000000" w:rsidR="00000000" w:rsidRPr="00000000">
        <w:rPr>
          <w:rFonts w:ascii="Century Gothic" w:cs="Century Gothic" w:eastAsia="Century Gothic" w:hAnsi="Century Gothic"/>
          <w:b w:val="1"/>
          <w:i w:val="1"/>
          <w:color w:val="000000"/>
          <w:sz w:val="20"/>
          <w:szCs w:val="20"/>
          <w:vertAlign w:val="baseline"/>
          <w:rtl w:val="0"/>
        </w:rPr>
        <w:t xml:space="preserve">Lomas de Becerra</w:t>
      </w:r>
      <w:r w:rsidDel="00000000" w:rsidR="00000000" w:rsidRPr="00000000">
        <w:rPr>
          <w:rFonts w:ascii="Century Gothic" w:cs="Century Gothic" w:eastAsia="Century Gothic" w:hAnsi="Century Gothic"/>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color w:val="000000"/>
          <w:sz w:val="18"/>
          <w:szCs w:val="18"/>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color w:val="000000"/>
          <w:sz w:val="18"/>
          <w:szCs w:val="18"/>
          <w:vertAlign w:val="baseline"/>
        </w:rPr>
      </w:pPr>
      <w:r w:rsidDel="00000000" w:rsidR="00000000" w:rsidRPr="00000000">
        <w:rPr>
          <w:rFonts w:ascii="Century Gothic" w:cs="Century Gothic" w:eastAsia="Century Gothic" w:hAnsi="Century Gothic"/>
          <w:b w:val="1"/>
          <w:color w:val="000000"/>
          <w:sz w:val="18"/>
          <w:szCs w:val="18"/>
          <w:vertAlign w:val="baseline"/>
          <w:rtl w:val="0"/>
        </w:rPr>
        <w:t xml:space="preserve"> </w:t>
      </w:r>
      <w:r w:rsidDel="00000000" w:rsidR="00000000" w:rsidRPr="00000000">
        <w:rPr>
          <w:rtl w:val="0"/>
        </w:rPr>
      </w:r>
    </w:p>
    <w:p w:rsidR="00000000" w:rsidDel="00000000" w:rsidP="00000000" w:rsidRDefault="00000000" w:rsidRPr="00000000">
      <w:pPr>
        <w:tabs>
          <w:tab w:val="left" w:pos="960"/>
        </w:tabs>
        <w:contextualSpacing w:val="0"/>
        <w:rPr>
          <w:rFonts w:ascii="Century Gothic" w:cs="Century Gothic" w:eastAsia="Century Gothic" w:hAnsi="Century Gothic"/>
          <w:b w:val="0"/>
          <w:i w:val="0"/>
          <w:color w:val="000000"/>
          <w:vertAlign w:val="baseline"/>
        </w:rPr>
      </w:pPr>
      <w:r w:rsidDel="00000000" w:rsidR="00000000" w:rsidRPr="00000000">
        <w:rPr>
          <w:rFonts w:ascii="Century Gothic" w:cs="Century Gothic" w:eastAsia="Century Gothic" w:hAnsi="Century Gothic"/>
          <w:vertAlign w:val="baseline"/>
          <w:rtl w:val="0"/>
        </w:rPr>
        <w:t xml:space="preserve">El Museo Franz Mayer, la Embajada de Alemania en México y el Goethe-Institut Mexiko tienen el honor de presentar la exposición </w:t>
      </w:r>
      <w:r w:rsidDel="00000000" w:rsidR="00000000" w:rsidRPr="00000000">
        <w:rPr>
          <w:rFonts w:ascii="Century Gothic" w:cs="Century Gothic" w:eastAsia="Century Gothic" w:hAnsi="Century Gothic"/>
          <w:b w:val="1"/>
          <w:i w:val="1"/>
          <w:color w:val="000000"/>
          <w:vertAlign w:val="baseline"/>
          <w:rtl w:val="0"/>
        </w:rPr>
        <w:t xml:space="preserve">El principio co-op–Hannes Meyer y el concepto del diseño colectivo</w:t>
      </w:r>
      <w:r w:rsidDel="00000000" w:rsidR="00000000" w:rsidRPr="00000000">
        <w:rPr>
          <w:rFonts w:ascii="Century Gothic" w:cs="Century Gothic" w:eastAsia="Century Gothic" w:hAnsi="Century Gothic"/>
          <w:b w:val="1"/>
          <w:i w:val="1"/>
          <w:color w:val="000000"/>
          <w:vertAlign w:val="baseline"/>
          <w:rtl w:val="0"/>
        </w:rPr>
        <w:t xml:space="preserve">,</w:t>
      </w:r>
      <w:r w:rsidDel="00000000" w:rsidR="00000000" w:rsidRPr="00000000">
        <w:rPr>
          <w:rFonts w:ascii="Century Gothic" w:cs="Century Gothic" w:eastAsia="Century Gothic" w:hAnsi="Century Gothic"/>
          <w:vertAlign w:val="baseline"/>
          <w:rtl w:val="0"/>
        </w:rPr>
        <w:t xml:space="preserve"> como parte de las actividades del </w:t>
      </w:r>
      <w:r w:rsidDel="00000000" w:rsidR="00000000" w:rsidRPr="00000000">
        <w:rPr>
          <w:rFonts w:ascii="Century Gothic" w:cs="Century Gothic" w:eastAsia="Century Gothic" w:hAnsi="Century Gothic"/>
          <w:i w:val="1"/>
          <w:vertAlign w:val="baseline"/>
          <w:rtl w:val="0"/>
        </w:rPr>
        <w:t xml:space="preserve">Año Dual Alemania México 2016-2017.</w:t>
      </w:r>
      <w:r w:rsidDel="00000000" w:rsidR="00000000" w:rsidRPr="00000000">
        <w:rPr>
          <w:rFonts w:ascii="Century Gothic" w:cs="Century Gothic" w:eastAsia="Century Gothic" w:hAnsi="Century Gothic"/>
          <w:vertAlign w:val="baseline"/>
          <w:rtl w:val="0"/>
        </w:rPr>
        <w:t xml:space="preserve"> </w:t>
      </w:r>
      <w:r w:rsidDel="00000000" w:rsidR="00000000" w:rsidRPr="00000000">
        <w:rPr>
          <w:rtl w:val="0"/>
        </w:rPr>
      </w:r>
    </w:p>
    <w:p w:rsidR="00000000" w:rsidDel="00000000" w:rsidP="00000000" w:rsidRDefault="00000000" w:rsidRPr="00000000">
      <w:pPr>
        <w:tabs>
          <w:tab w:val="left" w:pos="960"/>
        </w:tabs>
        <w:contextualSpacing w:val="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pPr>
        <w:tabs>
          <w:tab w:val="left" w:pos="960"/>
        </w:tabs>
        <w:contextualSpacing w:val="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Con esta muestra, la </w:t>
      </w:r>
      <w:r w:rsidDel="00000000" w:rsidR="00000000" w:rsidRPr="00000000">
        <w:rPr>
          <w:rFonts w:ascii="Century Gothic" w:cs="Century Gothic" w:eastAsia="Century Gothic" w:hAnsi="Century Gothic"/>
          <w:b w:val="1"/>
          <w:vertAlign w:val="baseline"/>
          <w:rtl w:val="0"/>
        </w:rPr>
        <w:t xml:space="preserve">Fundación Bauhaus Dessau aborda la temática de la práctica del diseño de </w:t>
      </w:r>
      <w:r w:rsidDel="00000000" w:rsidR="00000000" w:rsidRPr="00000000">
        <w:rPr>
          <w:rFonts w:ascii="Century Gothic" w:cs="Century Gothic" w:eastAsia="Century Gothic" w:hAnsi="Century Gothic"/>
          <w:color w:val="252525"/>
          <w:highlight w:val="white"/>
          <w:vertAlign w:val="baseline"/>
          <w:rtl w:val="0"/>
        </w:rPr>
        <w:t xml:space="preserve">Hans Emil Meyer -conocido como</w:t>
      </w:r>
      <w:r w:rsidDel="00000000" w:rsidR="00000000" w:rsidRPr="00000000">
        <w:rPr>
          <w:rFonts w:ascii="Century Gothic" w:cs="Century Gothic" w:eastAsia="Century Gothic" w:hAnsi="Century Gothic"/>
          <w:vertAlign w:val="baseline"/>
          <w:rtl w:val="0"/>
        </w:rPr>
        <w:t xml:space="preserve"> </w:t>
      </w:r>
      <w:r w:rsidDel="00000000" w:rsidR="00000000" w:rsidRPr="00000000">
        <w:rPr>
          <w:rFonts w:ascii="Century Gothic" w:cs="Century Gothic" w:eastAsia="Century Gothic" w:hAnsi="Century Gothic"/>
          <w:b w:val="1"/>
          <w:vertAlign w:val="baseline"/>
          <w:rtl w:val="0"/>
        </w:rPr>
        <w:t xml:space="preserve">Hannes-Meyer</w:t>
      </w:r>
      <w:r w:rsidDel="00000000" w:rsidR="00000000" w:rsidRPr="00000000">
        <w:rPr>
          <w:rFonts w:ascii="Century Gothic" w:cs="Century Gothic" w:eastAsia="Century Gothic" w:hAnsi="Century Gothic"/>
          <w:vertAlign w:val="baseline"/>
          <w:rtl w:val="0"/>
        </w:rPr>
        <w:t xml:space="preserve">-</w:t>
      </w:r>
      <w:r w:rsidDel="00000000" w:rsidR="00000000" w:rsidRPr="00000000">
        <w:rPr>
          <w:rFonts w:ascii="Century Gothic" w:cs="Century Gothic" w:eastAsia="Century Gothic" w:hAnsi="Century Gothic"/>
          <w:color w:val="252525"/>
          <w:highlight w:val="white"/>
          <w:vertAlign w:val="baseline"/>
          <w:rtl w:val="0"/>
        </w:rPr>
        <w:t xml:space="preserve"> (Suiza, 1889-1954),</w:t>
      </w:r>
      <w:r w:rsidDel="00000000" w:rsidR="00000000" w:rsidRPr="00000000">
        <w:rPr>
          <w:rFonts w:ascii="Century Gothic" w:cs="Century Gothic" w:eastAsia="Century Gothic" w:hAnsi="Century Gothic"/>
          <w:vertAlign w:val="baseline"/>
          <w:rtl w:val="0"/>
        </w:rPr>
        <w:t xml:space="preserve"> segundo director –entre 1928 y 1930- de la escuela alemana de artes y oficios </w:t>
      </w:r>
      <w:r w:rsidDel="00000000" w:rsidR="00000000" w:rsidRPr="00000000">
        <w:rPr>
          <w:rFonts w:ascii="Century Gothic" w:cs="Century Gothic" w:eastAsia="Century Gothic" w:hAnsi="Century Gothic"/>
          <w:b w:val="1"/>
          <w:i w:val="1"/>
          <w:vertAlign w:val="baseline"/>
          <w:rtl w:val="0"/>
        </w:rPr>
        <w:t xml:space="preserve">Bauhaus </w:t>
      </w:r>
      <w:r w:rsidDel="00000000" w:rsidR="00000000" w:rsidRPr="00000000">
        <w:rPr>
          <w:rFonts w:ascii="Century Gothic" w:cs="Century Gothic" w:eastAsia="Century Gothic" w:hAnsi="Century Gothic"/>
          <w:b w:val="1"/>
          <w:vertAlign w:val="baseline"/>
          <w:rtl w:val="0"/>
        </w:rPr>
        <w:t xml:space="preserve">fundada en 1919,</w:t>
      </w:r>
      <w:r w:rsidDel="00000000" w:rsidR="00000000" w:rsidRPr="00000000">
        <w:rPr>
          <w:rFonts w:ascii="Century Gothic" w:cs="Century Gothic" w:eastAsia="Century Gothic" w:hAnsi="Century Gothic"/>
          <w:vertAlign w:val="baseline"/>
          <w:rtl w:val="0"/>
        </w:rPr>
        <w:t xml:space="preserve"> y quien cambió los conceptos </w:t>
      </w:r>
      <w:r w:rsidDel="00000000" w:rsidR="00000000" w:rsidRPr="00000000">
        <w:rPr>
          <w:rFonts w:ascii="Century Gothic" w:cs="Century Gothic" w:eastAsia="Century Gothic" w:hAnsi="Century Gothic"/>
          <w:i w:val="1"/>
          <w:vertAlign w:val="baseline"/>
          <w:rtl w:val="0"/>
        </w:rPr>
        <w:t xml:space="preserve">arquitecto-autor</w:t>
      </w:r>
      <w:r w:rsidDel="00000000" w:rsidR="00000000" w:rsidRPr="00000000">
        <w:rPr>
          <w:rFonts w:ascii="Century Gothic" w:cs="Century Gothic" w:eastAsia="Century Gothic" w:hAnsi="Century Gothic"/>
          <w:vertAlign w:val="baseline"/>
          <w:rtl w:val="0"/>
        </w:rPr>
        <w:t xml:space="preserve"> a la </w:t>
      </w:r>
      <w:r w:rsidDel="00000000" w:rsidR="00000000" w:rsidRPr="00000000">
        <w:rPr>
          <w:rFonts w:ascii="Century Gothic" w:cs="Century Gothic" w:eastAsia="Century Gothic" w:hAnsi="Century Gothic"/>
          <w:i w:val="1"/>
          <w:vertAlign w:val="baseline"/>
          <w:rtl w:val="0"/>
        </w:rPr>
        <w:t xml:space="preserve">oficina colectiva</w:t>
      </w:r>
      <w:r w:rsidDel="00000000" w:rsidR="00000000" w:rsidRPr="00000000">
        <w:rPr>
          <w:rFonts w:ascii="Century Gothic" w:cs="Century Gothic" w:eastAsia="Century Gothic" w:hAnsi="Century Gothic"/>
          <w:vertAlign w:val="baseline"/>
          <w:rtl w:val="0"/>
        </w:rPr>
        <w:t xml:space="preserve">, y de la </w:t>
      </w:r>
      <w:r w:rsidDel="00000000" w:rsidR="00000000" w:rsidRPr="00000000">
        <w:rPr>
          <w:rFonts w:ascii="Century Gothic" w:cs="Century Gothic" w:eastAsia="Century Gothic" w:hAnsi="Century Gothic"/>
          <w:i w:val="1"/>
          <w:vertAlign w:val="baseline"/>
          <w:rtl w:val="0"/>
        </w:rPr>
        <w:t xml:space="preserve">creación en función de la necesidad del lujo</w:t>
      </w:r>
      <w:r w:rsidDel="00000000" w:rsidR="00000000" w:rsidRPr="00000000">
        <w:rPr>
          <w:rFonts w:ascii="Century Gothic" w:cs="Century Gothic" w:eastAsia="Century Gothic" w:hAnsi="Century Gothic"/>
          <w:vertAlign w:val="baseline"/>
          <w:rtl w:val="0"/>
        </w:rPr>
        <w:t xml:space="preserve"> a las </w:t>
      </w:r>
      <w:r w:rsidDel="00000000" w:rsidR="00000000" w:rsidRPr="00000000">
        <w:rPr>
          <w:rFonts w:ascii="Century Gothic" w:cs="Century Gothic" w:eastAsia="Century Gothic" w:hAnsi="Century Gothic"/>
          <w:i w:val="1"/>
          <w:vertAlign w:val="baseline"/>
          <w:rtl w:val="0"/>
        </w:rPr>
        <w:t xml:space="preserve">necesidades del pueblo</w:t>
      </w:r>
      <w:r w:rsidDel="00000000" w:rsidR="00000000" w:rsidRPr="00000000">
        <w:rPr>
          <w:rFonts w:ascii="Century Gothic" w:cs="Century Gothic" w:eastAsia="Century Gothic" w:hAnsi="Century Gothic"/>
          <w:vertAlign w:val="baseline"/>
          <w:rtl w:val="0"/>
        </w:rPr>
        <w:t xml:space="preserve">. </w:t>
      </w:r>
    </w:p>
    <w:p w:rsidR="00000000" w:rsidDel="00000000" w:rsidP="00000000" w:rsidRDefault="00000000" w:rsidRPr="00000000">
      <w:pPr>
        <w:tabs>
          <w:tab w:val="left" w:pos="960"/>
        </w:tabs>
        <w:contextualSpacing w:val="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  </w:t>
      </w:r>
    </w:p>
    <w:p w:rsidR="00000000" w:rsidDel="00000000" w:rsidP="00000000" w:rsidRDefault="00000000" w:rsidRPr="00000000">
      <w:pPr>
        <w:tabs>
          <w:tab w:val="left" w:pos="960"/>
        </w:tabs>
        <w:contextualSpacing w:val="0"/>
        <w:rPr>
          <w:rFonts w:ascii="Century Gothic" w:cs="Century Gothic" w:eastAsia="Century Gothic" w:hAnsi="Century Gothic"/>
          <w:i w:val="0"/>
          <w:color w:val="000000"/>
          <w:vertAlign w:val="baseline"/>
        </w:rPr>
      </w:pPr>
      <w:r w:rsidDel="00000000" w:rsidR="00000000" w:rsidRPr="00000000">
        <w:rPr>
          <w:rFonts w:ascii="Century Gothic" w:cs="Century Gothic" w:eastAsia="Century Gothic" w:hAnsi="Century Gothic"/>
          <w:b w:val="1"/>
          <w:i w:val="1"/>
          <w:color w:val="000000"/>
          <w:vertAlign w:val="baseline"/>
          <w:rtl w:val="0"/>
        </w:rPr>
        <w:t xml:space="preserve">El principio co-op–Hannes Meyer y el concepto del diseño colectivo</w:t>
      </w:r>
      <w:r w:rsidDel="00000000" w:rsidR="00000000" w:rsidRPr="00000000">
        <w:rPr>
          <w:rFonts w:ascii="Century Gothic" w:cs="Century Gothic" w:eastAsia="Century Gothic" w:hAnsi="Century Gothic"/>
          <w:b w:val="1"/>
          <w:i w:val="1"/>
          <w:color w:val="000000"/>
          <w:vertAlign w:val="baseline"/>
          <w:rtl w:val="0"/>
        </w:rPr>
        <w:t xml:space="preserve">, </w:t>
      </w:r>
      <w:r w:rsidDel="00000000" w:rsidR="00000000" w:rsidRPr="00000000">
        <w:rPr>
          <w:rFonts w:ascii="Century Gothic" w:cs="Century Gothic" w:eastAsia="Century Gothic" w:hAnsi="Century Gothic"/>
          <w:color w:val="000000"/>
          <w:vertAlign w:val="baseline"/>
          <w:rtl w:val="0"/>
        </w:rPr>
        <w:t xml:space="preserve">cuya </w:t>
      </w:r>
      <w:r w:rsidDel="00000000" w:rsidR="00000000" w:rsidRPr="00000000">
        <w:rPr>
          <w:rFonts w:ascii="Century Gothic" w:cs="Century Gothic" w:eastAsia="Century Gothic" w:hAnsi="Century Gothic"/>
          <w:b w:val="1"/>
          <w:color w:val="000000"/>
          <w:vertAlign w:val="baseline"/>
          <w:rtl w:val="0"/>
        </w:rPr>
        <w:t xml:space="preserve">curaduría</w:t>
      </w:r>
      <w:r w:rsidDel="00000000" w:rsidR="00000000" w:rsidRPr="00000000">
        <w:rPr>
          <w:rFonts w:ascii="Century Gothic" w:cs="Century Gothic" w:eastAsia="Century Gothic" w:hAnsi="Century Gothic"/>
          <w:color w:val="000000"/>
          <w:vertAlign w:val="baseline"/>
          <w:rtl w:val="0"/>
        </w:rPr>
        <w:t xml:space="preserve"> corrió a cargo de la </w:t>
      </w:r>
      <w:r w:rsidDel="00000000" w:rsidR="00000000" w:rsidRPr="00000000">
        <w:rPr>
          <w:rFonts w:ascii="Century Gothic" w:cs="Century Gothic" w:eastAsia="Century Gothic" w:hAnsi="Century Gothic"/>
          <w:b w:val="1"/>
          <w:color w:val="000000"/>
          <w:vertAlign w:val="baseline"/>
          <w:rtl w:val="0"/>
        </w:rPr>
        <w:t xml:space="preserve">Dra. Raquel Franklin</w:t>
      </w:r>
      <w:r w:rsidDel="00000000" w:rsidR="00000000" w:rsidRPr="00000000">
        <w:rPr>
          <w:rFonts w:ascii="Century Gothic" w:cs="Century Gothic" w:eastAsia="Century Gothic" w:hAnsi="Century Gothic"/>
          <w:color w:val="000000"/>
          <w:vertAlign w:val="baseline"/>
          <w:rtl w:val="0"/>
        </w:rPr>
        <w:t xml:space="preserve"> de la Universidad Anáhuac y el </w:t>
      </w:r>
      <w:r w:rsidDel="00000000" w:rsidR="00000000" w:rsidRPr="00000000">
        <w:rPr>
          <w:rFonts w:ascii="Century Gothic" w:cs="Century Gothic" w:eastAsia="Century Gothic" w:hAnsi="Century Gothic"/>
          <w:b w:val="1"/>
          <w:color w:val="000000"/>
          <w:vertAlign w:val="baseline"/>
          <w:rtl w:val="0"/>
        </w:rPr>
        <w:t xml:space="preserve">Dr. Werner Möller</w:t>
      </w:r>
      <w:r w:rsidDel="00000000" w:rsidR="00000000" w:rsidRPr="00000000">
        <w:rPr>
          <w:rFonts w:ascii="Century Gothic" w:cs="Century Gothic" w:eastAsia="Century Gothic" w:hAnsi="Century Gothic"/>
          <w:color w:val="000000"/>
          <w:vertAlign w:val="baseline"/>
          <w:rtl w:val="0"/>
        </w:rPr>
        <w:t xml:space="preserve">, de la Fundación Bauhaus Dessau, se enfoca en lo que Hannes Meyer buscó durante su trayectoria creativa: el </w:t>
      </w:r>
      <w:r w:rsidDel="00000000" w:rsidR="00000000" w:rsidRPr="00000000">
        <w:rPr>
          <w:rFonts w:ascii="Century Gothic" w:cs="Century Gothic" w:eastAsia="Century Gothic" w:hAnsi="Century Gothic"/>
          <w:b w:val="1"/>
          <w:i w:val="1"/>
          <w:color w:val="000000"/>
          <w:vertAlign w:val="baseline"/>
          <w:rtl w:val="0"/>
        </w:rPr>
        <w:t xml:space="preserve">proceso de diseño cooperativo</w:t>
      </w:r>
      <w:r w:rsidDel="00000000" w:rsidR="00000000" w:rsidRPr="00000000">
        <w:rPr>
          <w:rFonts w:ascii="Century Gothic" w:cs="Century Gothic" w:eastAsia="Century Gothic" w:hAnsi="Century Gothic"/>
          <w:b w:val="1"/>
          <w:color w:val="000000"/>
          <w:vertAlign w:val="baseline"/>
          <w:rtl w:val="0"/>
        </w:rPr>
        <w:t xml:space="preserve"> </w:t>
      </w:r>
      <w:r w:rsidDel="00000000" w:rsidR="00000000" w:rsidRPr="00000000">
        <w:rPr>
          <w:rFonts w:ascii="Century Gothic" w:cs="Century Gothic" w:eastAsia="Century Gothic" w:hAnsi="Century Gothic"/>
          <w:color w:val="000000"/>
          <w:vertAlign w:val="baseline"/>
          <w:rtl w:val="0"/>
        </w:rPr>
        <w:t xml:space="preserve">que atendía, por un lado, a amplias secciones de la población y al mismo tiempo encarnaba la “protesta ideológica” influencia directa de sus afiliaciones políticas </w:t>
      </w:r>
      <w:r w:rsidDel="00000000" w:rsidR="00000000" w:rsidRPr="00000000">
        <w:rPr>
          <w:rFonts w:ascii="Century Gothic" w:cs="Century Gothic" w:eastAsia="Century Gothic" w:hAnsi="Century Gothic"/>
          <w:i w:val="1"/>
          <w:color w:val="000000"/>
          <w:vertAlign w:val="baseline"/>
          <w:rtl w:val="0"/>
        </w:rPr>
        <w:t xml:space="preserve">de izquierda. </w:t>
      </w:r>
      <w:r w:rsidDel="00000000" w:rsidR="00000000" w:rsidRPr="00000000">
        <w:rPr>
          <w:rtl w:val="0"/>
        </w:rPr>
      </w:r>
    </w:p>
    <w:p w:rsidR="00000000" w:rsidDel="00000000" w:rsidP="00000000" w:rsidRDefault="00000000" w:rsidRPr="00000000">
      <w:pPr>
        <w:tabs>
          <w:tab w:val="left" w:pos="960"/>
        </w:tabs>
        <w:contextualSpacing w:val="0"/>
        <w:rPr>
          <w:rFonts w:ascii="Century Gothic" w:cs="Century Gothic" w:eastAsia="Century Gothic" w:hAnsi="Century Gothic"/>
          <w:color w:val="000000"/>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color w:val="000000"/>
          <w:vertAlign w:val="baseline"/>
        </w:rPr>
      </w:pPr>
      <w:r w:rsidDel="00000000" w:rsidR="00000000" w:rsidRPr="00000000">
        <w:rPr>
          <w:rFonts w:ascii="Century Gothic" w:cs="Century Gothic" w:eastAsia="Century Gothic" w:hAnsi="Century Gothic"/>
          <w:color w:val="000000"/>
          <w:vertAlign w:val="baseline"/>
          <w:rtl w:val="0"/>
        </w:rPr>
        <w:t xml:space="preserve">El </w:t>
      </w:r>
      <w:r w:rsidDel="00000000" w:rsidR="00000000" w:rsidRPr="00000000">
        <w:rPr>
          <w:rFonts w:ascii="Century Gothic" w:cs="Century Gothic" w:eastAsia="Century Gothic" w:hAnsi="Century Gothic"/>
          <w:i w:val="1"/>
          <w:color w:val="000000"/>
          <w:vertAlign w:val="baseline"/>
          <w:rtl w:val="0"/>
        </w:rPr>
        <w:t xml:space="preserve">proceso de diseño cooperativo</w:t>
      </w:r>
      <w:r w:rsidDel="00000000" w:rsidR="00000000" w:rsidRPr="00000000">
        <w:rPr>
          <w:rFonts w:ascii="Century Gothic" w:cs="Century Gothic" w:eastAsia="Century Gothic" w:hAnsi="Century Gothic"/>
          <w:color w:val="000000"/>
          <w:vertAlign w:val="baseline"/>
          <w:rtl w:val="0"/>
        </w:rPr>
        <w:t xml:space="preserve"> está presente en las </w:t>
      </w:r>
      <w:r w:rsidDel="00000000" w:rsidR="00000000" w:rsidRPr="00000000">
        <w:rPr>
          <w:rFonts w:ascii="Century Gothic" w:cs="Century Gothic" w:eastAsia="Century Gothic" w:hAnsi="Century Gothic"/>
          <w:b w:val="1"/>
          <w:color w:val="000000"/>
          <w:vertAlign w:val="baseline"/>
          <w:rtl w:val="0"/>
        </w:rPr>
        <w:t xml:space="preserve">cuatro temáticas de la exposición</w:t>
      </w:r>
      <w:r w:rsidDel="00000000" w:rsidR="00000000" w:rsidRPr="00000000">
        <w:rPr>
          <w:rFonts w:ascii="Century Gothic" w:cs="Century Gothic" w:eastAsia="Century Gothic" w:hAnsi="Century Gothic"/>
          <w:color w:val="000000"/>
          <w:vertAlign w:val="baseline"/>
          <w:rtl w:val="0"/>
        </w:rPr>
        <w:t xml:space="preserve">:</w:t>
      </w:r>
      <w:r w:rsidDel="00000000" w:rsidR="00000000" w:rsidRPr="00000000">
        <w:rPr>
          <w:rFonts w:ascii="Century Gothic" w:cs="Century Gothic" w:eastAsia="Century Gothic" w:hAnsi="Century Gothic"/>
          <w:b w:val="1"/>
          <w:i w:val="1"/>
          <w:color w:val="000000"/>
          <w:vertAlign w:val="baseline"/>
          <w:rtl w:val="0"/>
        </w:rPr>
        <w:t xml:space="preserve"> </w:t>
      </w:r>
      <w:r w:rsidDel="00000000" w:rsidR="00000000" w:rsidRPr="00000000">
        <w:rPr>
          <w:rFonts w:ascii="Century Gothic" w:cs="Century Gothic" w:eastAsia="Century Gothic" w:hAnsi="Century Gothic"/>
          <w:b w:val="1"/>
          <w:i w:val="1"/>
          <w:color w:val="000000"/>
          <w:vertAlign w:val="baseline"/>
          <w:rtl w:val="0"/>
        </w:rPr>
        <w:t xml:space="preserve">Sociedad</w:t>
      </w:r>
      <w:r w:rsidDel="00000000" w:rsidR="00000000" w:rsidRPr="00000000">
        <w:rPr>
          <w:rFonts w:ascii="Century Gothic" w:cs="Century Gothic" w:eastAsia="Century Gothic" w:hAnsi="Century Gothic"/>
          <w:b w:val="1"/>
          <w:color w:val="000000"/>
          <w:vertAlign w:val="baseline"/>
          <w:rtl w:val="0"/>
        </w:rPr>
        <w:t xml:space="preserve">, </w:t>
      </w:r>
      <w:r w:rsidDel="00000000" w:rsidR="00000000" w:rsidRPr="00000000">
        <w:rPr>
          <w:rFonts w:ascii="Century Gothic" w:cs="Century Gothic" w:eastAsia="Century Gothic" w:hAnsi="Century Gothic"/>
          <w:b w:val="1"/>
          <w:i w:val="1"/>
          <w:color w:val="000000"/>
          <w:vertAlign w:val="baseline"/>
          <w:rtl w:val="0"/>
        </w:rPr>
        <w:t xml:space="preserve">Educación</w:t>
      </w:r>
      <w:r w:rsidDel="00000000" w:rsidR="00000000" w:rsidRPr="00000000">
        <w:rPr>
          <w:rFonts w:ascii="Century Gothic" w:cs="Century Gothic" w:eastAsia="Century Gothic" w:hAnsi="Century Gothic"/>
          <w:b w:val="1"/>
          <w:color w:val="000000"/>
          <w:vertAlign w:val="baseline"/>
          <w:rtl w:val="0"/>
        </w:rPr>
        <w:t xml:space="preserve">, </w:t>
      </w:r>
      <w:r w:rsidDel="00000000" w:rsidR="00000000" w:rsidRPr="00000000">
        <w:rPr>
          <w:rFonts w:ascii="Century Gothic" w:cs="Century Gothic" w:eastAsia="Century Gothic" w:hAnsi="Century Gothic"/>
          <w:b w:val="1"/>
          <w:i w:val="1"/>
          <w:color w:val="000000"/>
          <w:vertAlign w:val="baseline"/>
          <w:rtl w:val="0"/>
        </w:rPr>
        <w:t xml:space="preserve">Arquitectura</w:t>
      </w:r>
      <w:r w:rsidDel="00000000" w:rsidR="00000000" w:rsidRPr="00000000">
        <w:rPr>
          <w:rFonts w:ascii="Century Gothic" w:cs="Century Gothic" w:eastAsia="Century Gothic" w:hAnsi="Century Gothic"/>
          <w:b w:val="1"/>
          <w:color w:val="000000"/>
          <w:vertAlign w:val="baseline"/>
          <w:rtl w:val="0"/>
        </w:rPr>
        <w:t xml:space="preserve"> y </w:t>
      </w:r>
      <w:r w:rsidDel="00000000" w:rsidR="00000000" w:rsidRPr="00000000">
        <w:rPr>
          <w:rFonts w:ascii="Century Gothic" w:cs="Century Gothic" w:eastAsia="Century Gothic" w:hAnsi="Century Gothic"/>
          <w:b w:val="1"/>
          <w:i w:val="1"/>
          <w:color w:val="000000"/>
          <w:vertAlign w:val="baseline"/>
          <w:rtl w:val="0"/>
        </w:rPr>
        <w:t xml:space="preserve">Paisaje</w:t>
      </w:r>
      <w:r w:rsidDel="00000000" w:rsidR="00000000" w:rsidRPr="00000000">
        <w:rPr>
          <w:rFonts w:ascii="Century Gothic" w:cs="Century Gothic" w:eastAsia="Century Gothic" w:hAnsi="Century Gothic"/>
          <w:b w:val="1"/>
          <w:color w:val="000000"/>
          <w:vertAlign w:val="baseline"/>
          <w:rtl w:val="0"/>
        </w:rPr>
        <w:t xml:space="preserve">,</w:t>
      </w:r>
      <w:r w:rsidDel="00000000" w:rsidR="00000000" w:rsidRPr="00000000">
        <w:rPr>
          <w:rFonts w:ascii="Century Gothic" w:cs="Century Gothic" w:eastAsia="Century Gothic" w:hAnsi="Century Gothic"/>
          <w:color w:val="000000"/>
          <w:vertAlign w:val="baseline"/>
          <w:rtl w:val="0"/>
        </w:rPr>
        <w:t xml:space="preserve"> las cuales se intersectan y permiten apreciar en las más de 150 piezas, la transformación en sus diseños, que incluyen sus creaciones como miembro de las cooperativas socialistas, su paso por la vanguardia, la influencia marxista y su consideración del paisaje. Además, los diversos proyectos y temas de Meyer en Suiza, Alemania, Rusia y México, trazan una ruta biográfica que también son presentados en esta muestra a través de sus redes personales.</w:t>
      </w:r>
    </w:p>
    <w:p w:rsidR="00000000" w:rsidDel="00000000" w:rsidP="00000000" w:rsidRDefault="00000000" w:rsidRPr="00000000">
      <w:pPr>
        <w:contextualSpacing w:val="0"/>
        <w:rPr>
          <w:rFonts w:ascii="Century Gothic" w:cs="Century Gothic" w:eastAsia="Century Gothic" w:hAnsi="Century Gothic"/>
          <w:color w:val="000000"/>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i w:val="0"/>
          <w:color w:val="000000"/>
          <w:vertAlign w:val="baseline"/>
        </w:rPr>
      </w:pPr>
      <w:r w:rsidDel="00000000" w:rsidR="00000000" w:rsidRPr="00000000">
        <w:rPr>
          <w:rFonts w:ascii="Century Gothic" w:cs="Century Gothic" w:eastAsia="Century Gothic" w:hAnsi="Century Gothic"/>
          <w:b w:val="1"/>
          <w:color w:val="000000"/>
          <w:vertAlign w:val="baseline"/>
          <w:rtl w:val="0"/>
        </w:rPr>
        <w:t xml:space="preserve">Maquetas</w:t>
      </w:r>
      <w:r w:rsidDel="00000000" w:rsidR="00000000" w:rsidRPr="00000000">
        <w:rPr>
          <w:rFonts w:ascii="Century Gothic" w:cs="Century Gothic" w:eastAsia="Century Gothic" w:hAnsi="Century Gothic"/>
          <w:color w:val="000000"/>
          <w:vertAlign w:val="baseline"/>
          <w:rtl w:val="0"/>
        </w:rPr>
        <w:t xml:space="preserve">, planos, </w:t>
      </w:r>
      <w:r w:rsidDel="00000000" w:rsidR="00000000" w:rsidRPr="00000000">
        <w:rPr>
          <w:rFonts w:ascii="Century Gothic" w:cs="Century Gothic" w:eastAsia="Century Gothic" w:hAnsi="Century Gothic"/>
          <w:b w:val="1"/>
          <w:color w:val="000000"/>
          <w:vertAlign w:val="baseline"/>
          <w:rtl w:val="0"/>
        </w:rPr>
        <w:t xml:space="preserve">fotografías</w:t>
      </w:r>
      <w:r w:rsidDel="00000000" w:rsidR="00000000" w:rsidRPr="00000000">
        <w:rPr>
          <w:rFonts w:ascii="Century Gothic" w:cs="Century Gothic" w:eastAsia="Century Gothic" w:hAnsi="Century Gothic"/>
          <w:color w:val="000000"/>
          <w:vertAlign w:val="baseline"/>
          <w:rtl w:val="0"/>
        </w:rPr>
        <w:t xml:space="preserve">, mobiliario y </w:t>
      </w:r>
      <w:r w:rsidDel="00000000" w:rsidR="00000000" w:rsidRPr="00000000">
        <w:rPr>
          <w:rFonts w:ascii="Century Gothic" w:cs="Century Gothic" w:eastAsia="Century Gothic" w:hAnsi="Century Gothic"/>
          <w:b w:val="1"/>
          <w:color w:val="000000"/>
          <w:vertAlign w:val="baseline"/>
          <w:rtl w:val="0"/>
        </w:rPr>
        <w:t xml:space="preserve">documentos</w:t>
      </w:r>
      <w:r w:rsidDel="00000000" w:rsidR="00000000" w:rsidRPr="00000000">
        <w:rPr>
          <w:rFonts w:ascii="Century Gothic" w:cs="Century Gothic" w:eastAsia="Century Gothic" w:hAnsi="Century Gothic"/>
          <w:color w:val="000000"/>
          <w:vertAlign w:val="baseline"/>
          <w:rtl w:val="0"/>
        </w:rPr>
        <w:t xml:space="preserve"> son algunas de las </w:t>
      </w:r>
      <w:r w:rsidDel="00000000" w:rsidR="00000000" w:rsidRPr="00000000">
        <w:rPr>
          <w:rFonts w:ascii="Century Gothic" w:cs="Century Gothic" w:eastAsia="Century Gothic" w:hAnsi="Century Gothic"/>
          <w:b w:val="1"/>
          <w:color w:val="000000"/>
          <w:vertAlign w:val="baseline"/>
          <w:rtl w:val="0"/>
        </w:rPr>
        <w:t xml:space="preserve">150 piezas</w:t>
      </w:r>
      <w:r w:rsidDel="00000000" w:rsidR="00000000" w:rsidRPr="00000000">
        <w:rPr>
          <w:rFonts w:ascii="Century Gothic" w:cs="Century Gothic" w:eastAsia="Century Gothic" w:hAnsi="Century Gothic"/>
          <w:color w:val="000000"/>
          <w:vertAlign w:val="baseline"/>
          <w:rtl w:val="0"/>
        </w:rPr>
        <w:t xml:space="preserve"> que conforman </w:t>
      </w:r>
      <w:r w:rsidDel="00000000" w:rsidR="00000000" w:rsidRPr="00000000">
        <w:rPr>
          <w:rFonts w:ascii="Century Gothic" w:cs="Century Gothic" w:eastAsia="Century Gothic" w:hAnsi="Century Gothic"/>
          <w:b w:val="1"/>
          <w:i w:val="1"/>
          <w:color w:val="000000"/>
          <w:vertAlign w:val="baseline"/>
          <w:rtl w:val="0"/>
        </w:rPr>
        <w:t xml:space="preserve">El principio co-op–Hannes Meyer y el concepto del diseño colectivo, </w:t>
      </w:r>
      <w:r w:rsidDel="00000000" w:rsidR="00000000" w:rsidRPr="00000000">
        <w:rPr>
          <w:rFonts w:ascii="Century Gothic" w:cs="Century Gothic" w:eastAsia="Century Gothic" w:hAnsi="Century Gothic"/>
          <w:color w:val="000000"/>
          <w:vertAlign w:val="baseline"/>
          <w:rtl w:val="0"/>
        </w:rPr>
        <w:t xml:space="preserve">que</w:t>
      </w:r>
      <w:r w:rsidDel="00000000" w:rsidR="00000000" w:rsidRPr="00000000">
        <w:rPr>
          <w:rFonts w:ascii="Century Gothic" w:cs="Century Gothic" w:eastAsia="Century Gothic" w:hAnsi="Century Gothic"/>
          <w:b w:val="1"/>
          <w:i w:val="1"/>
          <w:color w:val="000000"/>
          <w:vertAlign w:val="baseline"/>
          <w:rtl w:val="0"/>
        </w:rPr>
        <w:t xml:space="preserve"> </w:t>
      </w:r>
      <w:r w:rsidDel="00000000" w:rsidR="00000000" w:rsidRPr="00000000">
        <w:rPr>
          <w:rFonts w:ascii="Century Gothic" w:cs="Century Gothic" w:eastAsia="Century Gothic" w:hAnsi="Century Gothic"/>
          <w:color w:val="000000"/>
          <w:vertAlign w:val="baseline"/>
          <w:rtl w:val="0"/>
        </w:rPr>
        <w:t xml:space="preserve">se presentó en 2015 en la Fundación Bauhaus Dessau, y el año pasado en la galería Archizoom en la Escuela Politécnica Federal de Lausana, en Suiza. </w:t>
      </w:r>
      <w:r w:rsidDel="00000000" w:rsidR="00000000" w:rsidRPr="00000000">
        <w:rPr>
          <w:rFonts w:ascii="Century Gothic" w:cs="Century Gothic" w:eastAsia="Century Gothic" w:hAnsi="Century Gothic"/>
          <w:b w:val="1"/>
          <w:i w:val="1"/>
          <w:color w:val="000000"/>
          <w:vertAlign w:val="baseline"/>
          <w:rtl w:val="0"/>
        </w:rPr>
        <w:t xml:space="preserve"> </w:t>
      </w:r>
      <w:r w:rsidDel="00000000" w:rsidR="00000000" w:rsidRPr="00000000">
        <w:rPr>
          <w:rFonts w:ascii="Century Gothic" w:cs="Century Gothic" w:eastAsia="Century Gothic" w:hAnsi="Century Gothic"/>
          <w:color w:val="000000"/>
          <w:vertAlign w:val="baseline"/>
          <w:rtl w:val="0"/>
        </w:rPr>
        <w:t xml:space="preserve">La </w:t>
      </w:r>
      <w:r w:rsidDel="00000000" w:rsidR="00000000" w:rsidRPr="00000000">
        <w:rPr>
          <w:rFonts w:ascii="Century Gothic" w:cs="Century Gothic" w:eastAsia="Century Gothic" w:hAnsi="Century Gothic"/>
          <w:i w:val="1"/>
          <w:color w:val="000000"/>
          <w:vertAlign w:val="baseline"/>
          <w:rtl w:val="0"/>
        </w:rPr>
        <w:t xml:space="preserve">Manzana de Corpus Christi</w:t>
      </w:r>
      <w:r w:rsidDel="00000000" w:rsidR="00000000" w:rsidRPr="00000000">
        <w:rPr>
          <w:rFonts w:ascii="Century Gothic" w:cs="Century Gothic" w:eastAsia="Century Gothic" w:hAnsi="Century Gothic"/>
          <w:color w:val="000000"/>
          <w:vertAlign w:val="baseline"/>
          <w:rtl w:val="0"/>
        </w:rPr>
        <w:t xml:space="preserve">, el balneario de </w:t>
      </w:r>
      <w:r w:rsidDel="00000000" w:rsidR="00000000" w:rsidRPr="00000000">
        <w:rPr>
          <w:rFonts w:ascii="Century Gothic" w:cs="Century Gothic" w:eastAsia="Century Gothic" w:hAnsi="Century Gothic"/>
          <w:b w:val="1"/>
          <w:i w:val="1"/>
          <w:color w:val="000000"/>
          <w:vertAlign w:val="baseline"/>
          <w:rtl w:val="0"/>
        </w:rPr>
        <w:t xml:space="preserve">Agua Hedionda</w:t>
      </w:r>
      <w:r w:rsidDel="00000000" w:rsidR="00000000" w:rsidRPr="00000000">
        <w:rPr>
          <w:rFonts w:ascii="Century Gothic" w:cs="Century Gothic" w:eastAsia="Century Gothic" w:hAnsi="Century Gothic"/>
          <w:color w:val="000000"/>
          <w:vertAlign w:val="baseline"/>
          <w:rtl w:val="0"/>
        </w:rPr>
        <w:t xml:space="preserve"> y el conjunto </w:t>
      </w:r>
      <w:r w:rsidDel="00000000" w:rsidR="00000000" w:rsidRPr="00000000">
        <w:rPr>
          <w:rFonts w:ascii="Century Gothic" w:cs="Century Gothic" w:eastAsia="Century Gothic" w:hAnsi="Century Gothic"/>
          <w:b w:val="1"/>
          <w:i w:val="1"/>
          <w:color w:val="000000"/>
          <w:vertAlign w:val="baseline"/>
          <w:rtl w:val="0"/>
        </w:rPr>
        <w:t xml:space="preserve">Lomas de Becerra</w:t>
      </w:r>
      <w:r w:rsidDel="00000000" w:rsidR="00000000" w:rsidRPr="00000000">
        <w:rPr>
          <w:rFonts w:ascii="Century Gothic" w:cs="Century Gothic" w:eastAsia="Century Gothic" w:hAnsi="Century Gothic"/>
          <w:b w:val="1"/>
          <w:color w:val="000000"/>
          <w:vertAlign w:val="baseline"/>
          <w:rtl w:val="0"/>
        </w:rPr>
        <w:t xml:space="preserve">,</w:t>
      </w:r>
      <w:r w:rsidDel="00000000" w:rsidR="00000000" w:rsidRPr="00000000">
        <w:rPr>
          <w:rFonts w:ascii="Century Gothic" w:cs="Century Gothic" w:eastAsia="Century Gothic" w:hAnsi="Century Gothic"/>
          <w:color w:val="000000"/>
          <w:vertAlign w:val="baseline"/>
          <w:rtl w:val="0"/>
        </w:rPr>
        <w:t xml:space="preserve"> son algunas de las </w:t>
      </w:r>
      <w:r w:rsidDel="00000000" w:rsidR="00000000" w:rsidRPr="00000000">
        <w:rPr>
          <w:rFonts w:ascii="Century Gothic" w:cs="Century Gothic" w:eastAsia="Century Gothic" w:hAnsi="Century Gothic"/>
          <w:b w:val="1"/>
          <w:color w:val="000000"/>
          <w:vertAlign w:val="baseline"/>
          <w:rtl w:val="0"/>
        </w:rPr>
        <w:t xml:space="preserve">obras significativas</w:t>
      </w:r>
      <w:r w:rsidDel="00000000" w:rsidR="00000000" w:rsidRPr="00000000">
        <w:rPr>
          <w:rFonts w:ascii="Century Gothic" w:cs="Century Gothic" w:eastAsia="Century Gothic" w:hAnsi="Century Gothic"/>
          <w:color w:val="000000"/>
          <w:vertAlign w:val="baseline"/>
          <w:rtl w:val="0"/>
        </w:rPr>
        <w:t xml:space="preserve"> realizadas en </w:t>
      </w:r>
      <w:r w:rsidDel="00000000" w:rsidR="00000000" w:rsidRPr="00000000">
        <w:rPr>
          <w:rFonts w:ascii="Century Gothic" w:cs="Century Gothic" w:eastAsia="Century Gothic" w:hAnsi="Century Gothic"/>
          <w:b w:val="1"/>
          <w:color w:val="000000"/>
          <w:vertAlign w:val="baseline"/>
          <w:rtl w:val="0"/>
        </w:rPr>
        <w:t xml:space="preserve">México</w:t>
      </w:r>
      <w:r w:rsidDel="00000000" w:rsidR="00000000" w:rsidRPr="00000000">
        <w:rPr>
          <w:rFonts w:ascii="Century Gothic" w:cs="Century Gothic" w:eastAsia="Century Gothic" w:hAnsi="Century Gothic"/>
          <w:color w:val="000000"/>
          <w:vertAlign w:val="baseline"/>
          <w:rtl w:val="0"/>
        </w:rPr>
        <w:t xml:space="preserve"> que incluye la muestra.</w:t>
      </w: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Esta exposición forma parte de la programación alemana del </w:t>
      </w:r>
      <w:r w:rsidDel="00000000" w:rsidR="00000000" w:rsidRPr="00000000">
        <w:rPr>
          <w:rFonts w:ascii="Century Gothic" w:cs="Century Gothic" w:eastAsia="Century Gothic" w:hAnsi="Century Gothic"/>
          <w:b w:val="1"/>
          <w:i w:val="1"/>
          <w:color w:val="000000"/>
          <w:vertAlign w:val="baseline"/>
          <w:rtl w:val="0"/>
        </w:rPr>
        <w:t xml:space="preserve">Año Dual Alemania-México</w:t>
      </w:r>
      <w:r w:rsidDel="00000000" w:rsidR="00000000" w:rsidRPr="00000000">
        <w:rPr>
          <w:rFonts w:ascii="Century Gothic" w:cs="Century Gothic" w:eastAsia="Century Gothic" w:hAnsi="Century Gothic"/>
          <w:i w:val="1"/>
          <w:vertAlign w:val="baseline"/>
          <w:rtl w:val="0"/>
        </w:rPr>
        <w:t xml:space="preserve">,</w:t>
      </w:r>
      <w:r w:rsidDel="00000000" w:rsidR="00000000" w:rsidRPr="00000000">
        <w:rPr>
          <w:rFonts w:ascii="Century Gothic" w:cs="Century Gothic" w:eastAsia="Century Gothic" w:hAnsi="Century Gothic"/>
          <w:vertAlign w:val="baseline"/>
          <w:rtl w:val="0"/>
        </w:rPr>
        <w:t xml:space="preserve"> un encuentro amistoso e interdisciplinario entre dos de las principales economías del mundo. En este marco, Alemania realiza, entre junio de 2016 y junio de 2017, en diversos puntos del territorio mexicano más de un millar de actividades de sus ejes temáticos: Ciencia, Cultura, Educación, Innovación, Movilidad y Sustentabilidad. </w:t>
      </w:r>
    </w:p>
    <w:p w:rsidR="00000000" w:rsidDel="00000000" w:rsidP="00000000" w:rsidRDefault="00000000" w:rsidRPr="00000000">
      <w:pPr>
        <w:tabs>
          <w:tab w:val="left" w:pos="960"/>
        </w:tabs>
        <w:contextualSpacing w:val="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El </w:t>
      </w:r>
      <w:hyperlink r:id="rId9">
        <w:r w:rsidDel="00000000" w:rsidR="00000000" w:rsidRPr="00000000">
          <w:rPr>
            <w:rFonts w:ascii="Century Gothic" w:cs="Century Gothic" w:eastAsia="Century Gothic" w:hAnsi="Century Gothic"/>
            <w:i w:val="1"/>
            <w:color w:val="000000"/>
            <w:u w:val="none"/>
            <w:vertAlign w:val="baseline"/>
            <w:rtl w:val="0"/>
          </w:rPr>
          <w:t xml:space="preserve">Año Dual Alemania-México</w:t>
        </w:r>
      </w:hyperlink>
      <w:r w:rsidDel="00000000" w:rsidR="00000000" w:rsidRPr="00000000">
        <w:rPr>
          <w:rFonts w:ascii="Century Gothic" w:cs="Century Gothic" w:eastAsia="Century Gothic" w:hAnsi="Century Gothic"/>
          <w:i w:val="1"/>
          <w:vertAlign w:val="baseline"/>
          <w:rtl w:val="0"/>
        </w:rPr>
        <w:t xml:space="preserve"> 2016-2017</w:t>
      </w:r>
      <w:r w:rsidDel="00000000" w:rsidR="00000000" w:rsidRPr="00000000">
        <w:rPr>
          <w:rFonts w:ascii="Century Gothic" w:cs="Century Gothic" w:eastAsia="Century Gothic" w:hAnsi="Century Gothic"/>
          <w:vertAlign w:val="baseline"/>
          <w:rtl w:val="0"/>
        </w:rPr>
        <w:t xml:space="preserve"> es una iniciativa del gobierno federal alemán, coordinada por el Ministerio Federal de Asuntos Exteriores -a través de la Embajada de Alemania en México- y organizada por el Goethe-Institut Mexiko. Además, cuenta con el apoyo de numerosas instituciones y organizaciones germanas, así como de diversas empresas alemanas, entre ellas los “socios Premium”: BASF, BOSCH, Daimler y Volkswagen AG.</w:t>
      </w:r>
    </w:p>
    <w:p w:rsidR="00000000" w:rsidDel="00000000" w:rsidP="00000000" w:rsidRDefault="00000000" w:rsidRPr="00000000">
      <w:pPr>
        <w:contextualSpacing w:val="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Con </w:t>
      </w:r>
      <w:r w:rsidDel="00000000" w:rsidR="00000000" w:rsidRPr="00000000">
        <w:rPr>
          <w:rFonts w:ascii="Century Gothic" w:cs="Century Gothic" w:eastAsia="Century Gothic" w:hAnsi="Century Gothic"/>
          <w:b w:val="1"/>
          <w:i w:val="1"/>
          <w:color w:val="000000"/>
          <w:vertAlign w:val="baseline"/>
          <w:rtl w:val="0"/>
        </w:rPr>
        <w:t xml:space="preserve">El principio co-op–Hannes Meyer y el concepto del diseño colectivo</w:t>
      </w:r>
      <w:r w:rsidDel="00000000" w:rsidR="00000000" w:rsidRPr="00000000">
        <w:rPr>
          <w:rFonts w:ascii="Century Gothic" w:cs="Century Gothic" w:eastAsia="Century Gothic" w:hAnsi="Century Gothic"/>
          <w:vertAlign w:val="baseline"/>
          <w:rtl w:val="0"/>
        </w:rPr>
        <w:t xml:space="preserve">, el Museo Franz Mayer continúa en 2017 su labor dedicada a la promoción del diseño y la investigación.</w:t>
      </w:r>
    </w:p>
    <w:p w:rsidR="00000000" w:rsidDel="00000000" w:rsidP="00000000" w:rsidRDefault="00000000" w:rsidRPr="00000000">
      <w:pPr>
        <w:contextualSpacing w:val="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pPr>
        <w:contextualSpacing w:val="0"/>
        <w:jc w:val="left"/>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pPr>
        <w:contextualSpacing w:val="0"/>
        <w:jc w:val="left"/>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El Museo Franz Mayer agradece el apoyo de las siguientes instituciones para la realización de esta exposición:</w:t>
      </w:r>
      <w:r w:rsidDel="00000000" w:rsidR="00000000" w:rsidRPr="00000000">
        <w:rPr>
          <w:rtl w:val="0"/>
        </w:rPr>
      </w:r>
    </w:p>
    <w:p w:rsidR="00000000" w:rsidDel="00000000" w:rsidP="00000000" w:rsidRDefault="00000000" w:rsidRPr="00000000">
      <w:pPr>
        <w:contextualSpacing w:val="0"/>
        <w:jc w:val="left"/>
        <w:rPr>
          <w:rFonts w:ascii="Century Gothic" w:cs="Century Gothic" w:eastAsia="Century Gothic" w:hAnsi="Century Gothic"/>
          <w:b w:val="0"/>
          <w:color w:val="ff0000"/>
          <w:vertAlign w:val="baseline"/>
        </w:rPr>
      </w:pPr>
      <w:r w:rsidDel="00000000" w:rsidR="00000000" w:rsidRPr="00000000">
        <w:rPr>
          <w:rtl w:val="0"/>
        </w:rPr>
      </w:r>
    </w:p>
    <w:p w:rsidR="00000000" w:rsidDel="00000000" w:rsidP="00000000" w:rsidRDefault="00000000" w:rsidRPr="00000000">
      <w:pPr>
        <w:contextualSpacing w:val="0"/>
        <w:jc w:val="left"/>
        <w:rPr>
          <w:rFonts w:ascii="Century Gothic" w:cs="Century Gothic" w:eastAsia="Century Gothic" w:hAnsi="Century Gothic"/>
          <w:b w:val="0"/>
          <w:color w:val="ff0000"/>
          <w:sz w:val="18"/>
          <w:szCs w:val="18"/>
          <w:vertAlign w:val="baseline"/>
        </w:rPr>
      </w:pPr>
      <w:r w:rsidDel="00000000" w:rsidR="00000000" w:rsidRPr="00000000">
        <w:rPr>
          <w:rtl w:val="0"/>
        </w:rPr>
      </w:r>
    </w:p>
    <w:p w:rsidR="00000000" w:rsidDel="00000000" w:rsidP="00000000" w:rsidRDefault="00000000" w:rsidRPr="00000000">
      <w:pPr>
        <w:contextualSpacing w:val="0"/>
        <w:jc w:val="left"/>
        <w:rPr>
          <w:rFonts w:ascii="Century Gothic" w:cs="Century Gothic" w:eastAsia="Century Gothic" w:hAnsi="Century Gothic"/>
          <w:b w:val="0"/>
          <w:sz w:val="18"/>
          <w:szCs w:val="18"/>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631825</wp:posOffset>
            </wp:positionH>
            <wp:positionV relativeFrom="paragraph">
              <wp:posOffset>128904</wp:posOffset>
            </wp:positionV>
            <wp:extent cx="4469765" cy="4259580"/>
            <wp:effectExtent b="0" l="0" r="0" t="0"/>
            <wp:wrapSquare wrapText="bothSides" distB="0" distT="0" distL="114300" distR="114300"/>
            <wp:docPr id="1" name="image05.jpg"/>
            <a:graphic>
              <a:graphicData uri="http://schemas.openxmlformats.org/drawingml/2006/picture">
                <pic:pic>
                  <pic:nvPicPr>
                    <pic:cNvPr id="0" name="image05.jpg"/>
                    <pic:cNvPicPr preferRelativeResize="0"/>
                  </pic:nvPicPr>
                  <pic:blipFill>
                    <a:blip r:embed="rId10"/>
                    <a:srcRect b="0" l="48723" r="0" t="32986"/>
                    <a:stretch>
                      <a:fillRect/>
                    </a:stretch>
                  </pic:blipFill>
                  <pic:spPr>
                    <a:xfrm>
                      <a:off x="0" y="0"/>
                      <a:ext cx="4469765" cy="4259580"/>
                    </a:xfrm>
                    <a:prstGeom prst="rect"/>
                    <a:ln/>
                  </pic:spPr>
                </pic:pic>
              </a:graphicData>
            </a:graphic>
          </wp:anchor>
        </w:drawing>
      </w:r>
    </w:p>
    <w:p w:rsidR="00000000" w:rsidDel="00000000" w:rsidP="00000000" w:rsidRDefault="00000000" w:rsidRPr="00000000">
      <w:pPr>
        <w:contextualSpacing w:val="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pPr>
        <w:contextualSpacing w:val="0"/>
        <w:jc w:val="left"/>
        <w:rPr>
          <w:rFonts w:ascii="Century Gothic" w:cs="Century Gothic" w:eastAsia="Century Gothic" w:hAnsi="Century Gothic"/>
          <w:b w:val="0"/>
          <w:sz w:val="16"/>
          <w:szCs w:val="16"/>
          <w:vertAlign w:val="baseline"/>
        </w:rPr>
      </w:pPr>
      <w:r w:rsidDel="00000000" w:rsidR="00000000" w:rsidRPr="00000000">
        <w:rPr>
          <w:rtl w:val="0"/>
        </w:rPr>
      </w:r>
    </w:p>
    <w:p w:rsidR="00000000" w:rsidDel="00000000" w:rsidP="00000000" w:rsidRDefault="00000000" w:rsidRPr="00000000">
      <w:pPr>
        <w:contextualSpacing w:val="0"/>
        <w:jc w:val="center"/>
        <w:rPr>
          <w:rFonts w:ascii="Source Sans Pro" w:cs="Source Sans Pro" w:eastAsia="Source Sans Pro" w:hAnsi="Source Sans Pro"/>
          <w:sz w:val="16"/>
          <w:szCs w:val="16"/>
          <w:vertAlign w:val="baseline"/>
        </w:rPr>
      </w:pPr>
      <w:r w:rsidDel="00000000" w:rsidR="00000000" w:rsidRPr="00000000">
        <w:rPr>
          <w:rtl w:val="0"/>
        </w:rPr>
      </w:r>
    </w:p>
    <w:p w:rsidR="00000000" w:rsidDel="00000000" w:rsidP="00000000" w:rsidRDefault="00000000" w:rsidRPr="00000000">
      <w:pPr>
        <w:contextualSpacing w:val="0"/>
        <w:jc w:val="center"/>
        <w:rPr>
          <w:rFonts w:ascii="Century Gothic" w:cs="Century Gothic" w:eastAsia="Century Gothic" w:hAnsi="Century Gothic"/>
          <w:sz w:val="18"/>
          <w:szCs w:val="18"/>
          <w:vertAlign w:val="baseline"/>
        </w:rPr>
      </w:pPr>
      <w:r w:rsidDel="00000000" w:rsidR="00000000" w:rsidRPr="00000000">
        <w:rPr>
          <w:rFonts w:ascii="Source Sans Pro" w:cs="Source Sans Pro" w:eastAsia="Source Sans Pro" w:hAnsi="Source Sans Pro"/>
          <w:sz w:val="16"/>
          <w:szCs w:val="16"/>
          <w:vertAlign w:val="baseline"/>
          <w:rtl w:val="0"/>
        </w:rPr>
        <w:br w:type="textWrapping"/>
      </w:r>
      <w:r w:rsidDel="00000000" w:rsidR="00000000" w:rsidRPr="00000000">
        <w:rPr>
          <w:rtl w:val="0"/>
        </w:rPr>
      </w:r>
    </w:p>
    <w:p w:rsidR="00000000" w:rsidDel="00000000" w:rsidP="00000000" w:rsidRDefault="00000000" w:rsidRPr="00000000">
      <w:pPr>
        <w:tabs>
          <w:tab w:val="left" w:pos="960"/>
        </w:tabs>
        <w:contextualSpacing w:val="0"/>
        <w:rPr>
          <w:rFonts w:ascii="Source Sans Pro" w:cs="Source Sans Pro" w:eastAsia="Source Sans Pro" w:hAnsi="Source Sans Pro"/>
          <w:u w:val="singl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tl w:val="0"/>
        </w:rPr>
      </w:r>
    </w:p>
    <w:sectPr>
      <w:pgSz w:h="15840" w:w="12240"/>
      <w:pgMar w:bottom="1247" w:top="1247" w:left="1644" w:right="164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5.jpg"/><Relationship Id="rId9" Type="http://schemas.openxmlformats.org/officeDocument/2006/relationships/hyperlink" Target="http://www.alemania-mexico.com/" TargetMode="External"/><Relationship Id="rId5" Type="http://schemas.openxmlformats.org/officeDocument/2006/relationships/image" Target="media/image08.jpg"/><Relationship Id="rId6" Type="http://schemas.openxmlformats.org/officeDocument/2006/relationships/image" Target="media/image09.jpg"/><Relationship Id="rId7" Type="http://schemas.openxmlformats.org/officeDocument/2006/relationships/image" Target="media/image07.jpg"/><Relationship Id="rId8" Type="http://schemas.openxmlformats.org/officeDocument/2006/relationships/image" Target="media/image06.jp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