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Flock Audio Announces SWITCH - Analog Instrument Routing Controller</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Seamless digital &amp; mechanical control of up to 8 mono/stereo instrument inputs for both studio and live use</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spacing w:line="240" w:lineRule="auto"/>
        <w:rPr>
          <w:rFonts w:ascii="Gill Sans" w:cs="Gill Sans" w:eastAsia="Gill Sans" w:hAnsi="Gill Sans"/>
          <w:b w:val="1"/>
          <w:highlight w:val="yellow"/>
        </w:rPr>
      </w:pPr>
      <w:r w:rsidDel="00000000" w:rsidR="00000000" w:rsidRPr="00000000">
        <w:rPr>
          <w:rFonts w:ascii="Gill Sans" w:cs="Gill Sans" w:eastAsia="Gill Sans" w:hAnsi="Gill Sans"/>
          <w:b w:val="1"/>
          <w:rtl w:val="0"/>
        </w:rPr>
        <w:t xml:space="preserve">DALLAS-FORT WORTH, TX, January 16, 2025 —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[ACC NORTH 1, Booth #16019] announces </w:t>
      </w:r>
      <w:hyperlink r:id="rId8">
        <w:r w:rsidDel="00000000" w:rsidR="00000000" w:rsidRPr="00000000">
          <w:rPr>
            <w:rFonts w:ascii="Gill Sans" w:cs="Gill Sans" w:eastAsia="Gill Sans" w:hAnsi="Gill Sans"/>
            <w:b w:val="1"/>
            <w:color w:val="1155cc"/>
            <w:u w:val="single"/>
            <w:rtl w:val="0"/>
          </w:rPr>
          <w:t xml:space="preserve">SWITCH</w:t>
        </w:r>
      </w:hyperlink>
      <w:r w:rsidDel="00000000" w:rsidR="00000000" w:rsidRPr="00000000">
        <w:rPr>
          <w:rFonts w:ascii="Gill Sans" w:cs="Gill Sans" w:eastAsia="Gill Sans" w:hAnsi="Gill Sans"/>
          <w:b w:val="1"/>
          <w:rtl w:val="0"/>
        </w:rPr>
        <w:t xml:space="preserve"> – a new controller that brings Flock’s industry-leading digitally-managed analog routing technology to synth and instrument users. SWITCH enables </w:t>
      </w:r>
      <w:r w:rsidDel="00000000" w:rsidR="00000000" w:rsidRPr="00000000">
        <w:rPr>
          <w:rFonts w:ascii="Gill Sans" w:cs="Gill Sans" w:eastAsia="Gill Sans" w:hAnsi="Gill Sans"/>
          <w:b w:val="1"/>
          <w:rtl w:val="0"/>
        </w:rPr>
        <w:t xml:space="preserve">music creators, players and engineers to effortlessly </w:t>
      </w:r>
      <w:r w:rsidDel="00000000" w:rsidR="00000000" w:rsidRPr="00000000">
        <w:rPr>
          <w:rFonts w:ascii="Gill Sans" w:cs="Gill Sans" w:eastAsia="Gill Sans" w:hAnsi="Gill Sans"/>
          <w:b w:val="1"/>
          <w:rtl w:val="0"/>
        </w:rPr>
        <w:t xml:space="preserve">toggle between up 8 mono/stereo inputs with 100% transparent analog routing and no AD/DA conversion or latency with a single, simple-to-use interface. The device is equipped with a large LCD-display rotary knob that is completely customizable by the user to display device name and other information for all inputs. SWITCH will be on display alongside Flock’s PATCH Series of digitally-controlled, all analog routing solutions at the Flock Audio booth at the 2025 NAMM Show at the Anaheim Convention Center from January 23-25, 2025. For more information about SWITCH, please click </w:t>
      </w:r>
      <w:hyperlink r:id="rId9">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05">
      <w:pPr>
        <w:widowControl w:val="0"/>
        <w:spacing w:line="240" w:lineRule="auto"/>
        <w:rPr>
          <w:rFonts w:ascii="Gill Sans" w:cs="Gill Sans" w:eastAsia="Gill Sans" w:hAnsi="Gill Sans"/>
          <w:b w:val="1"/>
          <w:highlight w:val="yellow"/>
        </w:rPr>
      </w:pPr>
      <w:r w:rsidDel="00000000" w:rsidR="00000000" w:rsidRPr="00000000">
        <w:rPr>
          <w:rtl w:val="0"/>
        </w:rPr>
      </w:r>
    </w:p>
    <w:p w:rsidR="00000000" w:rsidDel="00000000" w:rsidP="00000000" w:rsidRDefault="00000000" w:rsidRPr="00000000" w14:paraId="0000000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“SWITCH is a new product category for us designed to directly address the needs of artists and engineers who use synths and other analog instrument inputs in their work and want a physical interface with PATCH-style control and flexibility,” said Flock Audio Founder and CEO Darren Nakonechny. “SWITCH offers seamless operation and enhanced creative flexibility in both live and recording environments, and the large LCD display rotary knob makes it incredibly easy and frankly, fun to use.”</w:t>
      </w:r>
    </w:p>
    <w:p w:rsidR="00000000" w:rsidDel="00000000" w:rsidP="00000000" w:rsidRDefault="00000000" w:rsidRPr="00000000" w14:paraId="0000000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8">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SWITCH Features</w:t>
      </w:r>
      <w:r w:rsidDel="00000000" w:rsidR="00000000" w:rsidRPr="00000000">
        <w:rPr>
          <w:rtl w:val="0"/>
        </w:rPr>
      </w:r>
    </w:p>
    <w:p w:rsidR="00000000" w:rsidDel="00000000" w:rsidP="00000000" w:rsidRDefault="00000000" w:rsidRPr="00000000" w14:paraId="00000009">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I/O - (8 TRS/TS Inputs (Mono/Stereo / 2 XLR Outputs)</w:t>
      </w:r>
    </w:p>
    <w:p w:rsidR="00000000" w:rsidDel="00000000" w:rsidP="00000000" w:rsidRDefault="00000000" w:rsidRPr="00000000" w14:paraId="0000000A">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Analog Audio &amp; AES/EBU Signal Level Compatible</w:t>
      </w:r>
    </w:p>
    <w:p w:rsidR="00000000" w:rsidDel="00000000" w:rsidP="00000000" w:rsidRDefault="00000000" w:rsidRPr="00000000" w14:paraId="0000000B">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Large LCD Display Rotary Knob with User Customization (Color, Image, Text)</w:t>
      </w:r>
    </w:p>
    <w:p w:rsidR="00000000" w:rsidDel="00000000" w:rsidP="00000000" w:rsidRDefault="00000000" w:rsidRPr="00000000" w14:paraId="0000000C">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Under Glow Knob Ambient User Customization Color</w:t>
      </w:r>
    </w:p>
    <w:p w:rsidR="00000000" w:rsidDel="00000000" w:rsidP="00000000" w:rsidRDefault="00000000" w:rsidRPr="00000000" w14:paraId="0000000D">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SWITCH APP - Routing Software (OSX, Windows) Compatible</w:t>
      </w:r>
    </w:p>
    <w:p w:rsidR="00000000" w:rsidDel="00000000" w:rsidP="00000000" w:rsidRDefault="00000000" w:rsidRPr="00000000" w14:paraId="0000000E">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ByPass/Mute Individual Input Channels or Mute All Channels</w:t>
      </w:r>
    </w:p>
    <w:p w:rsidR="00000000" w:rsidDel="00000000" w:rsidP="00000000" w:rsidRDefault="00000000" w:rsidRPr="00000000" w14:paraId="0000000F">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Noise/Switch Suppression While Switching Through 8 Input Channels</w:t>
      </w:r>
    </w:p>
    <w:p w:rsidR="00000000" w:rsidDel="00000000" w:rsidP="00000000" w:rsidRDefault="00000000" w:rsidRPr="00000000" w14:paraId="00000010">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No AD/DA Conversion, No Latency, 100% Sonically Transparent Analog Routing</w:t>
      </w:r>
    </w:p>
    <w:p w:rsidR="00000000" w:rsidDel="00000000" w:rsidP="00000000" w:rsidRDefault="00000000" w:rsidRPr="00000000" w14:paraId="00000011">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USB-C Power &amp; Software Control</w:t>
      </w:r>
    </w:p>
    <w:p w:rsidR="00000000" w:rsidDel="00000000" w:rsidP="00000000" w:rsidRDefault="00000000" w:rsidRPr="00000000" w14:paraId="00000012">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Ergonomic Desktop Design</w:t>
      </w:r>
    </w:p>
    <w:p w:rsidR="00000000" w:rsidDel="00000000" w:rsidP="00000000" w:rsidRDefault="00000000" w:rsidRPr="00000000" w14:paraId="00000013">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10 Ft. USB-C Cable Included</w:t>
      </w:r>
    </w:p>
    <w:p w:rsidR="00000000" w:rsidDel="00000000" w:rsidP="00000000" w:rsidRDefault="00000000" w:rsidRPr="00000000" w14:paraId="00000014">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Unit Dimension: 2”-1”x9”x6”</w:t>
      </w:r>
    </w:p>
    <w:p w:rsidR="00000000" w:rsidDel="00000000" w:rsidP="00000000" w:rsidRDefault="00000000" w:rsidRPr="00000000" w14:paraId="00000015">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24 lbs</w:t>
      </w:r>
    </w:p>
    <w:p w:rsidR="00000000" w:rsidDel="00000000" w:rsidP="00000000" w:rsidRDefault="00000000" w:rsidRPr="00000000" w14:paraId="00000016">
      <w:pPr>
        <w:widowControl w:val="0"/>
        <w:numPr>
          <w:ilvl w:val="0"/>
          <w:numId w:val="1"/>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Est. Shipping Q3 2025</w:t>
      </w:r>
    </w:p>
    <w:p w:rsidR="00000000" w:rsidDel="00000000" w:rsidP="00000000" w:rsidRDefault="00000000" w:rsidRPr="00000000" w14:paraId="00000017">
      <w:pPr>
        <w:widowControl w:val="0"/>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widowControl w:val="0"/>
        <w:rPr>
          <w:rFonts w:ascii="Gill Sans" w:cs="Gill Sans" w:eastAsia="Gill Sans" w:hAnsi="Gill Sans"/>
        </w:rPr>
      </w:pPr>
      <w:r w:rsidDel="00000000" w:rsidR="00000000" w:rsidRPr="00000000">
        <w:rPr>
          <w:rFonts w:ascii="Gill Sans" w:cs="Gill Sans" w:eastAsia="Gill Sans" w:hAnsi="Gill Sans"/>
          <w:rtl w:val="0"/>
        </w:rPr>
        <w:t xml:space="preserve">For more information about SWITCH, please visit: </w:t>
      </w:r>
      <w:hyperlink r:id="rId10">
        <w:r w:rsidDel="00000000" w:rsidR="00000000" w:rsidRPr="00000000">
          <w:rPr>
            <w:rFonts w:ascii="Gill Sans" w:cs="Gill Sans" w:eastAsia="Gill Sans" w:hAnsi="Gill Sans"/>
            <w:color w:val="1155cc"/>
            <w:u w:val="single"/>
            <w:rtl w:val="0"/>
          </w:rPr>
          <w:t xml:space="preserve">https://www.flockaudio.com/switch</w:t>
        </w:r>
      </w:hyperlink>
      <w:r w:rsidDel="00000000" w:rsidR="00000000" w:rsidRPr="00000000">
        <w:rPr>
          <w:rtl w:val="0"/>
        </w:rPr>
      </w:r>
    </w:p>
    <w:p w:rsidR="00000000" w:rsidDel="00000000" w:rsidP="00000000" w:rsidRDefault="00000000" w:rsidRPr="00000000" w14:paraId="00000019">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B">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1C">
      <w:pPr>
        <w:rPr>
          <w:rFonts w:ascii="Gill Sans" w:cs="Gill Sans" w:eastAsia="Gill Sans" w:hAnsi="Gill Sans"/>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1">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E">
      <w:pPr>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0">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2">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2">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b w:val="1"/>
      </w:rPr>
    </w:pPr>
    <w:r w:rsidDel="00000000" w:rsidR="00000000" w:rsidRPr="00000000">
      <w:rPr/>
      <w:drawing>
        <wp:inline distB="114300" distT="114300" distL="114300" distR="114300">
          <wp:extent cx="1028700" cy="75247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4">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lockaudio.com" TargetMode="External"/><Relationship Id="rId10" Type="http://schemas.openxmlformats.org/officeDocument/2006/relationships/hyperlink" Target="https://www.flockaudio.com/switch"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lockaudio.com/switc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s://www.flockaudio.com/swit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yBOmRggEa6Yx/zIf6V5VyPOwbA==">CgMxLjA4AHIhMXUzNHBxbTNVWDJDMDRqNU4wN3N6dE9panpETUlXR3JT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2025-01-16T15:49:00Z</dcterms:created>
</cp:coreProperties>
</file>