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2070" w:rsidRPr="00687B63" w:rsidRDefault="00687B63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szCs w:val="22"/>
          <w:lang w:val="en-US"/>
        </w:rPr>
        <w:softHyphen/>
      </w:r>
      <w:r>
        <w:rPr>
          <w:rFonts w:ascii="Gill Sans MT" w:hAnsi="Gill Sans MT" w:cs="Gill Sans MT"/>
          <w:b/>
          <w:sz w:val="22"/>
          <w:szCs w:val="22"/>
          <w:vertAlign w:val="subscript"/>
          <w:lang w:val="en-US"/>
        </w:rPr>
        <w:softHyphen/>
      </w:r>
    </w:p>
    <w:p w:rsidR="00742070" w:rsidRDefault="00742070">
      <w:pPr>
        <w:spacing w:after="0"/>
        <w:jc w:val="center"/>
        <w:rPr>
          <w:rFonts w:ascii="Gill Sans MT" w:hAnsi="Gill Sans MT" w:cs="Gill Sans MT"/>
          <w:b/>
          <w:szCs w:val="22"/>
          <w:lang w:val="en-US"/>
        </w:rPr>
      </w:pPr>
    </w:p>
    <w:p w:rsidR="001702A9" w:rsidRDefault="00F66AD7" w:rsidP="001702A9">
      <w:pPr>
        <w:spacing w:after="0" w:line="336" w:lineRule="auto"/>
        <w:jc w:val="center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NAB </w:t>
      </w:r>
      <w:r w:rsidR="00651203">
        <w:rPr>
          <w:rFonts w:ascii="Gill Sans MT" w:hAnsi="Gill Sans MT" w:cs="Gill Sans MT"/>
          <w:b/>
          <w:szCs w:val="22"/>
          <w:lang w:val="en-US"/>
        </w:rPr>
        <w:t xml:space="preserve">2019 </w:t>
      </w:r>
      <w:r>
        <w:rPr>
          <w:rFonts w:ascii="Gill Sans MT" w:hAnsi="Gill Sans MT" w:cs="Gill Sans MT"/>
          <w:b/>
          <w:szCs w:val="22"/>
          <w:lang w:val="en-US"/>
        </w:rPr>
        <w:t>News</w:t>
      </w:r>
      <w:r w:rsidR="00B65237">
        <w:rPr>
          <w:rFonts w:ascii="Gill Sans MT" w:hAnsi="Gill Sans MT" w:cs="Gill Sans MT"/>
          <w:b/>
          <w:szCs w:val="22"/>
          <w:lang w:val="en-US"/>
        </w:rPr>
        <w:t xml:space="preserve">: </w:t>
      </w:r>
      <w:r w:rsidR="0048261F">
        <w:rPr>
          <w:rFonts w:ascii="Gill Sans MT" w:hAnsi="Gill Sans MT" w:cs="Gill Sans MT"/>
          <w:b/>
          <w:szCs w:val="22"/>
          <w:lang w:val="en-US"/>
        </w:rPr>
        <w:t>Synthax</w:t>
      </w:r>
      <w:r w:rsidR="006E46AE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B85F40">
        <w:rPr>
          <w:rFonts w:ascii="Gill Sans MT" w:hAnsi="Gill Sans MT" w:cs="Gill Sans MT"/>
          <w:b/>
          <w:szCs w:val="22"/>
          <w:lang w:val="en-US"/>
        </w:rPr>
        <w:t>Names</w:t>
      </w:r>
      <w:r w:rsidR="0048261F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437584">
        <w:rPr>
          <w:rFonts w:ascii="Gill Sans MT" w:hAnsi="Gill Sans MT" w:cs="Gill Sans MT"/>
          <w:b/>
          <w:szCs w:val="22"/>
          <w:lang w:val="en-US"/>
        </w:rPr>
        <w:t>Dennis Stafford</w:t>
      </w:r>
      <w:r w:rsidR="0048261F">
        <w:rPr>
          <w:rFonts w:ascii="Gill Sans MT" w:hAnsi="Gill Sans MT" w:cs="Gill Sans MT"/>
          <w:b/>
          <w:szCs w:val="22"/>
          <w:lang w:val="en-US"/>
        </w:rPr>
        <w:t xml:space="preserve"> Marketing Manager</w:t>
      </w:r>
      <w:r w:rsidR="0080443F">
        <w:rPr>
          <w:rFonts w:ascii="Gill Sans MT" w:hAnsi="Gill Sans MT" w:cs="Gill Sans MT"/>
          <w:b/>
          <w:szCs w:val="22"/>
          <w:lang w:val="en-US"/>
        </w:rPr>
        <w:t>, Americas</w:t>
      </w:r>
    </w:p>
    <w:p w:rsidR="00742070" w:rsidRPr="001702A9" w:rsidRDefault="00742070" w:rsidP="001702A9">
      <w:pPr>
        <w:spacing w:after="0" w:line="336" w:lineRule="auto"/>
        <w:jc w:val="center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437584">
        <w:rPr>
          <w:rFonts w:ascii="Gill Sans MT" w:hAnsi="Gill Sans MT" w:cs="Gill Sans MT"/>
          <w:i/>
          <w:szCs w:val="22"/>
          <w:lang w:val="en-US"/>
        </w:rPr>
        <w:t>Stafford</w:t>
      </w:r>
      <w:r w:rsidR="00233873">
        <w:rPr>
          <w:rFonts w:ascii="Gill Sans MT" w:hAnsi="Gill Sans MT" w:cs="Gill Sans MT"/>
          <w:i/>
          <w:szCs w:val="22"/>
          <w:lang w:val="en-US"/>
        </w:rPr>
        <w:t xml:space="preserve"> brings </w:t>
      </w:r>
      <w:r w:rsidR="00437584">
        <w:rPr>
          <w:rFonts w:ascii="Gill Sans MT" w:hAnsi="Gill Sans MT" w:cs="Gill Sans MT"/>
          <w:i/>
          <w:szCs w:val="22"/>
          <w:lang w:val="en-US"/>
        </w:rPr>
        <w:t xml:space="preserve">decades of </w:t>
      </w:r>
      <w:r w:rsidR="00563D49">
        <w:rPr>
          <w:rFonts w:ascii="Gill Sans MT" w:hAnsi="Gill Sans MT" w:cs="Gill Sans MT"/>
          <w:i/>
          <w:szCs w:val="22"/>
          <w:lang w:val="en-US"/>
        </w:rPr>
        <w:t>music industry</w:t>
      </w:r>
      <w:r w:rsidR="00437584">
        <w:rPr>
          <w:rFonts w:ascii="Gill Sans MT" w:hAnsi="Gill Sans MT" w:cs="Gill Sans MT"/>
          <w:i/>
          <w:szCs w:val="22"/>
          <w:lang w:val="en-US"/>
        </w:rPr>
        <w:t xml:space="preserve"> experienc</w:t>
      </w:r>
      <w:r w:rsidR="007D230D">
        <w:rPr>
          <w:rFonts w:ascii="Gill Sans MT" w:hAnsi="Gill Sans MT" w:cs="Gill Sans MT"/>
          <w:i/>
          <w:szCs w:val="22"/>
          <w:lang w:val="en-US"/>
        </w:rPr>
        <w:t>e</w:t>
      </w:r>
      <w:r w:rsidR="00437584">
        <w:rPr>
          <w:rFonts w:ascii="Gill Sans MT" w:hAnsi="Gill Sans MT" w:cs="Gill Sans MT"/>
          <w:i/>
          <w:szCs w:val="22"/>
          <w:lang w:val="en-US"/>
        </w:rPr>
        <w:t xml:space="preserve"> to </w:t>
      </w:r>
      <w:r w:rsidR="002257C0">
        <w:rPr>
          <w:rFonts w:ascii="Gill Sans MT" w:hAnsi="Gill Sans MT" w:cs="Gill Sans MT"/>
          <w:i/>
          <w:szCs w:val="22"/>
          <w:lang w:val="en-US"/>
        </w:rPr>
        <w:t>his new</w:t>
      </w:r>
      <w:r w:rsidR="00437584">
        <w:rPr>
          <w:rFonts w:ascii="Gill Sans MT" w:hAnsi="Gill Sans MT" w:cs="Gill Sans MT"/>
          <w:i/>
          <w:szCs w:val="22"/>
          <w:lang w:val="en-US"/>
        </w:rPr>
        <w:t xml:space="preserve"> role</w:t>
      </w:r>
      <w:r w:rsidR="007D230D">
        <w:rPr>
          <w:rFonts w:ascii="Gill Sans MT" w:hAnsi="Gill Sans MT" w:cs="Gill Sans MT"/>
          <w:i/>
          <w:szCs w:val="22"/>
          <w:lang w:val="en-US"/>
        </w:rPr>
        <w:t xml:space="preserve"> and </w:t>
      </w:r>
      <w:r w:rsidR="00CD0D0F">
        <w:rPr>
          <w:rFonts w:ascii="Gill Sans MT" w:hAnsi="Gill Sans MT" w:cs="Gill Sans MT"/>
          <w:i/>
          <w:szCs w:val="22"/>
          <w:lang w:val="en-US"/>
        </w:rPr>
        <w:t>will focus</w:t>
      </w:r>
      <w:r w:rsidR="00632AAD">
        <w:rPr>
          <w:rFonts w:ascii="Gill Sans MT" w:hAnsi="Gill Sans MT" w:cs="Gill Sans MT"/>
          <w:i/>
          <w:szCs w:val="22"/>
          <w:lang w:val="en-US"/>
        </w:rPr>
        <w:t xml:space="preserve"> on</w:t>
      </w:r>
      <w:r w:rsidR="00233873">
        <w:rPr>
          <w:rFonts w:ascii="Gill Sans MT" w:hAnsi="Gill Sans MT" w:cs="Gill Sans MT"/>
          <w:i/>
          <w:szCs w:val="22"/>
          <w:lang w:val="en-US"/>
        </w:rPr>
        <w:t xml:space="preserve"> </w:t>
      </w:r>
      <w:r w:rsidR="00CD0D0F">
        <w:rPr>
          <w:rFonts w:ascii="Gill Sans MT" w:hAnsi="Gill Sans MT" w:cs="Gill Sans MT"/>
          <w:i/>
          <w:szCs w:val="22"/>
          <w:lang w:val="en-US"/>
        </w:rPr>
        <w:br/>
      </w:r>
      <w:r w:rsidR="00437584">
        <w:rPr>
          <w:rFonts w:ascii="Gill Sans MT" w:hAnsi="Gill Sans MT" w:cs="Gill Sans MT"/>
          <w:i/>
          <w:szCs w:val="22"/>
          <w:lang w:val="en-US"/>
        </w:rPr>
        <w:t>broadening</w:t>
      </w:r>
      <w:r w:rsidR="009A039F">
        <w:rPr>
          <w:rFonts w:ascii="Gill Sans MT" w:hAnsi="Gill Sans MT" w:cs="Gill Sans MT"/>
          <w:i/>
          <w:szCs w:val="22"/>
          <w:lang w:val="en-US"/>
        </w:rPr>
        <w:t xml:space="preserve"> </w:t>
      </w:r>
      <w:r w:rsidR="00233873">
        <w:rPr>
          <w:rFonts w:ascii="Gill Sans MT" w:hAnsi="Gill Sans MT" w:cs="Gill Sans MT"/>
          <w:i/>
          <w:szCs w:val="22"/>
          <w:lang w:val="en-US"/>
        </w:rPr>
        <w:t>Synthax</w:t>
      </w:r>
      <w:r w:rsidR="00437584">
        <w:rPr>
          <w:rFonts w:ascii="Gill Sans MT" w:hAnsi="Gill Sans MT" w:cs="Gill Sans MT"/>
          <w:i/>
          <w:szCs w:val="22"/>
          <w:lang w:val="en-US"/>
        </w:rPr>
        <w:t>’s</w:t>
      </w:r>
      <w:r w:rsidR="00233873">
        <w:rPr>
          <w:rFonts w:ascii="Gill Sans MT" w:hAnsi="Gill Sans MT" w:cs="Gill Sans MT"/>
          <w:i/>
          <w:szCs w:val="22"/>
          <w:lang w:val="en-US"/>
        </w:rPr>
        <w:t xml:space="preserve"> portfolio into</w:t>
      </w:r>
      <w:r w:rsidR="004C5200">
        <w:rPr>
          <w:rFonts w:ascii="Gill Sans MT" w:hAnsi="Gill Sans MT" w:cs="Gill Sans MT"/>
          <w:i/>
          <w:szCs w:val="22"/>
          <w:lang w:val="en-US"/>
        </w:rPr>
        <w:t xml:space="preserve"> new </w:t>
      </w:r>
      <w:r w:rsidR="00533CAE">
        <w:rPr>
          <w:rFonts w:ascii="Gill Sans MT" w:hAnsi="Gill Sans MT" w:cs="Gill Sans MT"/>
          <w:i/>
          <w:szCs w:val="22"/>
          <w:lang w:val="en-US"/>
        </w:rPr>
        <w:t>verticals</w:t>
      </w:r>
      <w:r w:rsidR="003E5F63">
        <w:rPr>
          <w:rFonts w:ascii="Gill Sans MT" w:hAnsi="Gill Sans MT" w:cs="Gill Sans MT"/>
          <w:i/>
          <w:szCs w:val="22"/>
          <w:lang w:val="en-US"/>
        </w:rPr>
        <w:t>,</w:t>
      </w:r>
      <w:r w:rsidR="004C5200">
        <w:rPr>
          <w:rFonts w:ascii="Gill Sans MT" w:hAnsi="Gill Sans MT" w:cs="Gill Sans MT"/>
          <w:i/>
          <w:szCs w:val="22"/>
          <w:lang w:val="en-US"/>
        </w:rPr>
        <w:t xml:space="preserve"> including</w:t>
      </w:r>
      <w:r w:rsidR="00233873">
        <w:rPr>
          <w:rFonts w:ascii="Gill Sans MT" w:hAnsi="Gill Sans MT" w:cs="Gill Sans MT"/>
          <w:i/>
          <w:szCs w:val="22"/>
          <w:lang w:val="en-US"/>
        </w:rPr>
        <w:t xml:space="preserve"> </w:t>
      </w:r>
      <w:r w:rsidR="00563D49">
        <w:rPr>
          <w:rFonts w:ascii="Gill Sans MT" w:hAnsi="Gill Sans MT" w:cs="Gill Sans MT"/>
          <w:i/>
          <w:szCs w:val="22"/>
          <w:lang w:val="en-US"/>
        </w:rPr>
        <w:t>podcasting</w:t>
      </w:r>
    </w:p>
    <w:p w:rsidR="00742070" w:rsidRDefault="00742070">
      <w:pPr>
        <w:rPr>
          <w:rFonts w:ascii="Gill Sans MT" w:hAnsi="Gill Sans MT" w:cs="Gill Sans MT"/>
          <w:b/>
          <w:sz w:val="22"/>
          <w:szCs w:val="22"/>
          <w:lang w:val="en-US"/>
        </w:rPr>
      </w:pPr>
    </w:p>
    <w:p w:rsidR="00335869" w:rsidRPr="00335869" w:rsidRDefault="00B65237" w:rsidP="00742070">
      <w:pPr>
        <w:spacing w:line="336" w:lineRule="auto"/>
        <w:rPr>
          <w:rFonts w:ascii="Gill Sans MT" w:hAnsi="Gill Sans MT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4561024</wp:posOffset>
            </wp:positionH>
            <wp:positionV relativeFrom="paragraph">
              <wp:posOffset>40458</wp:posOffset>
            </wp:positionV>
            <wp:extent cx="1905000" cy="2858135"/>
            <wp:effectExtent l="0" t="0" r="0" b="0"/>
            <wp:wrapTight wrapText="bothSides">
              <wp:wrapPolygon edited="0">
                <wp:start x="0" y="0"/>
                <wp:lineTo x="0" y="21499"/>
                <wp:lineTo x="21456" y="21499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B6A289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73">
        <w:rPr>
          <w:rFonts w:ascii="Gill Sans" w:hAnsi="Gill Sans" w:cs="Gill Sans"/>
          <w:b/>
          <w:noProof/>
          <w:szCs w:val="24"/>
        </w:rPr>
        <w:t>Fort Lauderdale</w:t>
      </w:r>
      <w:r w:rsidR="00742070">
        <w:rPr>
          <w:rFonts w:ascii="Gill Sans" w:hAnsi="Gill Sans" w:cs="Gill Sans"/>
          <w:b/>
          <w:noProof/>
          <w:szCs w:val="24"/>
        </w:rPr>
        <w:t xml:space="preserve">, </w:t>
      </w:r>
      <w:r w:rsidR="00233873">
        <w:rPr>
          <w:rFonts w:ascii="Gill Sans" w:hAnsi="Gill Sans" w:cs="Gill Sans"/>
          <w:b/>
          <w:noProof/>
          <w:szCs w:val="24"/>
        </w:rPr>
        <w:t xml:space="preserve">FL 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– </w:t>
      </w:r>
      <w:r w:rsidR="003936FD">
        <w:rPr>
          <w:rFonts w:ascii="Gill Sans MT" w:hAnsi="Gill Sans MT" w:cs="Gill Sans MT"/>
          <w:b/>
          <w:szCs w:val="22"/>
          <w:lang w:val="en-US"/>
        </w:rPr>
        <w:t>April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C21559">
        <w:rPr>
          <w:rFonts w:ascii="Gill Sans MT" w:hAnsi="Gill Sans MT" w:cs="Gill Sans MT"/>
          <w:b/>
          <w:szCs w:val="22"/>
          <w:lang w:val="en-US"/>
        </w:rPr>
        <w:t>3</w:t>
      </w:r>
      <w:bookmarkStart w:id="0" w:name="_GoBack"/>
      <w:bookmarkEnd w:id="0"/>
      <w:r w:rsidR="003936FD">
        <w:rPr>
          <w:rFonts w:ascii="Gill Sans MT" w:hAnsi="Gill Sans MT" w:cs="Gill Sans MT"/>
          <w:b/>
          <w:szCs w:val="22"/>
          <w:lang w:val="en-US"/>
        </w:rPr>
        <w:t>,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201</w:t>
      </w:r>
      <w:r w:rsidR="00437584">
        <w:rPr>
          <w:rFonts w:ascii="Gill Sans MT" w:hAnsi="Gill Sans MT" w:cs="Gill Sans MT"/>
          <w:b/>
          <w:szCs w:val="22"/>
          <w:lang w:val="en-US"/>
        </w:rPr>
        <w:t>9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– </w:t>
      </w:r>
      <w:hyperlink r:id="rId7" w:history="1">
        <w:r w:rsidR="00D60194" w:rsidRPr="00FD7120">
          <w:rPr>
            <w:rStyle w:val="Hyperlink"/>
            <w:rFonts w:ascii="Gill Sans MT" w:hAnsi="Gill Sans MT" w:cs="Gill Sans MT"/>
            <w:szCs w:val="22"/>
            <w:lang w:val="en-US"/>
          </w:rPr>
          <w:t>Synthax</w:t>
        </w:r>
      </w:hyperlink>
      <w:r>
        <w:rPr>
          <w:rFonts w:ascii="Gill Sans MT" w:hAnsi="Gill Sans MT" w:cs="Gill Sans MT"/>
          <w:szCs w:val="22"/>
          <w:lang w:val="en-US"/>
        </w:rPr>
        <w:t xml:space="preserve"> [NAB booth C7506],</w:t>
      </w:r>
      <w:r w:rsidR="00D60194">
        <w:rPr>
          <w:rFonts w:ascii="Gill Sans MT" w:hAnsi="Gill Sans MT" w:cs="Gill Sans MT"/>
          <w:szCs w:val="22"/>
          <w:lang w:val="en-US"/>
        </w:rPr>
        <w:t xml:space="preserve"> distributor of</w:t>
      </w:r>
      <w:r w:rsidR="00FD7120">
        <w:rPr>
          <w:rFonts w:ascii="Gill Sans MT" w:hAnsi="Gill Sans MT" w:cs="Gill Sans MT"/>
          <w:szCs w:val="22"/>
          <w:lang w:val="en-US"/>
        </w:rPr>
        <w:t xml:space="preserve"> best-in-class audio solution manufacturers</w:t>
      </w:r>
      <w:r w:rsidR="00D60194">
        <w:rPr>
          <w:rFonts w:ascii="Gill Sans MT" w:hAnsi="Gill Sans MT" w:cs="Gill Sans MT"/>
          <w:szCs w:val="22"/>
          <w:lang w:val="en-US"/>
        </w:rPr>
        <w:t xml:space="preserve"> RME, Ferrofish and myMix, </w:t>
      </w:r>
      <w:r w:rsidR="00D84AB3">
        <w:rPr>
          <w:rFonts w:ascii="Gill Sans MT" w:hAnsi="Gill Sans MT" w:cs="Gill Sans MT"/>
          <w:szCs w:val="22"/>
          <w:lang w:val="en-US"/>
        </w:rPr>
        <w:t xml:space="preserve">has </w:t>
      </w:r>
      <w:r w:rsidR="001705BA">
        <w:rPr>
          <w:rFonts w:ascii="Gill Sans MT" w:hAnsi="Gill Sans MT" w:cs="Gill Sans MT"/>
          <w:szCs w:val="22"/>
          <w:lang w:val="en-US"/>
        </w:rPr>
        <w:t xml:space="preserve">appointed </w:t>
      </w:r>
      <w:r w:rsidR="00335869">
        <w:rPr>
          <w:rFonts w:ascii="Gill Sans MT" w:hAnsi="Gill Sans MT" w:cs="Gill Sans MT"/>
          <w:szCs w:val="22"/>
          <w:lang w:val="en-US"/>
        </w:rPr>
        <w:t>industry-veteran</w:t>
      </w:r>
      <w:r w:rsidR="00D60194">
        <w:rPr>
          <w:rFonts w:ascii="Gill Sans MT" w:hAnsi="Gill Sans MT" w:cs="Gill Sans MT"/>
          <w:szCs w:val="22"/>
          <w:lang w:val="en-US"/>
        </w:rPr>
        <w:t xml:space="preserve"> </w:t>
      </w:r>
      <w:r w:rsidR="00335869">
        <w:rPr>
          <w:rFonts w:ascii="Gill Sans MT" w:hAnsi="Gill Sans MT" w:cs="Gill Sans MT"/>
          <w:szCs w:val="22"/>
          <w:lang w:val="en-US"/>
        </w:rPr>
        <w:t>Dennis Stafford</w:t>
      </w:r>
      <w:r w:rsidR="00D60194">
        <w:rPr>
          <w:rFonts w:ascii="Gill Sans MT" w:hAnsi="Gill Sans MT" w:cs="Gill Sans MT"/>
          <w:szCs w:val="22"/>
          <w:lang w:val="en-US"/>
        </w:rPr>
        <w:t xml:space="preserve"> to the role of Marketing Manager</w:t>
      </w:r>
      <w:r w:rsidR="00561DEB">
        <w:rPr>
          <w:rFonts w:ascii="Gill Sans MT" w:hAnsi="Gill Sans MT" w:cs="Gill Sans MT"/>
          <w:szCs w:val="22"/>
          <w:lang w:val="en-US"/>
        </w:rPr>
        <w:t>,</w:t>
      </w:r>
      <w:r w:rsidR="00D60194">
        <w:rPr>
          <w:rFonts w:ascii="Gill Sans MT" w:hAnsi="Gill Sans MT" w:cs="Gill Sans MT"/>
          <w:szCs w:val="22"/>
          <w:lang w:val="en-US"/>
        </w:rPr>
        <w:t xml:space="preserve"> effective immediately. </w:t>
      </w:r>
      <w:r w:rsidR="00335869">
        <w:rPr>
          <w:rFonts w:ascii="Gill Sans MT" w:hAnsi="Gill Sans MT" w:cs="Gill Sans MT"/>
          <w:szCs w:val="22"/>
          <w:lang w:val="en-US"/>
        </w:rPr>
        <w:t>Stafford</w:t>
      </w:r>
      <w:r w:rsidR="001705BA">
        <w:rPr>
          <w:rFonts w:ascii="Gill Sans MT" w:hAnsi="Gill Sans MT" w:cs="Gill Sans MT"/>
          <w:szCs w:val="22"/>
          <w:lang w:val="en-US"/>
        </w:rPr>
        <w:t xml:space="preserve"> brings</w:t>
      </w:r>
      <w:r w:rsidR="00D60194">
        <w:rPr>
          <w:rFonts w:ascii="Gill Sans MT" w:hAnsi="Gill Sans MT" w:cs="Gill Sans MT"/>
          <w:szCs w:val="22"/>
          <w:lang w:val="en-US"/>
        </w:rPr>
        <w:t xml:space="preserve"> </w:t>
      </w:r>
      <w:r w:rsidR="00335869">
        <w:rPr>
          <w:rFonts w:ascii="Gill Sans MT" w:hAnsi="Gill Sans MT" w:cs="Gill Sans MT"/>
          <w:szCs w:val="22"/>
          <w:lang w:val="en-US"/>
        </w:rPr>
        <w:t>decades</w:t>
      </w:r>
      <w:r w:rsidR="00D60194">
        <w:rPr>
          <w:rFonts w:ascii="Gill Sans MT" w:hAnsi="Gill Sans MT" w:cs="Gill Sans MT"/>
          <w:szCs w:val="22"/>
          <w:lang w:val="en-US"/>
        </w:rPr>
        <w:t xml:space="preserve"> of experience in </w:t>
      </w:r>
      <w:r w:rsidR="00335869">
        <w:rPr>
          <w:rFonts w:ascii="Gill Sans MT" w:hAnsi="Gill Sans MT" w:cs="Gill Sans MT"/>
          <w:szCs w:val="22"/>
          <w:lang w:val="en-US"/>
        </w:rPr>
        <w:t>the MI industry</w:t>
      </w:r>
      <w:r w:rsidR="001705BA">
        <w:rPr>
          <w:rFonts w:ascii="Gill Sans MT" w:hAnsi="Gill Sans MT" w:cs="Gill Sans MT"/>
          <w:szCs w:val="22"/>
          <w:lang w:val="en-US"/>
        </w:rPr>
        <w:t xml:space="preserve"> </w:t>
      </w:r>
      <w:r w:rsidR="00335869">
        <w:rPr>
          <w:rFonts w:ascii="Gill Sans MT" w:hAnsi="Gill Sans MT" w:cs="Gill Sans MT"/>
          <w:szCs w:val="22"/>
          <w:lang w:val="en-US"/>
        </w:rPr>
        <w:t>to the team</w:t>
      </w:r>
      <w:r w:rsidR="000F0833">
        <w:rPr>
          <w:rFonts w:ascii="Gill Sans MT" w:hAnsi="Gill Sans MT" w:cs="Gill Sans MT"/>
          <w:szCs w:val="22"/>
          <w:lang w:val="en-US"/>
        </w:rPr>
        <w:t xml:space="preserve"> and w</w:t>
      </w:r>
      <w:r w:rsidR="00DD4B6F">
        <w:rPr>
          <w:rFonts w:ascii="Gill Sans MT" w:hAnsi="Gill Sans MT" w:cs="Gill Sans MT"/>
          <w:szCs w:val="22"/>
          <w:lang w:val="en-US"/>
        </w:rPr>
        <w:t>ill report directly to Mathias v</w:t>
      </w:r>
      <w:r w:rsidR="000F0833">
        <w:rPr>
          <w:rFonts w:ascii="Gill Sans MT" w:hAnsi="Gill Sans MT" w:cs="Gill Sans MT"/>
          <w:szCs w:val="22"/>
          <w:lang w:val="en-US"/>
        </w:rPr>
        <w:t xml:space="preserve">on Heydekampf, </w:t>
      </w:r>
      <w:r w:rsidR="000F0833">
        <w:rPr>
          <w:rFonts w:ascii="Gill Sans MT" w:hAnsi="Gill Sans MT"/>
          <w:szCs w:val="22"/>
          <w:lang w:val="en-US"/>
        </w:rPr>
        <w:t xml:space="preserve">Managing Director of Synthax. </w:t>
      </w:r>
    </w:p>
    <w:p w:rsidR="007B0A25" w:rsidRDefault="00335869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In his new role, Stafford will focus </w:t>
      </w:r>
      <w:r w:rsidR="00F66AD7">
        <w:rPr>
          <w:rFonts w:ascii="Gill Sans MT" w:hAnsi="Gill Sans MT" w:cs="Gill Sans MT"/>
          <w:szCs w:val="22"/>
          <w:lang w:val="en-US"/>
        </w:rPr>
        <w:t xml:space="preserve">on </w:t>
      </w:r>
      <w:r>
        <w:rPr>
          <w:rFonts w:ascii="Gill Sans MT" w:hAnsi="Gill Sans MT" w:cs="Gill Sans MT"/>
          <w:szCs w:val="22"/>
          <w:lang w:val="en-US"/>
        </w:rPr>
        <w:t xml:space="preserve">expanding the Synthax portfolio of brands, which includes RME, Ferrofish and myMix, into new </w:t>
      </w:r>
      <w:r w:rsidR="00485D6E">
        <w:rPr>
          <w:rFonts w:ascii="Gill Sans MT" w:hAnsi="Gill Sans MT" w:cs="Gill Sans MT"/>
          <w:szCs w:val="22"/>
          <w:lang w:val="en-US"/>
        </w:rPr>
        <w:t>verticals</w:t>
      </w:r>
      <w:r w:rsidR="007A6BDF">
        <w:rPr>
          <w:rFonts w:ascii="Gill Sans MT" w:hAnsi="Gill Sans MT" w:cs="Gill Sans MT"/>
          <w:szCs w:val="22"/>
          <w:lang w:val="en-US"/>
        </w:rPr>
        <w:t xml:space="preserve"> — including the burgeoning podcasting and teleconferencing markets</w:t>
      </w:r>
      <w:r>
        <w:rPr>
          <w:rFonts w:ascii="Gill Sans MT" w:hAnsi="Gill Sans MT" w:cs="Gill Sans MT"/>
          <w:szCs w:val="22"/>
          <w:lang w:val="en-US"/>
        </w:rPr>
        <w:t xml:space="preserve">. </w:t>
      </w:r>
    </w:p>
    <w:p w:rsidR="00497E2E" w:rsidRDefault="00335869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Stafford</w:t>
      </w:r>
      <w:r w:rsidR="000F0833">
        <w:rPr>
          <w:rFonts w:ascii="Gill Sans MT" w:hAnsi="Gill Sans MT" w:cs="Gill Sans MT"/>
          <w:szCs w:val="22"/>
          <w:lang w:val="en-US"/>
        </w:rPr>
        <w:t xml:space="preserve"> </w:t>
      </w:r>
      <w:r w:rsidR="007B0A25">
        <w:rPr>
          <w:rFonts w:ascii="Gill Sans MT" w:hAnsi="Gill Sans MT" w:cs="Gill Sans MT"/>
          <w:szCs w:val="22"/>
          <w:lang w:val="en-US"/>
        </w:rPr>
        <w:t xml:space="preserve">started his career in the music industry in the early 1990s </w:t>
      </w:r>
      <w:r w:rsidR="008B3AF5">
        <w:rPr>
          <w:rFonts w:ascii="Gill Sans MT" w:hAnsi="Gill Sans MT" w:cs="Gill Sans MT"/>
          <w:szCs w:val="22"/>
          <w:lang w:val="en-US"/>
        </w:rPr>
        <w:t>serving</w:t>
      </w:r>
      <w:r w:rsidR="007B0A25">
        <w:rPr>
          <w:rFonts w:ascii="Gill Sans MT" w:hAnsi="Gill Sans MT" w:cs="Gill Sans MT"/>
          <w:szCs w:val="22"/>
          <w:lang w:val="en-US"/>
        </w:rPr>
        <w:t xml:space="preserve"> in marketing</w:t>
      </w:r>
      <w:r w:rsidR="00DC2338">
        <w:rPr>
          <w:rFonts w:ascii="Gill Sans MT" w:hAnsi="Gill Sans MT" w:cs="Gill Sans MT"/>
          <w:szCs w:val="22"/>
          <w:lang w:val="en-US"/>
        </w:rPr>
        <w:t xml:space="preserve"> roles</w:t>
      </w:r>
      <w:r w:rsidR="007B0A25">
        <w:rPr>
          <w:rFonts w:ascii="Gill Sans MT" w:hAnsi="Gill Sans MT" w:cs="Gill Sans MT"/>
          <w:szCs w:val="22"/>
          <w:lang w:val="en-US"/>
        </w:rPr>
        <w:t xml:space="preserve"> at both MTV and BET. He later helped head up marketing efforts at the House of Blues in Chicago which consistently ranked among the top revenue-generating venues during his tenure.</w:t>
      </w:r>
      <w:r w:rsidR="000F0833">
        <w:rPr>
          <w:rFonts w:ascii="Gill Sans MT" w:hAnsi="Gill Sans MT" w:cs="Gill Sans MT"/>
          <w:szCs w:val="22"/>
          <w:lang w:val="en-US"/>
        </w:rPr>
        <w:t xml:space="preserve"> </w:t>
      </w:r>
      <w:r w:rsidR="007B0A25">
        <w:rPr>
          <w:rFonts w:ascii="Gill Sans MT" w:hAnsi="Gill Sans MT" w:cs="Gill Sans MT"/>
          <w:szCs w:val="22"/>
          <w:lang w:val="en-US"/>
        </w:rPr>
        <w:t>Stafford then switched to the MI side of the business in 2014 working as Marketing Director for Armadillo Enterprises which included Luna Guitars, Dean Guitars and ddrum.</w:t>
      </w:r>
    </w:p>
    <w:p w:rsidR="00F43567" w:rsidRDefault="00F43567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="000702C9">
        <w:rPr>
          <w:rFonts w:ascii="Gill Sans MT" w:hAnsi="Gill Sans MT" w:cs="Gill Sans MT"/>
          <w:szCs w:val="22"/>
          <w:lang w:val="en-US"/>
        </w:rPr>
        <w:t>Our industry is going through a major transition, and RME is in a strategic position to exponentially increase its user base</w:t>
      </w:r>
      <w:r w:rsidR="00D60194">
        <w:rPr>
          <w:rFonts w:ascii="Gill Sans MT" w:hAnsi="Gill Sans MT" w:cs="Gill Sans MT"/>
          <w:szCs w:val="22"/>
          <w:lang w:val="en-US"/>
        </w:rPr>
        <w:t>,</w:t>
      </w:r>
      <w:r w:rsidR="00932A54">
        <w:rPr>
          <w:rFonts w:ascii="Gill Sans MT" w:hAnsi="Gill Sans MT" w:cs="Gill Sans MT"/>
          <w:szCs w:val="22"/>
          <w:lang w:val="en-US"/>
        </w:rPr>
        <w:t>”</w:t>
      </w:r>
      <w:r w:rsidR="00D60194">
        <w:rPr>
          <w:rFonts w:ascii="Gill Sans MT" w:hAnsi="Gill Sans MT" w:cs="Gill Sans MT"/>
          <w:szCs w:val="22"/>
          <w:lang w:val="en-US"/>
        </w:rPr>
        <w:t xml:space="preserve"> </w:t>
      </w:r>
      <w:r w:rsidR="007B0A25">
        <w:rPr>
          <w:rFonts w:ascii="Gill Sans MT" w:hAnsi="Gill Sans MT" w:cs="Gill Sans MT"/>
          <w:szCs w:val="22"/>
          <w:lang w:val="en-US"/>
        </w:rPr>
        <w:t>Stafford</w:t>
      </w:r>
      <w:r w:rsidR="00D60194">
        <w:rPr>
          <w:rFonts w:ascii="Gill Sans MT" w:hAnsi="Gill Sans MT" w:cs="Gill Sans MT"/>
          <w:szCs w:val="22"/>
          <w:lang w:val="en-US"/>
        </w:rPr>
        <w:t xml:space="preserve"> said. “</w:t>
      </w:r>
      <w:r w:rsidR="007B0A25">
        <w:rPr>
          <w:rFonts w:ascii="Gill Sans MT" w:hAnsi="Gill Sans MT" w:cs="Gill Sans MT"/>
          <w:szCs w:val="22"/>
          <w:lang w:val="en-US"/>
        </w:rPr>
        <w:t>I am look</w:t>
      </w:r>
      <w:r w:rsidR="00D9532A">
        <w:rPr>
          <w:rFonts w:ascii="Gill Sans MT" w:hAnsi="Gill Sans MT" w:cs="Gill Sans MT"/>
          <w:szCs w:val="22"/>
          <w:lang w:val="en-US"/>
        </w:rPr>
        <w:t>ing forward to helping introduce these</w:t>
      </w:r>
      <w:r w:rsidR="00B33491">
        <w:rPr>
          <w:rFonts w:ascii="Gill Sans MT" w:hAnsi="Gill Sans MT" w:cs="Gill Sans MT"/>
          <w:szCs w:val="22"/>
          <w:lang w:val="en-US"/>
        </w:rPr>
        <w:t xml:space="preserve"> best-in-class brands </w:t>
      </w:r>
      <w:r w:rsidR="00D9532A">
        <w:rPr>
          <w:rFonts w:ascii="Gill Sans MT" w:hAnsi="Gill Sans MT" w:cs="Gill Sans MT"/>
          <w:szCs w:val="22"/>
          <w:lang w:val="en-US"/>
        </w:rPr>
        <w:t>to a</w:t>
      </w:r>
      <w:r w:rsidR="00B33491">
        <w:rPr>
          <w:rFonts w:ascii="Gill Sans MT" w:hAnsi="Gill Sans MT" w:cs="Gill Sans MT"/>
          <w:szCs w:val="22"/>
          <w:lang w:val="en-US"/>
        </w:rPr>
        <w:t xml:space="preserve"> wider audience. </w:t>
      </w:r>
      <w:r w:rsidR="0026316A">
        <w:rPr>
          <w:rFonts w:ascii="Gill Sans MT" w:hAnsi="Gill Sans MT" w:cs="Gill Sans MT"/>
          <w:szCs w:val="22"/>
          <w:lang w:val="en-US"/>
        </w:rPr>
        <w:t>Often in marketing you are asked to create stories for subpar products. I am excited to tell the story of</w:t>
      </w:r>
      <w:r w:rsidR="002510F3">
        <w:rPr>
          <w:rFonts w:ascii="Gill Sans MT" w:hAnsi="Gill Sans MT" w:cs="Gill Sans MT"/>
          <w:szCs w:val="22"/>
          <w:lang w:val="en-US"/>
        </w:rPr>
        <w:t xml:space="preserve"> these</w:t>
      </w:r>
      <w:r w:rsidR="00DD4B6F">
        <w:rPr>
          <w:rFonts w:ascii="Gill Sans MT" w:hAnsi="Gill Sans MT" w:cs="Gill Sans MT"/>
          <w:szCs w:val="22"/>
          <w:lang w:val="en-US"/>
        </w:rPr>
        <w:t xml:space="preserve"> </w:t>
      </w:r>
      <w:r w:rsidR="00527904">
        <w:rPr>
          <w:rFonts w:ascii="Gill Sans MT" w:hAnsi="Gill Sans MT" w:cs="Gill Sans MT"/>
          <w:szCs w:val="22"/>
          <w:lang w:val="en-US"/>
        </w:rPr>
        <w:t xml:space="preserve">truly </w:t>
      </w:r>
      <w:r w:rsidR="0026316A">
        <w:rPr>
          <w:rFonts w:ascii="Gill Sans MT" w:hAnsi="Gill Sans MT" w:cs="Gill Sans MT"/>
          <w:szCs w:val="22"/>
          <w:lang w:val="en-US"/>
        </w:rPr>
        <w:t xml:space="preserve">superior </w:t>
      </w:r>
      <w:r w:rsidR="005605B4">
        <w:rPr>
          <w:rFonts w:ascii="Gill Sans MT" w:hAnsi="Gill Sans MT" w:cs="Gill Sans MT"/>
          <w:szCs w:val="22"/>
          <w:lang w:val="en-US"/>
        </w:rPr>
        <w:t>brands</w:t>
      </w:r>
      <w:r w:rsidR="0026316A">
        <w:rPr>
          <w:rFonts w:ascii="Gill Sans MT" w:hAnsi="Gill Sans MT" w:cs="Gill Sans MT"/>
          <w:szCs w:val="22"/>
          <w:lang w:val="en-US"/>
        </w:rPr>
        <w:t>.</w:t>
      </w:r>
      <w:r w:rsidR="005B4EE2">
        <w:rPr>
          <w:rFonts w:ascii="Gill Sans MT" w:hAnsi="Gill Sans MT" w:cs="Gill Sans MT"/>
          <w:szCs w:val="22"/>
          <w:lang w:val="en-US"/>
        </w:rPr>
        <w:t>”</w:t>
      </w:r>
    </w:p>
    <w:p w:rsidR="000F587F" w:rsidRDefault="000F587F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“We are very excited to</w:t>
      </w:r>
      <w:r w:rsidR="00DC4963">
        <w:rPr>
          <w:rFonts w:ascii="Gill Sans MT" w:hAnsi="Gill Sans MT" w:cs="Gill Sans MT"/>
          <w:szCs w:val="22"/>
          <w:lang w:val="en-US"/>
        </w:rPr>
        <w:t xml:space="preserve"> have </w:t>
      </w:r>
      <w:r w:rsidR="007B0A25">
        <w:rPr>
          <w:rFonts w:ascii="Gill Sans MT" w:hAnsi="Gill Sans MT" w:cs="Gill Sans MT"/>
          <w:szCs w:val="22"/>
          <w:lang w:val="en-US"/>
        </w:rPr>
        <w:t>Dennis</w:t>
      </w:r>
      <w:r w:rsidR="00DC4963">
        <w:rPr>
          <w:rFonts w:ascii="Gill Sans MT" w:hAnsi="Gill Sans MT" w:cs="Gill Sans MT"/>
          <w:szCs w:val="22"/>
          <w:lang w:val="en-US"/>
        </w:rPr>
        <w:t xml:space="preserve"> join our team</w:t>
      </w:r>
      <w:r>
        <w:rPr>
          <w:rFonts w:ascii="Gill Sans MT" w:hAnsi="Gill Sans MT" w:cs="Gill Sans MT"/>
          <w:szCs w:val="22"/>
          <w:lang w:val="en-US"/>
        </w:rPr>
        <w:t xml:space="preserve">,” </w:t>
      </w:r>
      <w:r w:rsidRPr="00165406">
        <w:rPr>
          <w:rFonts w:ascii="Gill Sans MT" w:eastAsia="Cabin" w:hAnsi="Gill Sans MT" w:cs="Cabin"/>
        </w:rPr>
        <w:t>said Mathias von Heydekampf, managing director of Synthax</w:t>
      </w:r>
      <w:r>
        <w:rPr>
          <w:rFonts w:ascii="Gill Sans MT" w:eastAsia="Cabin" w:hAnsi="Gill Sans MT" w:cs="Cabin"/>
        </w:rPr>
        <w:t>. “</w:t>
      </w:r>
      <w:r w:rsidR="007B0A25">
        <w:rPr>
          <w:rFonts w:ascii="Gill Sans MT" w:eastAsia="Cabin" w:hAnsi="Gill Sans MT" w:cs="Cabin"/>
        </w:rPr>
        <w:t>His</w:t>
      </w:r>
      <w:r w:rsidR="007D230D">
        <w:rPr>
          <w:rFonts w:ascii="Gill Sans MT" w:eastAsia="Cabin" w:hAnsi="Gill Sans MT" w:cs="Cabin"/>
        </w:rPr>
        <w:t xml:space="preserve"> </w:t>
      </w:r>
      <w:r w:rsidR="007B0A25">
        <w:rPr>
          <w:rFonts w:ascii="Gill Sans MT" w:eastAsia="Cabin" w:hAnsi="Gill Sans MT" w:cs="Cabin"/>
        </w:rPr>
        <w:t>extensive experience in the music industry</w:t>
      </w:r>
      <w:r w:rsidR="007D230D">
        <w:rPr>
          <w:rFonts w:ascii="Gill Sans MT" w:eastAsia="Cabin" w:hAnsi="Gill Sans MT" w:cs="Cabin"/>
        </w:rPr>
        <w:t xml:space="preserve"> </w:t>
      </w:r>
      <w:r w:rsidR="00420476">
        <w:rPr>
          <w:rFonts w:ascii="Gill Sans MT" w:eastAsia="Cabin" w:hAnsi="Gill Sans MT" w:cs="Cabin"/>
        </w:rPr>
        <w:t>couple</w:t>
      </w:r>
      <w:r w:rsidR="007D230D">
        <w:rPr>
          <w:rFonts w:ascii="Gill Sans MT" w:eastAsia="Cabin" w:hAnsi="Gill Sans MT" w:cs="Cabin"/>
        </w:rPr>
        <w:t>d</w:t>
      </w:r>
      <w:r w:rsidR="00420476">
        <w:rPr>
          <w:rFonts w:ascii="Gill Sans MT" w:eastAsia="Cabin" w:hAnsi="Gill Sans MT" w:cs="Cabin"/>
        </w:rPr>
        <w:t xml:space="preserve"> with </w:t>
      </w:r>
      <w:r w:rsidR="00A50AF6">
        <w:rPr>
          <w:rFonts w:ascii="Gill Sans MT" w:eastAsia="Cabin" w:hAnsi="Gill Sans MT" w:cs="Cabin"/>
        </w:rPr>
        <w:t xml:space="preserve">his </w:t>
      </w:r>
      <w:r w:rsidR="007B0A25">
        <w:rPr>
          <w:rFonts w:ascii="Gill Sans MT" w:eastAsia="Cabin" w:hAnsi="Gill Sans MT" w:cs="Cabin"/>
        </w:rPr>
        <w:t xml:space="preserve">background </w:t>
      </w:r>
      <w:r w:rsidR="00CA3367">
        <w:rPr>
          <w:rFonts w:ascii="Gill Sans MT" w:eastAsia="Cabin" w:hAnsi="Gill Sans MT" w:cs="Cabin"/>
        </w:rPr>
        <w:t xml:space="preserve">in </w:t>
      </w:r>
      <w:r w:rsidR="00CA3367">
        <w:rPr>
          <w:rFonts w:ascii="Gill Sans MT" w:eastAsia="Cabin" w:hAnsi="Gill Sans MT" w:cs="Cabin"/>
        </w:rPr>
        <w:lastRenderedPageBreak/>
        <w:t>MI marketing</w:t>
      </w:r>
      <w:r w:rsidR="007B0A25">
        <w:rPr>
          <w:rFonts w:ascii="Gill Sans MT" w:eastAsia="Cabin" w:hAnsi="Gill Sans MT" w:cs="Cabin"/>
        </w:rPr>
        <w:t xml:space="preserve"> </w:t>
      </w:r>
      <w:r w:rsidR="00497E2E">
        <w:rPr>
          <w:rFonts w:ascii="Gill Sans MT" w:eastAsia="Cabin" w:hAnsi="Gill Sans MT" w:cs="Cabin"/>
        </w:rPr>
        <w:t xml:space="preserve">will </w:t>
      </w:r>
      <w:r w:rsidR="007D230D">
        <w:rPr>
          <w:rFonts w:ascii="Gill Sans MT" w:eastAsia="Cabin" w:hAnsi="Gill Sans MT" w:cs="Cabin"/>
        </w:rPr>
        <w:t xml:space="preserve">help </w:t>
      </w:r>
      <w:r w:rsidR="007B0A25">
        <w:rPr>
          <w:rFonts w:ascii="Gill Sans MT" w:eastAsia="Cabin" w:hAnsi="Gill Sans MT" w:cs="Cabin"/>
        </w:rPr>
        <w:t xml:space="preserve">him </w:t>
      </w:r>
      <w:r w:rsidR="00497E2E">
        <w:rPr>
          <w:rFonts w:ascii="Gill Sans MT" w:eastAsia="Cabin" w:hAnsi="Gill Sans MT" w:cs="Cabin"/>
        </w:rPr>
        <w:t>play</w:t>
      </w:r>
      <w:r w:rsidR="005552A6">
        <w:rPr>
          <w:rFonts w:ascii="Gill Sans MT" w:eastAsia="Cabin" w:hAnsi="Gill Sans MT" w:cs="Cabin"/>
        </w:rPr>
        <w:t xml:space="preserve"> a</w:t>
      </w:r>
      <w:r w:rsidR="00497E2E">
        <w:rPr>
          <w:rFonts w:ascii="Gill Sans MT" w:eastAsia="Cabin" w:hAnsi="Gill Sans MT" w:cs="Cabin"/>
        </w:rPr>
        <w:t xml:space="preserve"> key role in </w:t>
      </w:r>
      <w:r w:rsidR="00BF17B4">
        <w:rPr>
          <w:rFonts w:ascii="Gill Sans MT" w:eastAsia="Cabin" w:hAnsi="Gill Sans MT" w:cs="Cabin"/>
        </w:rPr>
        <w:t xml:space="preserve">our </w:t>
      </w:r>
      <w:r w:rsidR="00497E2E">
        <w:rPr>
          <w:rFonts w:ascii="Gill Sans MT" w:eastAsia="Cabin" w:hAnsi="Gill Sans MT" w:cs="Cabin"/>
        </w:rPr>
        <w:t xml:space="preserve">strategy to </w:t>
      </w:r>
      <w:r w:rsidR="00CA3367">
        <w:rPr>
          <w:rFonts w:ascii="Gill Sans MT" w:eastAsia="Cabin" w:hAnsi="Gill Sans MT" w:cs="Cabin"/>
        </w:rPr>
        <w:t>continue to expand</w:t>
      </w:r>
      <w:r w:rsidR="00497E2E">
        <w:rPr>
          <w:rFonts w:ascii="Gill Sans MT" w:eastAsia="Cabin" w:hAnsi="Gill Sans MT" w:cs="Cabin"/>
        </w:rPr>
        <w:t xml:space="preserve"> </w:t>
      </w:r>
      <w:r w:rsidR="00BF17B4">
        <w:rPr>
          <w:rFonts w:ascii="Gill Sans MT" w:eastAsia="Cabin" w:hAnsi="Gill Sans MT" w:cs="Cabin"/>
        </w:rPr>
        <w:t>Synthax’</w:t>
      </w:r>
      <w:r w:rsidR="00D84AB3">
        <w:rPr>
          <w:rFonts w:ascii="Gill Sans MT" w:eastAsia="Cabin" w:hAnsi="Gill Sans MT" w:cs="Cabin"/>
        </w:rPr>
        <w:t>s</w:t>
      </w:r>
      <w:r w:rsidR="00497E2E">
        <w:rPr>
          <w:rFonts w:ascii="Gill Sans MT" w:eastAsia="Cabin" w:hAnsi="Gill Sans MT" w:cs="Cabin"/>
        </w:rPr>
        <w:t xml:space="preserve"> </w:t>
      </w:r>
      <w:r w:rsidR="00CA3367">
        <w:rPr>
          <w:rFonts w:ascii="Gill Sans MT" w:eastAsia="Cabin" w:hAnsi="Gill Sans MT" w:cs="Cabin"/>
        </w:rPr>
        <w:t>growing footprint</w:t>
      </w:r>
      <w:r w:rsidR="00497E2E">
        <w:rPr>
          <w:rFonts w:ascii="Gill Sans MT" w:eastAsia="Cabin" w:hAnsi="Gill Sans MT" w:cs="Cabin"/>
        </w:rPr>
        <w:t>.”</w:t>
      </w:r>
    </w:p>
    <w:p w:rsidR="000F587F" w:rsidRPr="00335869" w:rsidRDefault="00705DAF" w:rsidP="00D60194">
      <w:pPr>
        <w:spacing w:line="336" w:lineRule="auto"/>
        <w:rPr>
          <w:rFonts w:ascii="Gill Sans MT" w:hAnsi="Gill Sans MT" w:cs="Gill Sans MT"/>
          <w:b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Mastering Audio — in All Markets</w:t>
      </w:r>
      <w:r w:rsidR="002E7647">
        <w:rPr>
          <w:rFonts w:ascii="Gill Sans MT" w:hAnsi="Gill Sans MT" w:cs="Gill Sans MT"/>
          <w:b/>
          <w:szCs w:val="22"/>
          <w:lang w:val="en-US"/>
        </w:rPr>
        <w:t xml:space="preserve">  </w:t>
      </w:r>
      <w:r w:rsidR="00742070">
        <w:rPr>
          <w:rFonts w:ascii="Gill Sans MT" w:hAnsi="Gill Sans MT" w:cs="Gill Sans MT"/>
          <w:b/>
          <w:szCs w:val="22"/>
          <w:lang w:val="en-US"/>
        </w:rPr>
        <w:br/>
      </w:r>
      <w:r w:rsidR="000F587F">
        <w:rPr>
          <w:rFonts w:ascii="Gill Sans MT" w:hAnsi="Gill Sans MT" w:cs="Gill Sans MT"/>
          <w:szCs w:val="22"/>
          <w:lang w:val="en-US"/>
        </w:rPr>
        <w:t xml:space="preserve">With high-end, digital audio offerings from RME, </w:t>
      </w:r>
      <w:r w:rsidR="000F587F">
        <w:rPr>
          <w:rFonts w:ascii="Gill Sans" w:eastAsia="Gill Sans" w:hAnsi="Gill Sans" w:cs="Gill Sans"/>
          <w:szCs w:val="24"/>
        </w:rPr>
        <w:t xml:space="preserve">premium conversion solutions from </w:t>
      </w:r>
      <w:r w:rsidR="000F587F">
        <w:rPr>
          <w:rFonts w:ascii="Gill Sans MT" w:hAnsi="Gill Sans MT" w:cs="Gill Sans MT"/>
          <w:szCs w:val="22"/>
          <w:lang w:val="en-US"/>
        </w:rPr>
        <w:t>Ferrofish</w:t>
      </w:r>
      <w:r w:rsidR="000F587F">
        <w:rPr>
          <w:rFonts w:ascii="Gill Sans" w:eastAsia="Gill Sans" w:hAnsi="Gill Sans" w:cs="Gill Sans"/>
          <w:szCs w:val="24"/>
        </w:rPr>
        <w:t xml:space="preserve"> and best-in-class </w:t>
      </w:r>
      <w:r w:rsidR="00AA7698">
        <w:rPr>
          <w:rFonts w:ascii="Gill Sans" w:eastAsia="Gill Sans" w:hAnsi="Gill Sans" w:cs="Gill Sans"/>
          <w:szCs w:val="24"/>
        </w:rPr>
        <w:t>personal monitoring and mixing</w:t>
      </w:r>
      <w:r w:rsidR="000F587F">
        <w:rPr>
          <w:rFonts w:ascii="Gill Sans" w:eastAsia="Gill Sans" w:hAnsi="Gill Sans" w:cs="Gill Sans"/>
          <w:szCs w:val="24"/>
        </w:rPr>
        <w:t xml:space="preserve"> from myMix,</w:t>
      </w:r>
      <w:r w:rsidR="000F587F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Stafford</w:t>
      </w:r>
      <w:r w:rsidR="000F587F">
        <w:rPr>
          <w:rFonts w:ascii="Gill Sans MT" w:hAnsi="Gill Sans MT" w:cs="Gill Sans MT"/>
          <w:szCs w:val="22"/>
          <w:lang w:val="en-US"/>
        </w:rPr>
        <w:t xml:space="preserve"> believes </w:t>
      </w:r>
      <w:r w:rsidR="005552A6">
        <w:rPr>
          <w:rFonts w:ascii="Gill Sans MT" w:hAnsi="Gill Sans MT" w:cs="Gill Sans MT"/>
          <w:szCs w:val="22"/>
          <w:lang w:val="en-US"/>
        </w:rPr>
        <w:t>Synthax</w:t>
      </w:r>
      <w:r w:rsidR="00D84AB3">
        <w:rPr>
          <w:rFonts w:ascii="Gill Sans MT" w:hAnsi="Gill Sans MT" w:cs="Gill Sans MT"/>
          <w:szCs w:val="22"/>
          <w:lang w:val="en-US"/>
        </w:rPr>
        <w:t>’s</w:t>
      </w:r>
      <w:r w:rsidR="005552A6">
        <w:rPr>
          <w:rFonts w:ascii="Gill Sans MT" w:hAnsi="Gill Sans MT" w:cs="Gill Sans MT"/>
          <w:szCs w:val="22"/>
          <w:lang w:val="en-US"/>
        </w:rPr>
        <w:t xml:space="preserve"> </w:t>
      </w:r>
      <w:r w:rsidR="00C23160">
        <w:rPr>
          <w:rFonts w:ascii="Gill Sans MT" w:hAnsi="Gill Sans MT" w:cs="Gill Sans MT"/>
          <w:szCs w:val="22"/>
          <w:lang w:val="en-US"/>
        </w:rPr>
        <w:t>brands can fill needs in a variety of markets</w:t>
      </w:r>
      <w:r w:rsidR="00D059C2">
        <w:rPr>
          <w:rFonts w:ascii="Gill Sans MT" w:hAnsi="Gill Sans MT" w:cs="Gill Sans MT"/>
          <w:szCs w:val="22"/>
          <w:lang w:val="en-US"/>
        </w:rPr>
        <w:t>,</w:t>
      </w:r>
      <w:r w:rsidR="00C23160">
        <w:rPr>
          <w:rFonts w:ascii="Gill Sans MT" w:hAnsi="Gill Sans MT" w:cs="Gill Sans MT"/>
          <w:szCs w:val="22"/>
          <w:lang w:val="en-US"/>
        </w:rPr>
        <w:t xml:space="preserve"> </w:t>
      </w:r>
      <w:r w:rsidR="00E32C47">
        <w:rPr>
          <w:rFonts w:ascii="Gill Sans MT" w:hAnsi="Gill Sans MT" w:cs="Gill Sans MT"/>
          <w:szCs w:val="22"/>
          <w:lang w:val="en-US"/>
        </w:rPr>
        <w:t xml:space="preserve">including </w:t>
      </w:r>
      <w:r w:rsidR="00647684">
        <w:rPr>
          <w:rFonts w:ascii="Gill Sans MT" w:hAnsi="Gill Sans MT" w:cs="Gill Sans MT"/>
          <w:szCs w:val="22"/>
          <w:lang w:val="en-US"/>
        </w:rPr>
        <w:t xml:space="preserve">the quickly growing </w:t>
      </w:r>
      <w:r w:rsidR="008B4B2F">
        <w:rPr>
          <w:rFonts w:ascii="Gill Sans MT" w:hAnsi="Gill Sans MT" w:cs="Gill Sans MT"/>
          <w:szCs w:val="22"/>
          <w:lang w:val="en-US"/>
        </w:rPr>
        <w:t>podcasting market</w:t>
      </w:r>
      <w:r w:rsidR="00C23160">
        <w:rPr>
          <w:rFonts w:ascii="Gill Sans MT" w:hAnsi="Gill Sans MT" w:cs="Gill Sans MT"/>
          <w:szCs w:val="22"/>
          <w:lang w:val="en-US"/>
        </w:rPr>
        <w:t>.</w:t>
      </w:r>
    </w:p>
    <w:p w:rsidR="00387336" w:rsidRDefault="00387336" w:rsidP="00D60194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="008B4B2F">
        <w:rPr>
          <w:rFonts w:ascii="Gill Sans MT" w:hAnsi="Gill Sans MT" w:cs="Gill Sans MT"/>
          <w:szCs w:val="22"/>
          <w:lang w:val="en-US"/>
        </w:rPr>
        <w:t xml:space="preserve">Our </w:t>
      </w:r>
      <w:r w:rsidR="00D059C2">
        <w:rPr>
          <w:rFonts w:ascii="Gill Sans MT" w:hAnsi="Gill Sans MT" w:cs="Gill Sans MT"/>
          <w:szCs w:val="22"/>
          <w:lang w:val="en-US"/>
        </w:rPr>
        <w:t>brands’ products</w:t>
      </w:r>
      <w:r w:rsidR="008B4B2F">
        <w:rPr>
          <w:rFonts w:ascii="Gill Sans MT" w:hAnsi="Gill Sans MT" w:cs="Gill Sans MT"/>
          <w:szCs w:val="22"/>
          <w:lang w:val="en-US"/>
        </w:rPr>
        <w:t xml:space="preserve"> offer a </w:t>
      </w:r>
      <w:r w:rsidR="00D059C2">
        <w:rPr>
          <w:rFonts w:ascii="Gill Sans MT" w:hAnsi="Gill Sans MT" w:cs="Gill Sans MT"/>
          <w:szCs w:val="22"/>
          <w:lang w:val="en-US"/>
        </w:rPr>
        <w:t>wide range of solutions for a wide range of professionals</w:t>
      </w:r>
      <w:r w:rsidR="00B85F40">
        <w:rPr>
          <w:rFonts w:ascii="Gill Sans MT" w:hAnsi="Gill Sans MT" w:cs="Gill Sans MT"/>
          <w:szCs w:val="22"/>
          <w:lang w:val="en-US"/>
        </w:rPr>
        <w:t>,</w:t>
      </w:r>
      <w:r w:rsidR="00AD6672" w:rsidRPr="001F4C80">
        <w:rPr>
          <w:rFonts w:ascii="Gill Sans MT" w:hAnsi="Gill Sans MT" w:cs="Gill Sans MT"/>
          <w:szCs w:val="22"/>
          <w:lang w:val="en-US"/>
        </w:rPr>
        <w:t>”</w:t>
      </w:r>
      <w:r w:rsidR="00B85F40">
        <w:rPr>
          <w:rFonts w:ascii="Gill Sans MT" w:hAnsi="Gill Sans MT" w:cs="Gill Sans MT"/>
          <w:szCs w:val="22"/>
          <w:lang w:val="en-US"/>
        </w:rPr>
        <w:t xml:space="preserve"> </w:t>
      </w:r>
      <w:r w:rsidR="008B4B2F">
        <w:rPr>
          <w:rFonts w:ascii="Gill Sans MT" w:hAnsi="Gill Sans MT" w:cs="Gill Sans MT"/>
          <w:szCs w:val="22"/>
          <w:lang w:val="en-US"/>
        </w:rPr>
        <w:t>Stafford</w:t>
      </w:r>
      <w:r w:rsidR="00B85F40">
        <w:rPr>
          <w:rFonts w:ascii="Gill Sans MT" w:hAnsi="Gill Sans MT" w:cs="Gill Sans MT"/>
          <w:szCs w:val="22"/>
          <w:lang w:val="en-US"/>
        </w:rPr>
        <w:t xml:space="preserve"> said. “</w:t>
      </w:r>
      <w:r w:rsidR="00DD55F2">
        <w:rPr>
          <w:rFonts w:ascii="Gill Sans MT" w:hAnsi="Gill Sans MT" w:cs="Gill Sans MT"/>
          <w:szCs w:val="22"/>
          <w:lang w:val="en-US"/>
        </w:rPr>
        <w:t xml:space="preserve">More and more podcasters are turning to RME to enhance their audio setups when looking for a quality audio interface with two mic inputs and low latency. </w:t>
      </w:r>
      <w:r w:rsidR="00531050">
        <w:rPr>
          <w:rFonts w:ascii="Gill Sans MT" w:hAnsi="Gill Sans MT" w:cs="Gill Sans MT"/>
          <w:szCs w:val="22"/>
          <w:lang w:val="en-US"/>
        </w:rPr>
        <w:t xml:space="preserve">The expanding podcast market </w:t>
      </w:r>
      <w:r w:rsidR="00DD55F2">
        <w:rPr>
          <w:rFonts w:ascii="Gill Sans MT" w:hAnsi="Gill Sans MT" w:cs="Gill Sans MT"/>
          <w:szCs w:val="22"/>
          <w:lang w:val="en-US"/>
        </w:rPr>
        <w:t>is</w:t>
      </w:r>
      <w:r w:rsidR="00531050">
        <w:rPr>
          <w:rFonts w:ascii="Gill Sans MT" w:hAnsi="Gill Sans MT" w:cs="Gill Sans MT"/>
          <w:szCs w:val="22"/>
          <w:lang w:val="en-US"/>
        </w:rPr>
        <w:t xml:space="preserve"> just</w:t>
      </w:r>
      <w:r w:rsidR="00DD55F2">
        <w:rPr>
          <w:rFonts w:ascii="Gill Sans MT" w:hAnsi="Gill Sans MT" w:cs="Gill Sans MT"/>
          <w:szCs w:val="22"/>
          <w:lang w:val="en-US"/>
        </w:rPr>
        <w:t xml:space="preserve"> one area I’m looking forward to continuing to support</w:t>
      </w:r>
      <w:r w:rsidR="000A1BD1">
        <w:rPr>
          <w:rFonts w:ascii="Gill Sans MT" w:hAnsi="Gill Sans MT" w:cs="Gill Sans MT"/>
          <w:szCs w:val="22"/>
          <w:lang w:val="en-US"/>
        </w:rPr>
        <w:t xml:space="preserve"> and grow</w:t>
      </w:r>
      <w:r w:rsidR="00DD55F2">
        <w:rPr>
          <w:rFonts w:ascii="Gill Sans MT" w:hAnsi="Gill Sans MT" w:cs="Gill Sans MT"/>
          <w:szCs w:val="22"/>
          <w:lang w:val="en-US"/>
        </w:rPr>
        <w:t xml:space="preserve">.” </w:t>
      </w:r>
    </w:p>
    <w:p w:rsidR="007979F2" w:rsidRDefault="007979F2" w:rsidP="00D60194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Additionally, </w:t>
      </w:r>
      <w:r w:rsidR="00BC0272">
        <w:rPr>
          <w:rFonts w:ascii="Gill Sans MT" w:hAnsi="Gill Sans MT" w:cs="Gill Sans MT"/>
          <w:szCs w:val="22"/>
          <w:lang w:val="en-US"/>
        </w:rPr>
        <w:t>Stafford is looking forward to widening the Sy</w:t>
      </w:r>
      <w:r w:rsidR="00CB70F6">
        <w:rPr>
          <w:rFonts w:ascii="Gill Sans MT" w:hAnsi="Gill Sans MT" w:cs="Gill Sans MT"/>
          <w:szCs w:val="22"/>
          <w:lang w:val="en-US"/>
        </w:rPr>
        <w:t>n</w:t>
      </w:r>
      <w:r w:rsidR="00BC0272">
        <w:rPr>
          <w:rFonts w:ascii="Gill Sans MT" w:hAnsi="Gill Sans MT" w:cs="Gill Sans MT"/>
          <w:szCs w:val="22"/>
          <w:lang w:val="en-US"/>
        </w:rPr>
        <w:t>thax family of brand’</w:t>
      </w:r>
      <w:r w:rsidR="00773FE2">
        <w:rPr>
          <w:rFonts w:ascii="Gill Sans MT" w:hAnsi="Gill Sans MT" w:cs="Gill Sans MT"/>
          <w:szCs w:val="22"/>
          <w:lang w:val="en-US"/>
        </w:rPr>
        <w:t>s footprint into the DJ and teleconferencing sectors.</w:t>
      </w:r>
    </w:p>
    <w:p w:rsidR="00687B63" w:rsidRPr="00D60194" w:rsidRDefault="00687B63" w:rsidP="00687B63">
      <w:pPr>
        <w:pStyle w:val="Normal1"/>
        <w:rPr>
          <w:rFonts w:ascii="Gill Sans MT" w:eastAsia="Arial Unicode MS" w:hAnsi="Gill Sans MT" w:cs="Arial Unicode MS"/>
          <w:b/>
        </w:rPr>
      </w:pPr>
      <w:r w:rsidRPr="00D60194">
        <w:rPr>
          <w:rFonts w:ascii="Gill Sans MT" w:eastAsia="Arial Unicode MS" w:hAnsi="Gill Sans MT" w:cs="Arial Unicode MS"/>
        </w:rPr>
        <w:t xml:space="preserve">For more on </w:t>
      </w:r>
      <w:r w:rsidR="00D60194" w:rsidRPr="00D60194">
        <w:rPr>
          <w:rFonts w:ascii="Gill Sans MT" w:eastAsia="Arial Unicode MS" w:hAnsi="Gill Sans MT" w:cs="Arial Unicode MS"/>
        </w:rPr>
        <w:t>Synthax</w:t>
      </w:r>
      <w:r w:rsidRPr="00D60194">
        <w:rPr>
          <w:rFonts w:ascii="Gill Sans MT" w:eastAsia="Arial Unicode MS" w:hAnsi="Gill Sans MT" w:cs="Arial Unicode MS"/>
        </w:rPr>
        <w:t>, visit</w:t>
      </w:r>
      <w:r w:rsidRPr="00D60194">
        <w:rPr>
          <w:rFonts w:ascii="Gill Sans MT" w:eastAsia="Arial Unicode MS" w:hAnsi="Gill Sans MT" w:cs="Arial Unicode MS"/>
          <w:b/>
        </w:rPr>
        <w:t xml:space="preserve"> </w:t>
      </w:r>
      <w:hyperlink r:id="rId8">
        <w:r w:rsidR="00F04522" w:rsidRPr="00D60194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="00F04522" w:rsidRPr="00D60194">
        <w:rPr>
          <w:rFonts w:ascii="Gill Sans MT" w:eastAsia="Arial Unicode MS" w:hAnsi="Gill Sans MT" w:cs="Arial Unicode MS"/>
        </w:rPr>
        <w:t>.</w:t>
      </w:r>
    </w:p>
    <w:p w:rsidR="00687B63" w:rsidRDefault="00687B63" w:rsidP="00687B63">
      <w:pPr>
        <w:pStyle w:val="Normal1"/>
        <w:rPr>
          <w:rFonts w:ascii="Cabin" w:eastAsia="Arial Unicode MS" w:hAnsi="Cabin" w:cs="Arial Unicode MS"/>
          <w:b/>
        </w:rPr>
      </w:pPr>
    </w:p>
    <w:p w:rsidR="00742070" w:rsidRPr="00D60194" w:rsidRDefault="00687B63" w:rsidP="00E859E3">
      <w:pPr>
        <w:pStyle w:val="Normal1"/>
        <w:rPr>
          <w:rFonts w:ascii="Gill Sans MT" w:eastAsia="Arial Unicode MS" w:hAnsi="Gill Sans MT" w:cs="Arial Unicode MS"/>
        </w:rPr>
      </w:pPr>
      <w:r w:rsidRPr="00D60194">
        <w:rPr>
          <w:rFonts w:ascii="Gill Sans MT" w:eastAsia="Arial Unicode MS" w:hAnsi="Gill Sans MT" w:cs="Arial Unicode MS"/>
          <w:b/>
        </w:rPr>
        <w:t>About Synthax, Incorporated</w:t>
      </w:r>
      <w:r w:rsidRPr="00D60194">
        <w:rPr>
          <w:rFonts w:ascii="Gill Sans MT" w:eastAsia="Arial Unicode MS" w:hAnsi="Gill Sans MT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9">
        <w:r w:rsidRPr="00D60194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="00E859E3" w:rsidRPr="00D60194">
        <w:rPr>
          <w:rFonts w:ascii="Gill Sans MT" w:eastAsia="Arial Unicode MS" w:hAnsi="Gill Sans MT" w:cs="Arial Unicode MS"/>
        </w:rPr>
        <w:t>.</w:t>
      </w:r>
      <w:r w:rsidR="00742070" w:rsidRPr="00D60194">
        <w:rPr>
          <w:rFonts w:ascii="Gill Sans MT" w:hAnsi="Gill Sans MT" w:cs="Gill Sans MT"/>
        </w:rPr>
        <w:br/>
      </w:r>
    </w:p>
    <w:p w:rsidR="00742070" w:rsidRPr="00D60194" w:rsidRDefault="00687B63" w:rsidP="00742070">
      <w:pPr>
        <w:spacing w:before="2" w:after="2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Fonts w:ascii="Gill Sans MT" w:hAnsi="Gill Sans MT" w:cs="Gill Sans MT"/>
          <w:b/>
          <w:szCs w:val="24"/>
          <w:lang w:val="en-US"/>
        </w:rPr>
        <w:t>Media C</w:t>
      </w:r>
      <w:r w:rsidR="00742070" w:rsidRPr="00D60194">
        <w:rPr>
          <w:rFonts w:ascii="Gill Sans MT" w:hAnsi="Gill Sans MT" w:cs="Gill Sans MT"/>
          <w:b/>
          <w:szCs w:val="24"/>
          <w:lang w:val="en-US"/>
        </w:rPr>
        <w:t>ontact</w:t>
      </w:r>
      <w:r w:rsidR="00E859E3" w:rsidRPr="00D60194">
        <w:rPr>
          <w:rFonts w:ascii="Gill Sans MT" w:hAnsi="Gill Sans MT" w:cs="Gill Sans MT"/>
          <w:b/>
          <w:szCs w:val="24"/>
          <w:lang w:val="en-US"/>
        </w:rPr>
        <w:t>s: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Katie Kailus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Public Relations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Hummingbird Media</w:t>
      </w:r>
    </w:p>
    <w:p w:rsidR="00742070" w:rsidRPr="00D60194" w:rsidRDefault="00742070" w:rsidP="00742070">
      <w:pPr>
        <w:spacing w:before="1" w:after="1"/>
        <w:rPr>
          <w:rFonts w:ascii="Gill Sans MT" w:hAnsi="Gill Sans MT"/>
          <w:szCs w:val="24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+1 (630) 319-5226</w:t>
      </w:r>
    </w:p>
    <w:p w:rsidR="00742070" w:rsidRPr="00D60194" w:rsidRDefault="00DA3399" w:rsidP="00742070">
      <w:pPr>
        <w:spacing w:before="2" w:after="2"/>
        <w:rPr>
          <w:rFonts w:ascii="Gill Sans MT" w:hAnsi="Gill Sans MT"/>
          <w:szCs w:val="24"/>
        </w:rPr>
      </w:pPr>
      <w:hyperlink r:id="rId10" w:history="1">
        <w:r w:rsidR="00742070" w:rsidRPr="00D60194">
          <w:rPr>
            <w:rStyle w:val="Hyperlink"/>
            <w:rFonts w:ascii="Gill Sans MT" w:hAnsi="Gill Sans MT" w:cs="Gill Sans MT"/>
            <w:szCs w:val="24"/>
            <w:lang w:val="en-US"/>
          </w:rPr>
          <w:t>katie@hummingbirdmedia.com</w:t>
        </w:r>
      </w:hyperlink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Jeff Touzeau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Public Relations</w:t>
      </w:r>
    </w:p>
    <w:p w:rsidR="00742070" w:rsidRPr="00D60194" w:rsidRDefault="00742070" w:rsidP="00742070">
      <w:pPr>
        <w:spacing w:before="1" w:after="1"/>
        <w:rPr>
          <w:rStyle w:val="usercontent"/>
          <w:rFonts w:ascii="Gill Sans MT" w:hAnsi="Gill Sans MT" w:cs="Gill Sans MT"/>
          <w:szCs w:val="24"/>
          <w:lang w:val="en-US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Hummingbird Media</w:t>
      </w:r>
    </w:p>
    <w:p w:rsidR="00742070" w:rsidRPr="00D60194" w:rsidRDefault="00742070" w:rsidP="00742070">
      <w:pPr>
        <w:spacing w:before="1" w:after="1"/>
        <w:rPr>
          <w:rFonts w:ascii="Gill Sans MT" w:hAnsi="Gill Sans MT"/>
          <w:szCs w:val="24"/>
        </w:rPr>
      </w:pPr>
      <w:r w:rsidRPr="00D60194">
        <w:rPr>
          <w:rStyle w:val="usercontent"/>
          <w:rFonts w:ascii="Gill Sans MT" w:hAnsi="Gill Sans MT" w:cs="Gill Sans MT"/>
          <w:szCs w:val="24"/>
          <w:lang w:val="en-US"/>
        </w:rPr>
        <w:t>+1 (914) 602 2913</w:t>
      </w:r>
    </w:p>
    <w:p w:rsidR="00742070" w:rsidRPr="00413962" w:rsidRDefault="00DA3399" w:rsidP="00742070">
      <w:pPr>
        <w:spacing w:before="2" w:after="2"/>
        <w:rPr>
          <w:rFonts w:ascii="Gill Sans MT" w:eastAsia="MS Mincho" w:hAnsi="Gill Sans MT" w:cs="Gill Sans MT"/>
          <w:szCs w:val="24"/>
          <w:lang w:val="en-US"/>
        </w:rPr>
      </w:pPr>
      <w:hyperlink r:id="rId11" w:history="1">
        <w:r w:rsidR="00742070" w:rsidRPr="00D60194">
          <w:rPr>
            <w:rStyle w:val="Hyperlink"/>
            <w:rFonts w:ascii="Gill Sans MT" w:hAnsi="Gill Sans MT" w:cs="Gill Sans MT"/>
            <w:szCs w:val="24"/>
            <w:lang w:val="en-US"/>
          </w:rPr>
          <w:t>jeff@hummingbirdmedia.com</w:t>
        </w:r>
      </w:hyperlink>
    </w:p>
    <w:sectPr w:rsidR="00742070" w:rsidRPr="00413962" w:rsidSect="007420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99" w:rsidRDefault="00DA3399">
      <w:pPr>
        <w:spacing w:after="0"/>
      </w:pPr>
      <w:r>
        <w:separator/>
      </w:r>
    </w:p>
  </w:endnote>
  <w:endnote w:type="continuationSeparator" w:id="0">
    <w:p w:rsidR="00DA3399" w:rsidRDefault="00DA3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99" w:rsidRDefault="00DA3399">
      <w:pPr>
        <w:spacing w:after="0"/>
      </w:pPr>
      <w:r>
        <w:separator/>
      </w:r>
    </w:p>
  </w:footnote>
  <w:footnote w:type="continuationSeparator" w:id="0">
    <w:p w:rsidR="00DA3399" w:rsidRDefault="00DA3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0" w:rsidRDefault="00EB36D4" w:rsidP="00742070">
    <w:r>
      <w:rPr>
        <w:noProof/>
      </w:rPr>
      <w:drawing>
        <wp:inline distT="0" distB="0" distL="0" distR="0">
          <wp:extent cx="2509520" cy="871855"/>
          <wp:effectExtent l="0" t="0" r="0" b="0"/>
          <wp:docPr id="6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070">
      <w:br/>
    </w:r>
    <w:r w:rsidR="00742070">
      <w:rPr>
        <w:b/>
      </w:rPr>
      <w:t xml:space="preserve">                                                                                                                </w:t>
    </w:r>
    <w:r w:rsidR="00742070" w:rsidRPr="00713311"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0"/>
    <w:rsid w:val="00031014"/>
    <w:rsid w:val="00055190"/>
    <w:rsid w:val="000679C2"/>
    <w:rsid w:val="000702C9"/>
    <w:rsid w:val="00085457"/>
    <w:rsid w:val="00092D9E"/>
    <w:rsid w:val="000A1BD1"/>
    <w:rsid w:val="000F0833"/>
    <w:rsid w:val="000F2D87"/>
    <w:rsid w:val="000F587F"/>
    <w:rsid w:val="00100326"/>
    <w:rsid w:val="00125619"/>
    <w:rsid w:val="001702A9"/>
    <w:rsid w:val="001705BA"/>
    <w:rsid w:val="001D4CC5"/>
    <w:rsid w:val="001E4DA0"/>
    <w:rsid w:val="001F1105"/>
    <w:rsid w:val="001F4C80"/>
    <w:rsid w:val="001F5B9C"/>
    <w:rsid w:val="002257C0"/>
    <w:rsid w:val="002311C8"/>
    <w:rsid w:val="00233873"/>
    <w:rsid w:val="002510F3"/>
    <w:rsid w:val="0026316A"/>
    <w:rsid w:val="002751C7"/>
    <w:rsid w:val="00284A83"/>
    <w:rsid w:val="002917D4"/>
    <w:rsid w:val="002E7647"/>
    <w:rsid w:val="00302710"/>
    <w:rsid w:val="00335869"/>
    <w:rsid w:val="0035447A"/>
    <w:rsid w:val="00387336"/>
    <w:rsid w:val="003936FD"/>
    <w:rsid w:val="003E5F63"/>
    <w:rsid w:val="00407EBE"/>
    <w:rsid w:val="00413962"/>
    <w:rsid w:val="00416788"/>
    <w:rsid w:val="00420476"/>
    <w:rsid w:val="00437584"/>
    <w:rsid w:val="00454569"/>
    <w:rsid w:val="00467174"/>
    <w:rsid w:val="004819C5"/>
    <w:rsid w:val="0048261F"/>
    <w:rsid w:val="004840A7"/>
    <w:rsid w:val="00485D6E"/>
    <w:rsid w:val="004929F1"/>
    <w:rsid w:val="00495C3D"/>
    <w:rsid w:val="00497E2E"/>
    <w:rsid w:val="004A5699"/>
    <w:rsid w:val="004B2155"/>
    <w:rsid w:val="004C472D"/>
    <w:rsid w:val="004C5200"/>
    <w:rsid w:val="004D3A0E"/>
    <w:rsid w:val="00527904"/>
    <w:rsid w:val="00531050"/>
    <w:rsid w:val="00533CAE"/>
    <w:rsid w:val="0055315E"/>
    <w:rsid w:val="005552A6"/>
    <w:rsid w:val="005605B4"/>
    <w:rsid w:val="00561DEB"/>
    <w:rsid w:val="00563D49"/>
    <w:rsid w:val="00581861"/>
    <w:rsid w:val="005B4EE2"/>
    <w:rsid w:val="00602DAD"/>
    <w:rsid w:val="00615784"/>
    <w:rsid w:val="00632AAD"/>
    <w:rsid w:val="00637460"/>
    <w:rsid w:val="00647684"/>
    <w:rsid w:val="00651203"/>
    <w:rsid w:val="00687B63"/>
    <w:rsid w:val="006A4AC4"/>
    <w:rsid w:val="006D25E7"/>
    <w:rsid w:val="006E46AE"/>
    <w:rsid w:val="00700345"/>
    <w:rsid w:val="00704FCD"/>
    <w:rsid w:val="00705DAF"/>
    <w:rsid w:val="00742070"/>
    <w:rsid w:val="00763667"/>
    <w:rsid w:val="00773FE2"/>
    <w:rsid w:val="007979F2"/>
    <w:rsid w:val="007A4DDA"/>
    <w:rsid w:val="007A6BDF"/>
    <w:rsid w:val="007B0A25"/>
    <w:rsid w:val="007B63D2"/>
    <w:rsid w:val="007D230D"/>
    <w:rsid w:val="0080443F"/>
    <w:rsid w:val="008505EE"/>
    <w:rsid w:val="00853DCB"/>
    <w:rsid w:val="00867E26"/>
    <w:rsid w:val="0087385E"/>
    <w:rsid w:val="00876309"/>
    <w:rsid w:val="008B06AC"/>
    <w:rsid w:val="008B3AF5"/>
    <w:rsid w:val="008B4B2F"/>
    <w:rsid w:val="00907171"/>
    <w:rsid w:val="009211DA"/>
    <w:rsid w:val="00932A54"/>
    <w:rsid w:val="0093617B"/>
    <w:rsid w:val="00941784"/>
    <w:rsid w:val="00943475"/>
    <w:rsid w:val="00956D32"/>
    <w:rsid w:val="009A039F"/>
    <w:rsid w:val="009B46EB"/>
    <w:rsid w:val="009E0994"/>
    <w:rsid w:val="009F6253"/>
    <w:rsid w:val="00A044AD"/>
    <w:rsid w:val="00A12228"/>
    <w:rsid w:val="00A1440B"/>
    <w:rsid w:val="00A2384C"/>
    <w:rsid w:val="00A4113A"/>
    <w:rsid w:val="00A5000B"/>
    <w:rsid w:val="00A50AF6"/>
    <w:rsid w:val="00AA7698"/>
    <w:rsid w:val="00AD6672"/>
    <w:rsid w:val="00AF5774"/>
    <w:rsid w:val="00B0202E"/>
    <w:rsid w:val="00B20B82"/>
    <w:rsid w:val="00B33491"/>
    <w:rsid w:val="00B65237"/>
    <w:rsid w:val="00B85F40"/>
    <w:rsid w:val="00BA027C"/>
    <w:rsid w:val="00BC0272"/>
    <w:rsid w:val="00BD1175"/>
    <w:rsid w:val="00BD4404"/>
    <w:rsid w:val="00BE08D4"/>
    <w:rsid w:val="00BE63D9"/>
    <w:rsid w:val="00BF17B4"/>
    <w:rsid w:val="00C21559"/>
    <w:rsid w:val="00C23160"/>
    <w:rsid w:val="00C25CE0"/>
    <w:rsid w:val="00CA3367"/>
    <w:rsid w:val="00CB70F6"/>
    <w:rsid w:val="00CD0D0F"/>
    <w:rsid w:val="00CF39A1"/>
    <w:rsid w:val="00CF5913"/>
    <w:rsid w:val="00CF7250"/>
    <w:rsid w:val="00D059C2"/>
    <w:rsid w:val="00D420CC"/>
    <w:rsid w:val="00D44BF0"/>
    <w:rsid w:val="00D60194"/>
    <w:rsid w:val="00D84AB3"/>
    <w:rsid w:val="00D852E3"/>
    <w:rsid w:val="00D9532A"/>
    <w:rsid w:val="00DA3399"/>
    <w:rsid w:val="00DC0DF0"/>
    <w:rsid w:val="00DC2338"/>
    <w:rsid w:val="00DC4963"/>
    <w:rsid w:val="00DD4B6F"/>
    <w:rsid w:val="00DD55F2"/>
    <w:rsid w:val="00DF5044"/>
    <w:rsid w:val="00E24529"/>
    <w:rsid w:val="00E32A33"/>
    <w:rsid w:val="00E32C47"/>
    <w:rsid w:val="00E64CFD"/>
    <w:rsid w:val="00E8056D"/>
    <w:rsid w:val="00E859E3"/>
    <w:rsid w:val="00EB36D4"/>
    <w:rsid w:val="00F04522"/>
    <w:rsid w:val="00F43567"/>
    <w:rsid w:val="00F66AD7"/>
    <w:rsid w:val="00FA20E0"/>
    <w:rsid w:val="00FB4085"/>
    <w:rsid w:val="00FD7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A278E3"/>
  <w15:chartTrackingRefBased/>
  <w15:docId w15:val="{561E16D6-8638-994F-94B0-59AAA9D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eastAsia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translate">
    <w:name w:val="notranslate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ps">
    <w:name w:val="hp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plainlinks">
    <w:name w:val="plainlinks"/>
    <w:basedOn w:val="DefaultParagraphFont"/>
  </w:style>
  <w:style w:type="character" w:customStyle="1" w:styleId="geo-dec">
    <w:name w:val="geo-dec"/>
    <w:basedOn w:val="DefaultParagraphFont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CommentSubjectChar">
    <w:name w:val="Comment Subject Char"/>
    <w:rPr>
      <w:rFonts w:ascii="Arial" w:hAnsi="Arial" w:cs="Arial"/>
      <w:b/>
      <w:bCs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il">
    <w:name w:val="il"/>
    <w:basedOn w:val="DefaultParagraphFont"/>
  </w:style>
  <w:style w:type="character" w:customStyle="1" w:styleId="gd">
    <w:name w:val="g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textetitrepage">
    <w:name w:val="texte_titre_pag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CommentText">
    <w:name w:val="annotation text"/>
    <w:basedOn w:val="Normal"/>
    <w:rPr>
      <w:sz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MediumGrid21">
    <w:name w:val="Medium Grid 21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spacing w:after="0"/>
    </w:pPr>
    <w:rPr>
      <w:lang w:val="x-none"/>
    </w:rPr>
  </w:style>
  <w:style w:type="paragraph" w:styleId="Footer">
    <w:name w:val="footer"/>
    <w:basedOn w:val="Normal"/>
    <w:pPr>
      <w:spacing w:after="0"/>
    </w:pPr>
    <w:rPr>
      <w:lang w:val="x-none"/>
    </w:rPr>
  </w:style>
  <w:style w:type="paragraph" w:customStyle="1" w:styleId="western">
    <w:name w:val="western"/>
    <w:basedOn w:val="Normal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pPr>
      <w:suppressAutoHyphens/>
    </w:pPr>
    <w:rPr>
      <w:rFonts w:ascii="Arial" w:hAnsi="Arial" w:cs="Arial"/>
      <w:sz w:val="24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87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hax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nthax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3702</CharactersWithSpaces>
  <SharedDoc>false</SharedDoc>
  <HLinks>
    <vt:vector size="36" baseType="variant">
      <vt:variant>
        <vt:i4>3473474</vt:i4>
      </vt:variant>
      <vt:variant>
        <vt:i4>15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12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2621565</vt:i4>
      </vt:variant>
      <vt:variant>
        <vt:i4>9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https://www.rme-usa.com/babyface-pro.html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http://www.theluxembourgsignal.com/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125</cp:revision>
  <cp:lastPrinted>2016-11-18T03:19:00Z</cp:lastPrinted>
  <dcterms:created xsi:type="dcterms:W3CDTF">2018-04-18T18:57:00Z</dcterms:created>
  <dcterms:modified xsi:type="dcterms:W3CDTF">2019-04-03T13:48:00Z</dcterms:modified>
</cp:coreProperties>
</file>