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2344298F"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761C933B" w14:textId="543EB526" w:rsidR="00E400EC" w:rsidRDefault="00A31048">
      <w:pPr>
        <w:pStyle w:val="Body"/>
        <w:spacing w:line="336" w:lineRule="auto"/>
        <w:jc w:val="center"/>
        <w:rPr>
          <w:i/>
          <w:iCs/>
        </w:rPr>
      </w:pPr>
      <w:r>
        <w:rPr>
          <w:b/>
          <w:bCs/>
          <w:sz w:val="28"/>
          <w:szCs w:val="28"/>
          <w:lang w:val="en-US"/>
        </w:rPr>
        <w:t xml:space="preserve">Denmark's TV 2 </w:t>
      </w:r>
      <w:r w:rsidR="00A906D9">
        <w:rPr>
          <w:b/>
          <w:bCs/>
          <w:sz w:val="28"/>
          <w:szCs w:val="28"/>
          <w:lang w:val="en-US"/>
        </w:rPr>
        <w:t xml:space="preserve">Integrates </w:t>
      </w:r>
      <w:r w:rsidR="007012A0">
        <w:rPr>
          <w:b/>
          <w:bCs/>
          <w:sz w:val="28"/>
          <w:szCs w:val="28"/>
          <w:lang w:val="en-US"/>
        </w:rPr>
        <w:t xml:space="preserve">Several </w:t>
      </w:r>
      <w:proofErr w:type="gramStart"/>
      <w:r w:rsidR="00A906D9">
        <w:rPr>
          <w:b/>
          <w:bCs/>
          <w:sz w:val="28"/>
          <w:szCs w:val="28"/>
          <w:lang w:val="en-US"/>
        </w:rPr>
        <w:t>Solid State</w:t>
      </w:r>
      <w:proofErr w:type="gramEnd"/>
      <w:r w:rsidR="00A906D9">
        <w:rPr>
          <w:b/>
          <w:bCs/>
          <w:sz w:val="28"/>
          <w:szCs w:val="28"/>
          <w:lang w:val="en-US"/>
        </w:rPr>
        <w:t xml:space="preserve"> Logic System T Consoles </w:t>
      </w:r>
      <w:r w:rsidR="00371675">
        <w:rPr>
          <w:b/>
          <w:bCs/>
          <w:sz w:val="28"/>
          <w:szCs w:val="28"/>
          <w:lang w:val="en-US"/>
        </w:rPr>
        <w:t>at Headquarters and OB Trucks</w:t>
      </w:r>
      <w:r w:rsidR="007012A0">
        <w:rPr>
          <w:b/>
          <w:bCs/>
          <w:sz w:val="28"/>
          <w:szCs w:val="28"/>
          <w:lang w:val="en-US"/>
        </w:rPr>
        <w:t xml:space="preserve"> as Part of Ongoing Installation</w:t>
      </w:r>
      <w:r w:rsidR="003F292A">
        <w:rPr>
          <w:b/>
          <w:bCs/>
          <w:sz w:val="28"/>
          <w:szCs w:val="28"/>
          <w:lang w:val="en-US"/>
        </w:rPr>
        <w:br/>
      </w:r>
    </w:p>
    <w:p w14:paraId="41492B14" w14:textId="77777777" w:rsidR="00E400EC" w:rsidRDefault="00E400EC">
      <w:pPr>
        <w:pStyle w:val="Body"/>
        <w:spacing w:line="336" w:lineRule="auto"/>
        <w:rPr>
          <w:i/>
          <w:iCs/>
        </w:rPr>
      </w:pPr>
    </w:p>
    <w:p w14:paraId="365D41C5" w14:textId="68243A06" w:rsidR="00A31048" w:rsidRPr="00A31048" w:rsidRDefault="00A31048" w:rsidP="00A31048">
      <w:pPr>
        <w:pStyle w:val="Body"/>
        <w:spacing w:line="276" w:lineRule="auto"/>
        <w:rPr>
          <w:rFonts w:cs="Times New Roman"/>
          <w:b/>
          <w:bCs/>
          <w:lang w:val="en-US"/>
        </w:rPr>
      </w:pPr>
      <w:r w:rsidRPr="734D3625">
        <w:rPr>
          <w:rFonts w:cs="Times New Roman"/>
          <w:b/>
          <w:bCs/>
          <w:lang w:val="en-US"/>
        </w:rPr>
        <w:t xml:space="preserve">Odense, Denmark, </w:t>
      </w:r>
      <w:r w:rsidR="00031DCD">
        <w:rPr>
          <w:rFonts w:cs="Times New Roman"/>
          <w:b/>
          <w:bCs/>
          <w:lang w:val="en-US"/>
        </w:rPr>
        <w:t>May 4</w:t>
      </w:r>
      <w:r w:rsidRPr="734D3625">
        <w:rPr>
          <w:rFonts w:cs="Times New Roman"/>
          <w:b/>
          <w:bCs/>
          <w:lang w:val="en-US"/>
        </w:rPr>
        <w:t xml:space="preserve">, 2023 — TV 2 in Denmark is midway through upgrading to Solid State Logic System T broadcast audio mixing consoles across its galleries and OB trucks, taking advantage of the platform’s networking and </w:t>
      </w:r>
      <w:r w:rsidR="3899AD3B" w:rsidRPr="734D3625">
        <w:rPr>
          <w:rFonts w:cs="Times New Roman"/>
          <w:b/>
          <w:bCs/>
          <w:lang w:val="en-US"/>
        </w:rPr>
        <w:t>remote-control</w:t>
      </w:r>
      <w:r w:rsidRPr="734D3625">
        <w:rPr>
          <w:rFonts w:cs="Times New Roman"/>
          <w:b/>
          <w:bCs/>
          <w:lang w:val="en-US"/>
        </w:rPr>
        <w:t xml:space="preserve"> capabilities, the platform’s </w:t>
      </w:r>
      <w:r w:rsidR="00F44D74" w:rsidRPr="734D3625">
        <w:rPr>
          <w:rFonts w:cs="Times New Roman"/>
          <w:b/>
          <w:bCs/>
          <w:lang w:val="en-US"/>
        </w:rPr>
        <w:t>agile</w:t>
      </w:r>
      <w:r w:rsidRPr="734D3625">
        <w:rPr>
          <w:rFonts w:cs="Times New Roman"/>
          <w:b/>
          <w:bCs/>
          <w:lang w:val="en-US"/>
        </w:rPr>
        <w:t xml:space="preserve"> DSP</w:t>
      </w:r>
      <w:r w:rsidR="007B0B3F" w:rsidRPr="734D3625">
        <w:rPr>
          <w:rFonts w:cs="Times New Roman"/>
          <w:b/>
          <w:bCs/>
          <w:lang w:val="en-US"/>
        </w:rPr>
        <w:t xml:space="preserve"> and its immersive broadcast production capabilities</w:t>
      </w:r>
      <w:r w:rsidRPr="734D3625">
        <w:rPr>
          <w:rFonts w:cs="Times New Roman"/>
          <w:b/>
          <w:bCs/>
          <w:lang w:val="en-US"/>
        </w:rPr>
        <w:t xml:space="preserve">. To date, </w:t>
      </w:r>
      <w:r w:rsidR="00017F73" w:rsidRPr="734D3625">
        <w:rPr>
          <w:rFonts w:cs="Times New Roman"/>
          <w:b/>
          <w:bCs/>
          <w:lang w:val="en-US"/>
        </w:rPr>
        <w:t xml:space="preserve">the </w:t>
      </w:r>
      <w:r w:rsidR="00B14DF4" w:rsidRPr="734D3625">
        <w:rPr>
          <w:rFonts w:cs="Times New Roman"/>
          <w:b/>
          <w:bCs/>
          <w:lang w:val="en-US"/>
        </w:rPr>
        <w:t xml:space="preserve">national broadcaster, which is </w:t>
      </w:r>
      <w:r w:rsidR="00017F73" w:rsidRPr="734D3625">
        <w:rPr>
          <w:rFonts w:cs="Times New Roman"/>
          <w:b/>
          <w:bCs/>
          <w:lang w:val="en-US"/>
        </w:rPr>
        <w:t xml:space="preserve">state-owned </w:t>
      </w:r>
      <w:r w:rsidR="00B14DF4" w:rsidRPr="734D3625">
        <w:rPr>
          <w:rFonts w:cs="Times New Roman"/>
          <w:b/>
          <w:bCs/>
          <w:lang w:val="en-US"/>
        </w:rPr>
        <w:t xml:space="preserve">with public service obligations, </w:t>
      </w:r>
      <w:r w:rsidRPr="734D3625">
        <w:rPr>
          <w:rFonts w:cs="Times New Roman"/>
          <w:b/>
          <w:bCs/>
          <w:lang w:val="en-US"/>
        </w:rPr>
        <w:t>has installed three SSL System T S300</w:t>
      </w:r>
      <w:r w:rsidR="00155B4D">
        <w:rPr>
          <w:rFonts w:cs="Times New Roman"/>
          <w:b/>
          <w:bCs/>
          <w:lang w:val="en-US"/>
        </w:rPr>
        <w:t xml:space="preserve"> </w:t>
      </w:r>
      <w:r w:rsidRPr="734D3625">
        <w:rPr>
          <w:rFonts w:cs="Times New Roman"/>
          <w:b/>
          <w:bCs/>
          <w:lang w:val="en-US"/>
        </w:rPr>
        <w:t xml:space="preserve">and two S500 </w:t>
      </w:r>
      <w:r w:rsidR="00F44D74" w:rsidRPr="734D3625">
        <w:rPr>
          <w:rFonts w:cs="Times New Roman"/>
          <w:b/>
          <w:bCs/>
          <w:lang w:val="en-US"/>
        </w:rPr>
        <w:t xml:space="preserve">consoles </w:t>
      </w:r>
      <w:r w:rsidRPr="734D3625">
        <w:rPr>
          <w:rFonts w:cs="Times New Roman"/>
          <w:b/>
          <w:bCs/>
          <w:lang w:val="en-US"/>
        </w:rPr>
        <w:t xml:space="preserve">of various configurations at its headquarters in Odense and in two OB trucks. </w:t>
      </w:r>
      <w:r w:rsidR="00940F64" w:rsidRPr="734D3625">
        <w:rPr>
          <w:rFonts w:cs="Times New Roman"/>
          <w:b/>
          <w:bCs/>
          <w:lang w:val="en-US"/>
        </w:rPr>
        <w:t>T</w:t>
      </w:r>
      <w:r w:rsidR="00CF7E34" w:rsidRPr="734D3625">
        <w:rPr>
          <w:rFonts w:cs="Times New Roman"/>
          <w:b/>
          <w:bCs/>
          <w:lang w:val="en-US"/>
        </w:rPr>
        <w:t>wo</w:t>
      </w:r>
      <w:r w:rsidRPr="734D3625">
        <w:rPr>
          <w:rFonts w:cs="Times New Roman"/>
          <w:b/>
          <w:bCs/>
          <w:lang w:val="en-US"/>
        </w:rPr>
        <w:t xml:space="preserve"> more identically configured S500 consoles are scheduled for installation at TV 2’s headquarters, plus </w:t>
      </w:r>
      <w:r w:rsidR="00CF7E34" w:rsidRPr="734D3625">
        <w:rPr>
          <w:rFonts w:cs="Times New Roman"/>
          <w:b/>
          <w:bCs/>
          <w:lang w:val="en-US"/>
        </w:rPr>
        <w:t>three</w:t>
      </w:r>
      <w:r w:rsidRPr="734D3625">
        <w:rPr>
          <w:rFonts w:cs="Times New Roman"/>
          <w:b/>
          <w:bCs/>
          <w:lang w:val="en-US"/>
        </w:rPr>
        <w:t xml:space="preserve"> at a second location in the country’s capital, Copenhagen, which will eventually bring TV 2’s complement of SSL System T consoles to 1</w:t>
      </w:r>
      <w:r w:rsidR="008C7AF5" w:rsidRPr="734D3625">
        <w:rPr>
          <w:rFonts w:cs="Times New Roman"/>
          <w:b/>
          <w:bCs/>
          <w:lang w:val="en-US"/>
        </w:rPr>
        <w:t>0</w:t>
      </w:r>
      <w:r w:rsidRPr="734D3625">
        <w:rPr>
          <w:rFonts w:cs="Times New Roman"/>
          <w:b/>
          <w:bCs/>
          <w:lang w:val="en-US"/>
        </w:rPr>
        <w:t xml:space="preserve"> in total.</w:t>
      </w:r>
    </w:p>
    <w:p w14:paraId="32B0F86F" w14:textId="77777777" w:rsidR="00A31048" w:rsidRPr="00A31048" w:rsidRDefault="00A31048" w:rsidP="00A31048">
      <w:pPr>
        <w:pStyle w:val="Body"/>
        <w:spacing w:line="276" w:lineRule="auto"/>
        <w:rPr>
          <w:rFonts w:cs="Times New Roman"/>
          <w:b/>
          <w:bCs/>
          <w:lang w:val="en-US"/>
        </w:rPr>
      </w:pPr>
      <w:r w:rsidRPr="00A31048">
        <w:rPr>
          <w:rFonts w:cs="Times New Roman"/>
          <w:b/>
          <w:bCs/>
          <w:lang w:val="en-US"/>
        </w:rPr>
        <w:t> </w:t>
      </w:r>
    </w:p>
    <w:p w14:paraId="4A379A4F" w14:textId="4CF840F6" w:rsidR="00A31048" w:rsidRPr="00A31048" w:rsidRDefault="00A31048" w:rsidP="00A31048">
      <w:pPr>
        <w:pStyle w:val="Body"/>
        <w:spacing w:line="276" w:lineRule="auto"/>
        <w:rPr>
          <w:rFonts w:cs="Times New Roman"/>
          <w:lang w:val="en-US"/>
        </w:rPr>
      </w:pPr>
      <w:r w:rsidRPr="734D3625">
        <w:rPr>
          <w:rFonts w:cs="Times New Roman"/>
          <w:lang w:val="en-US"/>
        </w:rPr>
        <w:t xml:space="preserve">“The main thing we were looking for, when we were looking for some new consoles, was a solution where everything is </w:t>
      </w:r>
      <w:r w:rsidR="00F44D74" w:rsidRPr="734D3625">
        <w:rPr>
          <w:rFonts w:cs="Times New Roman"/>
          <w:lang w:val="en-US"/>
        </w:rPr>
        <w:t xml:space="preserve">within </w:t>
      </w:r>
      <w:r w:rsidR="063DC2B0" w:rsidRPr="734D3625">
        <w:rPr>
          <w:rFonts w:cs="Times New Roman"/>
          <w:lang w:val="en-US"/>
        </w:rPr>
        <w:t>a single ecosystem</w:t>
      </w:r>
      <w:r w:rsidRPr="734D3625">
        <w:rPr>
          <w:rFonts w:cs="Times New Roman"/>
          <w:lang w:val="en-US"/>
        </w:rPr>
        <w:t xml:space="preserve">,” says Jens Christensen, Broadcast Engineer, Media Technology, Production &amp; Facility. “We were not interested in buying a lot of outboard gear; we wanted everything inside </w:t>
      </w:r>
      <w:r w:rsidR="306FD8E6" w:rsidRPr="734D3625">
        <w:rPr>
          <w:rFonts w:cs="Times New Roman"/>
          <w:lang w:val="en-US"/>
        </w:rPr>
        <w:t>the console</w:t>
      </w:r>
      <w:r w:rsidRPr="734D3625">
        <w:rPr>
          <w:rFonts w:cs="Times New Roman"/>
          <w:lang w:val="en-US"/>
        </w:rPr>
        <w:t>.” When TV 2 first went shopping for a replacement console a couple of years ago, he says, “SSL was pretty much the only company who provided that.” The installed SSL System T consoles have replaced older broadcast audio desks from another manufacturer that no longer services or supports them, he reports.</w:t>
      </w:r>
    </w:p>
    <w:p w14:paraId="52279653" w14:textId="77777777" w:rsidR="00A31048" w:rsidRPr="00A31048" w:rsidRDefault="00A31048" w:rsidP="00A31048">
      <w:pPr>
        <w:pStyle w:val="Body"/>
        <w:spacing w:line="276" w:lineRule="auto"/>
        <w:rPr>
          <w:rFonts w:cs="Times New Roman"/>
          <w:lang w:val="en-US"/>
        </w:rPr>
      </w:pPr>
      <w:r w:rsidRPr="00A31048">
        <w:rPr>
          <w:rFonts w:cs="Times New Roman"/>
          <w:lang w:val="en-US"/>
        </w:rPr>
        <w:t> </w:t>
      </w:r>
    </w:p>
    <w:p w14:paraId="53BECEE2" w14:textId="7F844640" w:rsidR="00A31048" w:rsidRPr="00A31048" w:rsidRDefault="00261AE8" w:rsidP="00A31048">
      <w:pPr>
        <w:pStyle w:val="Body"/>
        <w:spacing w:line="276" w:lineRule="auto"/>
        <w:rPr>
          <w:rFonts w:cs="Times New Roman"/>
          <w:lang w:val="en-US"/>
        </w:rPr>
      </w:pPr>
      <w:r w:rsidRPr="734D3625">
        <w:rPr>
          <w:rFonts w:cs="Times New Roman"/>
          <w:b/>
          <w:bCs/>
          <w:lang w:val="en-US"/>
        </w:rPr>
        <w:t>System T for largest remote production vehicle in Denmark</w:t>
      </w:r>
      <w:r>
        <w:br/>
      </w:r>
      <w:r w:rsidR="00A31048" w:rsidRPr="734D3625">
        <w:rPr>
          <w:rFonts w:cs="Times New Roman"/>
          <w:lang w:val="en-US"/>
        </w:rPr>
        <w:t xml:space="preserve">Over the past two years, TV 2 has installed a System T S500m three-bay, 32-fader console configured for mobile applications in the company’s </w:t>
      </w:r>
      <w:r w:rsidR="002C0EEE" w:rsidRPr="734D3625">
        <w:rPr>
          <w:rFonts w:cs="Times New Roman"/>
          <w:lang w:val="en-US"/>
        </w:rPr>
        <w:t>20</w:t>
      </w:r>
      <w:r w:rsidR="00A31048" w:rsidRPr="734D3625">
        <w:rPr>
          <w:rFonts w:cs="Times New Roman"/>
          <w:lang w:val="en-US"/>
        </w:rPr>
        <w:t>-camera OB4 truck, the largest remote production vehicle in Denmark, and an S300-</w:t>
      </w:r>
      <w:r w:rsidR="00CF7E34" w:rsidRPr="734D3625">
        <w:rPr>
          <w:rFonts w:cs="Times New Roman"/>
          <w:lang w:val="en-US"/>
        </w:rPr>
        <w:t>32</w:t>
      </w:r>
      <w:r w:rsidR="00A31048" w:rsidRPr="734D3625">
        <w:rPr>
          <w:rFonts w:cs="Times New Roman"/>
          <w:lang w:val="en-US"/>
        </w:rPr>
        <w:t xml:space="preserve"> </w:t>
      </w:r>
      <w:r w:rsidR="00CF7E34" w:rsidRPr="734D3625">
        <w:rPr>
          <w:rFonts w:cs="Times New Roman"/>
          <w:lang w:val="en-US"/>
        </w:rPr>
        <w:t>32</w:t>
      </w:r>
      <w:r w:rsidR="00A31048" w:rsidRPr="734D3625">
        <w:rPr>
          <w:rFonts w:cs="Times New Roman"/>
          <w:lang w:val="en-US"/>
        </w:rPr>
        <w:t xml:space="preserve">-fader desk in a smaller, 10-camera truck, DNK 47. A compact 16-fader S300-16 surface is integrated into OB6 </w:t>
      </w:r>
      <w:proofErr w:type="spellStart"/>
      <w:r w:rsidR="00A31048" w:rsidRPr="734D3625">
        <w:rPr>
          <w:rFonts w:cs="Times New Roman"/>
          <w:lang w:val="en-US"/>
        </w:rPr>
        <w:t>Flypack</w:t>
      </w:r>
      <w:proofErr w:type="spellEnd"/>
      <w:r w:rsidR="00A31048" w:rsidRPr="734D3625">
        <w:rPr>
          <w:rFonts w:cs="Times New Roman"/>
          <w:lang w:val="en-US"/>
        </w:rPr>
        <w:t>, a standard 40-foot shipping container that can be moved around the world for events and, when not on location, is based at the Odense facility where it is used as a gallery [control room] primarily for eSports. Additionally, a 32-fader System T S300-32 has been installed in Control Room D at TV 2’s Odense headquarters and a</w:t>
      </w:r>
      <w:r w:rsidR="49FD82CF" w:rsidRPr="734D3625">
        <w:rPr>
          <w:rFonts w:cs="Times New Roman"/>
          <w:lang w:val="en-US"/>
        </w:rPr>
        <w:t>n</w:t>
      </w:r>
      <w:r w:rsidR="00A31048" w:rsidRPr="734D3625">
        <w:rPr>
          <w:rFonts w:cs="Times New Roman"/>
          <w:lang w:val="en-US"/>
        </w:rPr>
        <w:t xml:space="preserve"> S500-32 is currently being prepared for integration into another gallery.</w:t>
      </w:r>
    </w:p>
    <w:p w14:paraId="5A13A10C" w14:textId="77777777" w:rsidR="00A31048" w:rsidRPr="00A31048" w:rsidRDefault="00A31048" w:rsidP="00A31048">
      <w:pPr>
        <w:pStyle w:val="Body"/>
        <w:spacing w:line="276" w:lineRule="auto"/>
        <w:rPr>
          <w:rFonts w:cs="Times New Roman"/>
          <w:lang w:val="en-US"/>
        </w:rPr>
      </w:pPr>
      <w:r w:rsidRPr="00A31048">
        <w:rPr>
          <w:rFonts w:cs="Times New Roman"/>
          <w:lang w:val="en-US"/>
        </w:rPr>
        <w:t> </w:t>
      </w:r>
    </w:p>
    <w:p w14:paraId="3E16273F" w14:textId="03DB294C" w:rsidR="00A31048" w:rsidRPr="00A31048" w:rsidRDefault="00A31048" w:rsidP="00A31048">
      <w:pPr>
        <w:pStyle w:val="Body"/>
        <w:spacing w:line="276" w:lineRule="auto"/>
        <w:rPr>
          <w:rFonts w:cs="Times New Roman"/>
          <w:lang w:val="en-US"/>
        </w:rPr>
      </w:pPr>
      <w:r w:rsidRPr="00A31048">
        <w:rPr>
          <w:rFonts w:cs="Times New Roman"/>
          <w:lang w:val="en-US"/>
        </w:rPr>
        <w:lastRenderedPageBreak/>
        <w:t>Networking is central to TV 2’s plans going forward. “Here at TV 2, we have quite a big audio-over-IP network between our two main locations in Odense and Copenhagen,” Christensen continues. “At the moment, we are building a new gallery in Copenhagen, which will be Control Room F.</w:t>
      </w:r>
      <w:r w:rsidR="00CF7E34">
        <w:rPr>
          <w:rFonts w:cs="Times New Roman"/>
          <w:lang w:val="en-US"/>
        </w:rPr>
        <w:t xml:space="preserve"> </w:t>
      </w:r>
      <w:r w:rsidR="002D6877">
        <w:rPr>
          <w:rFonts w:cs="Times New Roman"/>
          <w:lang w:val="en-US"/>
        </w:rPr>
        <w:t>That</w:t>
      </w:r>
      <w:r w:rsidRPr="00A31048">
        <w:rPr>
          <w:rFonts w:cs="Times New Roman"/>
          <w:lang w:val="en-US"/>
        </w:rPr>
        <w:t xml:space="preserve"> </w:t>
      </w:r>
      <w:r w:rsidR="00B14DF4">
        <w:rPr>
          <w:rFonts w:cs="Times New Roman"/>
          <w:lang w:val="en-US"/>
        </w:rPr>
        <w:t>is</w:t>
      </w:r>
      <w:r w:rsidRPr="00A31048">
        <w:rPr>
          <w:rFonts w:cs="Times New Roman"/>
          <w:lang w:val="en-US"/>
        </w:rPr>
        <w:t xml:space="preserve"> also going to be connected to the other galleries over the network, so we can remote-control the console from wherever we are in our facility.”</w:t>
      </w:r>
    </w:p>
    <w:p w14:paraId="72EC6636" w14:textId="77777777" w:rsidR="00A31048" w:rsidRPr="00A31048" w:rsidRDefault="00A31048" w:rsidP="00A31048">
      <w:pPr>
        <w:pStyle w:val="Body"/>
        <w:spacing w:line="276" w:lineRule="auto"/>
        <w:rPr>
          <w:rFonts w:cs="Times New Roman"/>
          <w:lang w:val="en-US"/>
        </w:rPr>
      </w:pPr>
      <w:r w:rsidRPr="00A31048">
        <w:rPr>
          <w:rFonts w:cs="Times New Roman"/>
          <w:lang w:val="en-US"/>
        </w:rPr>
        <w:t> </w:t>
      </w:r>
    </w:p>
    <w:p w14:paraId="721A2D03" w14:textId="0B37C5E7" w:rsidR="00A31048" w:rsidRPr="00A31048" w:rsidRDefault="00011590" w:rsidP="00A31048">
      <w:pPr>
        <w:pStyle w:val="Body"/>
        <w:spacing w:line="276" w:lineRule="auto"/>
        <w:rPr>
          <w:rFonts w:cs="Times New Roman"/>
          <w:lang w:val="en-US"/>
        </w:rPr>
      </w:pPr>
      <w:r w:rsidRPr="3415550C">
        <w:rPr>
          <w:rFonts w:cs="Times New Roman"/>
          <w:b/>
          <w:bCs/>
          <w:lang w:val="en-US"/>
        </w:rPr>
        <w:t xml:space="preserve">Leveraging </w:t>
      </w:r>
      <w:r w:rsidR="00D3378D" w:rsidRPr="3415550C">
        <w:rPr>
          <w:rFonts w:cs="Times New Roman"/>
          <w:b/>
          <w:bCs/>
          <w:lang w:val="en-US"/>
        </w:rPr>
        <w:t>world class</w:t>
      </w:r>
      <w:r w:rsidRPr="3415550C">
        <w:rPr>
          <w:rFonts w:cs="Times New Roman"/>
          <w:b/>
          <w:bCs/>
          <w:lang w:val="en-US"/>
        </w:rPr>
        <w:t xml:space="preserve"> remote capabilities of System T</w:t>
      </w:r>
      <w:r>
        <w:br/>
      </w:r>
      <w:r w:rsidR="6D3D43E2" w:rsidRPr="3415550C">
        <w:rPr>
          <w:rFonts w:cs="Times New Roman"/>
          <w:lang w:val="en-US"/>
        </w:rPr>
        <w:t>TV</w:t>
      </w:r>
      <w:r w:rsidR="5E90C98F" w:rsidRPr="3415550C">
        <w:rPr>
          <w:rFonts w:cs="Times New Roman"/>
          <w:lang w:val="en-US"/>
        </w:rPr>
        <w:t xml:space="preserve"> </w:t>
      </w:r>
      <w:r w:rsidR="6D3D43E2" w:rsidRPr="3415550C">
        <w:rPr>
          <w:rFonts w:cs="Times New Roman"/>
          <w:lang w:val="en-US"/>
        </w:rPr>
        <w:t>2</w:t>
      </w:r>
      <w:r w:rsidR="00A31048" w:rsidRPr="3415550C">
        <w:rPr>
          <w:rFonts w:cs="Times New Roman"/>
          <w:lang w:val="en-US"/>
        </w:rPr>
        <w:t xml:space="preserve"> plans to make the most of the System T’s networking and </w:t>
      </w:r>
      <w:proofErr w:type="gramStart"/>
      <w:r w:rsidR="00A31048" w:rsidRPr="3415550C">
        <w:rPr>
          <w:rFonts w:cs="Times New Roman"/>
          <w:lang w:val="en-US"/>
        </w:rPr>
        <w:t>remote control</w:t>
      </w:r>
      <w:proofErr w:type="gramEnd"/>
      <w:r w:rsidR="00A31048" w:rsidRPr="3415550C">
        <w:rPr>
          <w:rFonts w:cs="Times New Roman"/>
          <w:lang w:val="en-US"/>
        </w:rPr>
        <w:t xml:space="preserve"> abilities. “We are</w:t>
      </w:r>
      <w:r w:rsidR="002D6877" w:rsidRPr="3415550C">
        <w:rPr>
          <w:rFonts w:cs="Times New Roman"/>
          <w:lang w:val="en-US"/>
        </w:rPr>
        <w:t xml:space="preserve"> in the process</w:t>
      </w:r>
      <w:r w:rsidR="00A31048" w:rsidRPr="3415550C">
        <w:rPr>
          <w:rFonts w:cs="Times New Roman"/>
          <w:lang w:val="en-US"/>
        </w:rPr>
        <w:t xml:space="preserve"> </w:t>
      </w:r>
      <w:r w:rsidR="002D6877" w:rsidRPr="3415550C">
        <w:rPr>
          <w:rFonts w:cs="Times New Roman"/>
          <w:lang w:val="en-US"/>
        </w:rPr>
        <w:t>of</w:t>
      </w:r>
      <w:r w:rsidR="00A31048" w:rsidRPr="3415550C">
        <w:rPr>
          <w:rFonts w:cs="Times New Roman"/>
          <w:lang w:val="en-US"/>
        </w:rPr>
        <w:t xml:space="preserve"> </w:t>
      </w:r>
      <w:r w:rsidR="00B14DF4" w:rsidRPr="3415550C">
        <w:rPr>
          <w:rFonts w:cs="Times New Roman"/>
          <w:lang w:val="en-US"/>
        </w:rPr>
        <w:t>separating</w:t>
      </w:r>
      <w:r w:rsidR="00A31048" w:rsidRPr="3415550C">
        <w:rPr>
          <w:rFonts w:cs="Times New Roman"/>
          <w:lang w:val="en-US"/>
        </w:rPr>
        <w:t xml:space="preserve"> our studios from our galleries so we can connect any studio to any gallery,” he says. Each of the main studio galleries at the Odense facility will house an identically configured System T S500-32 console, </w:t>
      </w:r>
      <w:r w:rsidR="005306FF" w:rsidRPr="007208D8">
        <w:rPr>
          <w:rStyle w:val="cf01"/>
          <w:rFonts w:ascii="Times New Roman" w:hAnsi="Times New Roman" w:cs="Times New Roman"/>
          <w:sz w:val="24"/>
          <w:szCs w:val="24"/>
        </w:rPr>
        <w:t xml:space="preserve">providing familiarity </w:t>
      </w:r>
      <w:proofErr w:type="spellStart"/>
      <w:r w:rsidR="005306FF" w:rsidRPr="007208D8">
        <w:rPr>
          <w:rStyle w:val="cf01"/>
          <w:rFonts w:ascii="Times New Roman" w:hAnsi="Times New Roman" w:cs="Times New Roman"/>
          <w:sz w:val="24"/>
          <w:szCs w:val="24"/>
        </w:rPr>
        <w:t>when</w:t>
      </w:r>
      <w:proofErr w:type="spellEnd"/>
      <w:r w:rsidR="005306FF" w:rsidRPr="007208D8">
        <w:rPr>
          <w:rStyle w:val="cf01"/>
          <w:rFonts w:ascii="Times New Roman" w:hAnsi="Times New Roman" w:cs="Times New Roman"/>
          <w:sz w:val="24"/>
          <w:szCs w:val="24"/>
        </w:rPr>
        <w:t xml:space="preserve"> </w:t>
      </w:r>
      <w:proofErr w:type="spellStart"/>
      <w:r w:rsidR="005306FF" w:rsidRPr="007208D8">
        <w:rPr>
          <w:rStyle w:val="cf01"/>
          <w:rFonts w:ascii="Times New Roman" w:hAnsi="Times New Roman" w:cs="Times New Roman"/>
          <w:sz w:val="24"/>
          <w:szCs w:val="24"/>
        </w:rPr>
        <w:t>moving</w:t>
      </w:r>
      <w:proofErr w:type="spellEnd"/>
      <w:r w:rsidR="005306FF" w:rsidRPr="007208D8">
        <w:rPr>
          <w:rStyle w:val="cf01"/>
          <w:rFonts w:ascii="Times New Roman" w:hAnsi="Times New Roman" w:cs="Times New Roman"/>
          <w:sz w:val="24"/>
          <w:szCs w:val="24"/>
        </w:rPr>
        <w:t xml:space="preserve"> </w:t>
      </w:r>
      <w:proofErr w:type="spellStart"/>
      <w:r w:rsidR="005306FF" w:rsidRPr="007208D8">
        <w:rPr>
          <w:rStyle w:val="cf01"/>
          <w:rFonts w:ascii="Times New Roman" w:hAnsi="Times New Roman" w:cs="Times New Roman"/>
          <w:sz w:val="24"/>
          <w:szCs w:val="24"/>
        </w:rPr>
        <w:t>between</w:t>
      </w:r>
      <w:proofErr w:type="spellEnd"/>
      <w:r w:rsidR="005306FF" w:rsidRPr="007208D8">
        <w:rPr>
          <w:rStyle w:val="cf01"/>
          <w:rFonts w:ascii="Times New Roman" w:hAnsi="Times New Roman" w:cs="Times New Roman"/>
          <w:sz w:val="24"/>
          <w:szCs w:val="24"/>
        </w:rPr>
        <w:t xml:space="preserve"> </w:t>
      </w:r>
      <w:proofErr w:type="spellStart"/>
      <w:r w:rsidR="389D149E" w:rsidRPr="3415550C">
        <w:rPr>
          <w:rStyle w:val="cf01"/>
          <w:rFonts w:ascii="Times New Roman" w:hAnsi="Times New Roman" w:cs="Times New Roman"/>
          <w:sz w:val="24"/>
          <w:szCs w:val="24"/>
        </w:rPr>
        <w:t>galleries</w:t>
      </w:r>
      <w:proofErr w:type="spellEnd"/>
      <w:r w:rsidR="00A31048" w:rsidRPr="3415550C">
        <w:rPr>
          <w:rFonts w:cs="Times New Roman"/>
          <w:lang w:val="en-US"/>
        </w:rPr>
        <w:t>. “</w:t>
      </w:r>
      <w:r w:rsidR="62A2CBA0" w:rsidRPr="3415550C">
        <w:rPr>
          <w:rFonts w:cs="Times New Roman"/>
          <w:lang w:val="en-US"/>
        </w:rPr>
        <w:t>Because of how the facilities were built we couldn’t do this before</w:t>
      </w:r>
      <w:r w:rsidR="00A31048" w:rsidRPr="3415550C">
        <w:rPr>
          <w:rFonts w:cs="Times New Roman"/>
          <w:lang w:val="en-US"/>
        </w:rPr>
        <w:t>. But the IP infrastructure will make it much more flexible and easier to do that,” he says.</w:t>
      </w:r>
    </w:p>
    <w:p w14:paraId="713DAE9E" w14:textId="77777777" w:rsidR="00A31048" w:rsidRPr="00A31048" w:rsidRDefault="00A31048" w:rsidP="00A31048">
      <w:pPr>
        <w:pStyle w:val="Body"/>
        <w:spacing w:line="276" w:lineRule="auto"/>
        <w:rPr>
          <w:rFonts w:cs="Times New Roman"/>
          <w:lang w:val="en-US"/>
        </w:rPr>
      </w:pPr>
      <w:r w:rsidRPr="00A31048">
        <w:rPr>
          <w:rFonts w:cs="Times New Roman"/>
          <w:lang w:val="en-US"/>
        </w:rPr>
        <w:t> </w:t>
      </w:r>
    </w:p>
    <w:p w14:paraId="30B732F9" w14:textId="66AAE07C" w:rsidR="00472FFC" w:rsidRDefault="00A31048" w:rsidP="00A31048">
      <w:pPr>
        <w:pStyle w:val="Body"/>
        <w:spacing w:line="276" w:lineRule="auto"/>
        <w:rPr>
          <w:rFonts w:cs="Times New Roman"/>
          <w:b/>
          <w:bCs/>
          <w:lang w:val="en-US"/>
        </w:rPr>
      </w:pPr>
      <w:r w:rsidRPr="6B9F9C6C">
        <w:rPr>
          <w:rFonts w:cs="Times New Roman"/>
          <w:lang w:val="en-US"/>
        </w:rPr>
        <w:t xml:space="preserve">Currently, as standard, System T can remotely control a second system in the same building, in a different city or even in another country, a feature that TV 2 already uses, and has expanded upon, for its productions. </w:t>
      </w:r>
      <w:proofErr w:type="gramStart"/>
      <w:r w:rsidRPr="6B9F9C6C">
        <w:rPr>
          <w:rFonts w:cs="Times New Roman"/>
          <w:lang w:val="en-US"/>
        </w:rPr>
        <w:t>“</w:t>
      </w:r>
      <w:r w:rsidR="41634E24" w:rsidRPr="6B9F9C6C">
        <w:rPr>
          <w:rFonts w:cs="Times New Roman"/>
          <w:lang w:val="en-US"/>
        </w:rPr>
        <w:t xml:space="preserve"> We</w:t>
      </w:r>
      <w:proofErr w:type="gramEnd"/>
      <w:r w:rsidR="41634E24" w:rsidRPr="6B9F9C6C">
        <w:rPr>
          <w:rFonts w:cs="Times New Roman"/>
          <w:lang w:val="en-US"/>
        </w:rPr>
        <w:t xml:space="preserve"> have a development department here at TV 2, who have used the flexible SSL protocol</w:t>
      </w:r>
      <w:r w:rsidR="38FA04FA" w:rsidRPr="6B9F9C6C">
        <w:rPr>
          <w:rFonts w:cs="Times New Roman"/>
          <w:lang w:val="en-US"/>
        </w:rPr>
        <w:t>s</w:t>
      </w:r>
      <w:r w:rsidR="41634E24" w:rsidRPr="6B9F9C6C">
        <w:rPr>
          <w:rFonts w:cs="Times New Roman"/>
          <w:lang w:val="en-US"/>
        </w:rPr>
        <w:t xml:space="preserve"> to create additional remote functionality</w:t>
      </w:r>
      <w:r w:rsidR="43064C35" w:rsidRPr="6B9F9C6C">
        <w:rPr>
          <w:rFonts w:cs="Times New Roman"/>
          <w:lang w:val="en-US"/>
        </w:rPr>
        <w:t xml:space="preserve"> to meet our specific needs</w:t>
      </w:r>
      <w:r w:rsidRPr="6B9F9C6C">
        <w:rPr>
          <w:rFonts w:cs="Times New Roman"/>
          <w:lang w:val="en-US"/>
        </w:rPr>
        <w:t>” he reports</w:t>
      </w:r>
      <w:r w:rsidR="00BB5A5C" w:rsidRPr="6B9F9C6C">
        <w:rPr>
          <w:rFonts w:cs="Times New Roman"/>
          <w:lang w:val="en-US"/>
        </w:rPr>
        <w:t>.</w:t>
      </w:r>
      <w:r w:rsidR="00A37776" w:rsidRPr="6B9F9C6C">
        <w:rPr>
          <w:rStyle w:val="Hyperlink"/>
        </w:rPr>
        <w:t xml:space="preserve"> </w:t>
      </w:r>
    </w:p>
    <w:p w14:paraId="0E0B0A89" w14:textId="3A1E1FD0" w:rsidR="00A31048" w:rsidRPr="00A31048" w:rsidRDefault="001752CE" w:rsidP="00A31048">
      <w:pPr>
        <w:pStyle w:val="Body"/>
        <w:spacing w:line="276" w:lineRule="auto"/>
        <w:rPr>
          <w:rFonts w:cs="Times New Roman"/>
          <w:lang w:val="en-US"/>
        </w:rPr>
      </w:pPr>
      <w:r>
        <w:rPr>
          <w:rFonts w:cs="Times New Roman"/>
          <w:lang w:val="en-US"/>
        </w:rPr>
        <w:br/>
      </w:r>
      <w:r w:rsidR="00A31048" w:rsidRPr="00A31048">
        <w:rPr>
          <w:rFonts w:cs="Times New Roman"/>
          <w:lang w:val="en-US"/>
        </w:rPr>
        <w:t xml:space="preserve">Before he moved into TV 2’s engineering department Christensen previously worked in production and was very familiar with the operation of the consoles now being replaced. One thing that stood out for him when he first used a System T was the performance of the equalizer, he says: </w:t>
      </w:r>
      <w:r w:rsidR="00375C0D">
        <w:rPr>
          <w:rFonts w:cs="Times New Roman"/>
          <w:lang w:val="en-US"/>
        </w:rPr>
        <w:t>“</w:t>
      </w:r>
      <w:r w:rsidR="00A31048" w:rsidRPr="00A31048">
        <w:rPr>
          <w:rFonts w:cs="Times New Roman"/>
          <w:lang w:val="en-US"/>
        </w:rPr>
        <w:t xml:space="preserve">When you turn the EQ knob something </w:t>
      </w:r>
      <w:proofErr w:type="gramStart"/>
      <w:r w:rsidR="00A31048" w:rsidRPr="00A31048">
        <w:rPr>
          <w:rFonts w:cs="Times New Roman"/>
          <w:lang w:val="en-US"/>
        </w:rPr>
        <w:t>actually happens</w:t>
      </w:r>
      <w:proofErr w:type="gramEnd"/>
      <w:r w:rsidR="00A31048" w:rsidRPr="00A31048">
        <w:rPr>
          <w:rFonts w:cs="Times New Roman"/>
          <w:lang w:val="en-US"/>
        </w:rPr>
        <w:t xml:space="preserve">. I have a lot of experience with our previous </w:t>
      </w:r>
      <w:proofErr w:type="gramStart"/>
      <w:r w:rsidR="00A31048" w:rsidRPr="00A31048">
        <w:rPr>
          <w:rFonts w:cs="Times New Roman"/>
          <w:lang w:val="en-US"/>
        </w:rPr>
        <w:t>mixers</w:t>
      </w:r>
      <w:proofErr w:type="gramEnd"/>
      <w:r w:rsidR="00A31048" w:rsidRPr="00A31048">
        <w:rPr>
          <w:rFonts w:cs="Times New Roman"/>
          <w:lang w:val="en-US"/>
        </w:rPr>
        <w:t xml:space="preserve"> and I think the System T sounds a little bit better.”</w:t>
      </w:r>
    </w:p>
    <w:p w14:paraId="589FD8E6" w14:textId="77777777" w:rsidR="00A31048" w:rsidRPr="00A31048" w:rsidRDefault="00A31048" w:rsidP="00A31048">
      <w:pPr>
        <w:pStyle w:val="Body"/>
        <w:spacing w:line="276" w:lineRule="auto"/>
        <w:rPr>
          <w:rFonts w:cs="Times New Roman"/>
          <w:lang w:val="en-US"/>
        </w:rPr>
      </w:pPr>
      <w:r w:rsidRPr="00A31048">
        <w:rPr>
          <w:rFonts w:cs="Times New Roman"/>
          <w:lang w:val="en-US"/>
        </w:rPr>
        <w:t> </w:t>
      </w:r>
    </w:p>
    <w:p w14:paraId="265E9E3A" w14:textId="7CA349B7" w:rsidR="00E400EC" w:rsidRPr="00F61F12" w:rsidRDefault="00A31048" w:rsidP="00A31048">
      <w:pPr>
        <w:pStyle w:val="Body"/>
        <w:spacing w:line="276" w:lineRule="auto"/>
        <w:rPr>
          <w:rFonts w:cs="Times New Roman"/>
          <w:lang w:val="en-US"/>
        </w:rPr>
      </w:pPr>
      <w:r w:rsidRPr="734D3625">
        <w:rPr>
          <w:rFonts w:cs="Times New Roman"/>
          <w:lang w:val="en-US"/>
        </w:rPr>
        <w:t xml:space="preserve">The government of Denmark established TV 2 in 1986 and the channel began broadcasting in October 1988. </w:t>
      </w:r>
      <w: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lastRenderedPageBreak/>
        <w:t>Ross Gilbert</w:t>
      </w:r>
    </w:p>
    <w:p w14:paraId="171C243C" w14:textId="77777777" w:rsidR="00E400EC" w:rsidRDefault="00604912">
      <w:pPr>
        <w:pStyle w:val="Body"/>
        <w:spacing w:line="276" w:lineRule="auto"/>
        <w:jc w:val="both"/>
      </w:pPr>
      <w:r>
        <w:t>+44 (0) 1865 842300</w:t>
      </w:r>
      <w:r>
        <w:tab/>
      </w:r>
      <w:r>
        <w:tab/>
      </w:r>
      <w:r>
        <w:tab/>
      </w:r>
      <w:r>
        <w:tab/>
      </w:r>
    </w:p>
    <w:p w14:paraId="2DA6D89B" w14:textId="0D6D66CD" w:rsidR="00E400EC" w:rsidRDefault="00BB633E">
      <w:pPr>
        <w:pStyle w:val="Body"/>
        <w:spacing w:line="276" w:lineRule="auto"/>
      </w:pPr>
      <w:hyperlink r:id="rId8" w:history="1">
        <w:r w:rsidRPr="00D25BFB">
          <w:rPr>
            <w:rStyle w:val="Hyperlink"/>
          </w:rPr>
          <w:t>rossg@solidstatelogic.com</w:t>
        </w:r>
      </w:hyperlink>
    </w:p>
    <w:p w14:paraId="7C6C1A40" w14:textId="77777777" w:rsidR="00BB633E" w:rsidRDefault="00BB633E">
      <w:pPr>
        <w:pStyle w:val="Body"/>
        <w:spacing w:line="276" w:lineRule="auto"/>
      </w:pPr>
    </w:p>
    <w:p w14:paraId="743458CC" w14:textId="30DC1F8B" w:rsidR="00BB633E" w:rsidRDefault="00BB633E">
      <w:pPr>
        <w:pStyle w:val="Body"/>
        <w:spacing w:line="276" w:lineRule="auto"/>
      </w:pPr>
    </w:p>
    <w:sectPr w:rsidR="00BB633E">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F1D7" w14:textId="77777777" w:rsidR="00631AE1" w:rsidRDefault="00631AE1">
      <w:r>
        <w:separator/>
      </w:r>
    </w:p>
  </w:endnote>
  <w:endnote w:type="continuationSeparator" w:id="0">
    <w:p w14:paraId="54B06801" w14:textId="77777777" w:rsidR="00631AE1" w:rsidRDefault="00631AE1">
      <w:r>
        <w:continuationSeparator/>
      </w:r>
    </w:p>
  </w:endnote>
  <w:endnote w:type="continuationNotice" w:id="1">
    <w:p w14:paraId="2F2E6F0A" w14:textId="77777777" w:rsidR="00631AE1" w:rsidRDefault="0063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D463" w14:textId="77777777" w:rsidR="00631AE1" w:rsidRDefault="00631AE1">
      <w:r>
        <w:separator/>
      </w:r>
    </w:p>
  </w:footnote>
  <w:footnote w:type="continuationSeparator" w:id="0">
    <w:p w14:paraId="35B34CD5" w14:textId="77777777" w:rsidR="00631AE1" w:rsidRDefault="00631AE1">
      <w:r>
        <w:continuationSeparator/>
      </w:r>
    </w:p>
  </w:footnote>
  <w:footnote w:type="continuationNotice" w:id="1">
    <w:p w14:paraId="59D31189" w14:textId="77777777" w:rsidR="00631AE1" w:rsidRDefault="00631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7CCD4519"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261AE8">
      <w:rPr>
        <w:rFonts w:ascii="Palatino Linotype" w:eastAsia="Palatino Linotype" w:hAnsi="Palatino Linotype" w:cs="Palatino Linotype"/>
        <w:b/>
        <w:bCs/>
        <w:color w:val="A6A6A6"/>
        <w:sz w:val="22"/>
        <w:szCs w:val="22"/>
        <w:u w:color="A6A6A6"/>
        <w:lang w:val="en-US"/>
      </w:rPr>
      <w:t>TV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192" w14:textId="428D6EF5" w:rsidR="00F61F12" w:rsidRDefault="00F61F12" w:rsidP="00F61F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086CD8">
      <w:rPr>
        <w:rFonts w:ascii="Palatino Linotype" w:eastAsia="Palatino Linotype" w:hAnsi="Palatino Linotype" w:cs="Palatino Linotype"/>
        <w:b/>
        <w:bCs/>
        <w:color w:val="A6A6A6"/>
        <w:sz w:val="22"/>
        <w:szCs w:val="22"/>
        <w:u w:color="A6A6A6"/>
        <w:lang w:val="en-US"/>
      </w:rPr>
      <w:t>TV 2</w:t>
    </w:r>
    <w:r>
      <w:rPr>
        <w:rFonts w:ascii="Palatino Linotype" w:eastAsia="Palatino Linotype" w:hAnsi="Palatino Linotype" w:cs="Palatino Linotype"/>
        <w:b/>
        <w:bCs/>
        <w:color w:val="A6A6A6"/>
        <w:sz w:val="22"/>
        <w:szCs w:val="22"/>
        <w:u w:color="A6A6A6"/>
        <w:lang w:val="en-US"/>
      </w:rPr>
      <w:t xml:space="preserve"> </w:t>
    </w:r>
  </w:p>
  <w:p w14:paraId="6DCF5B4E" w14:textId="1792D50D" w:rsidR="00E400EC" w:rsidRPr="00F61F12" w:rsidRDefault="00E400EC" w:rsidP="00F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displayBackgroundShape/>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6D38"/>
    <w:rsid w:val="00011590"/>
    <w:rsid w:val="00017F73"/>
    <w:rsid w:val="00031DCD"/>
    <w:rsid w:val="00036E73"/>
    <w:rsid w:val="000463BA"/>
    <w:rsid w:val="00081A6E"/>
    <w:rsid w:val="00084EC0"/>
    <w:rsid w:val="00086CD8"/>
    <w:rsid w:val="000B2035"/>
    <w:rsid w:val="000C3E0D"/>
    <w:rsid w:val="000F52A5"/>
    <w:rsid w:val="0011104C"/>
    <w:rsid w:val="00142FA1"/>
    <w:rsid w:val="00155B4D"/>
    <w:rsid w:val="00157A7D"/>
    <w:rsid w:val="00161781"/>
    <w:rsid w:val="001752CE"/>
    <w:rsid w:val="00194BBE"/>
    <w:rsid w:val="001A09F2"/>
    <w:rsid w:val="001E12A5"/>
    <w:rsid w:val="00225EA8"/>
    <w:rsid w:val="00231B62"/>
    <w:rsid w:val="00261AE8"/>
    <w:rsid w:val="00266716"/>
    <w:rsid w:val="00276072"/>
    <w:rsid w:val="002B04C4"/>
    <w:rsid w:val="002C0EEE"/>
    <w:rsid w:val="002D6877"/>
    <w:rsid w:val="002F02D7"/>
    <w:rsid w:val="00315195"/>
    <w:rsid w:val="003155F7"/>
    <w:rsid w:val="00321247"/>
    <w:rsid w:val="00360B0C"/>
    <w:rsid w:val="00371675"/>
    <w:rsid w:val="00375C0D"/>
    <w:rsid w:val="003800B7"/>
    <w:rsid w:val="00393B16"/>
    <w:rsid w:val="003C170C"/>
    <w:rsid w:val="003C57B6"/>
    <w:rsid w:val="003D1101"/>
    <w:rsid w:val="003F292A"/>
    <w:rsid w:val="00402214"/>
    <w:rsid w:val="00423537"/>
    <w:rsid w:val="00454457"/>
    <w:rsid w:val="004715E8"/>
    <w:rsid w:val="00472FFC"/>
    <w:rsid w:val="004C28EC"/>
    <w:rsid w:val="004D1514"/>
    <w:rsid w:val="004F0202"/>
    <w:rsid w:val="00523985"/>
    <w:rsid w:val="005306FF"/>
    <w:rsid w:val="00592FA8"/>
    <w:rsid w:val="005B02BA"/>
    <w:rsid w:val="005E200B"/>
    <w:rsid w:val="00604912"/>
    <w:rsid w:val="00631AE1"/>
    <w:rsid w:val="006502D1"/>
    <w:rsid w:val="00682171"/>
    <w:rsid w:val="00690B17"/>
    <w:rsid w:val="006E5798"/>
    <w:rsid w:val="006F3783"/>
    <w:rsid w:val="007012A0"/>
    <w:rsid w:val="007208D8"/>
    <w:rsid w:val="007A6742"/>
    <w:rsid w:val="007B0B3F"/>
    <w:rsid w:val="007B6191"/>
    <w:rsid w:val="007C72C6"/>
    <w:rsid w:val="007E2CD7"/>
    <w:rsid w:val="007F4992"/>
    <w:rsid w:val="008152AA"/>
    <w:rsid w:val="00817037"/>
    <w:rsid w:val="0083121A"/>
    <w:rsid w:val="00843FA5"/>
    <w:rsid w:val="008C7AF5"/>
    <w:rsid w:val="008F3071"/>
    <w:rsid w:val="00940F64"/>
    <w:rsid w:val="00A31048"/>
    <w:rsid w:val="00A37776"/>
    <w:rsid w:val="00A66177"/>
    <w:rsid w:val="00A906D9"/>
    <w:rsid w:val="00A96569"/>
    <w:rsid w:val="00AA0315"/>
    <w:rsid w:val="00AD2542"/>
    <w:rsid w:val="00B142F2"/>
    <w:rsid w:val="00B14DF4"/>
    <w:rsid w:val="00B26038"/>
    <w:rsid w:val="00B8518F"/>
    <w:rsid w:val="00BA395C"/>
    <w:rsid w:val="00BB5A5C"/>
    <w:rsid w:val="00BB633E"/>
    <w:rsid w:val="00BC5B43"/>
    <w:rsid w:val="00BD1C00"/>
    <w:rsid w:val="00BE4F8D"/>
    <w:rsid w:val="00BE5852"/>
    <w:rsid w:val="00C11E63"/>
    <w:rsid w:val="00C25B66"/>
    <w:rsid w:val="00C315D4"/>
    <w:rsid w:val="00C44229"/>
    <w:rsid w:val="00CC055A"/>
    <w:rsid w:val="00CF7E34"/>
    <w:rsid w:val="00D041AC"/>
    <w:rsid w:val="00D14088"/>
    <w:rsid w:val="00D15D37"/>
    <w:rsid w:val="00D3378D"/>
    <w:rsid w:val="00D37FDB"/>
    <w:rsid w:val="00D401C9"/>
    <w:rsid w:val="00D77265"/>
    <w:rsid w:val="00D917C8"/>
    <w:rsid w:val="00DD6071"/>
    <w:rsid w:val="00E400EC"/>
    <w:rsid w:val="00E461E8"/>
    <w:rsid w:val="00E75DC2"/>
    <w:rsid w:val="00E850A2"/>
    <w:rsid w:val="00EB55D2"/>
    <w:rsid w:val="00ED2E1E"/>
    <w:rsid w:val="00EE7E55"/>
    <w:rsid w:val="00EF1684"/>
    <w:rsid w:val="00EF481D"/>
    <w:rsid w:val="00EF6B43"/>
    <w:rsid w:val="00F23B99"/>
    <w:rsid w:val="00F35A7C"/>
    <w:rsid w:val="00F44D74"/>
    <w:rsid w:val="00F55CD3"/>
    <w:rsid w:val="00F61F12"/>
    <w:rsid w:val="00F71741"/>
    <w:rsid w:val="00F71B4C"/>
    <w:rsid w:val="00FD69B8"/>
    <w:rsid w:val="063DC2B0"/>
    <w:rsid w:val="114CDAA2"/>
    <w:rsid w:val="190FD902"/>
    <w:rsid w:val="1E12354D"/>
    <w:rsid w:val="1EBDC77F"/>
    <w:rsid w:val="2ED40885"/>
    <w:rsid w:val="306FD8E6"/>
    <w:rsid w:val="3415550C"/>
    <w:rsid w:val="358B5D8E"/>
    <w:rsid w:val="3899AD3B"/>
    <w:rsid w:val="389D149E"/>
    <w:rsid w:val="38FA04FA"/>
    <w:rsid w:val="3A89B74F"/>
    <w:rsid w:val="3B744B94"/>
    <w:rsid w:val="40945FD0"/>
    <w:rsid w:val="41634E24"/>
    <w:rsid w:val="43064C35"/>
    <w:rsid w:val="490DB100"/>
    <w:rsid w:val="49FD82CF"/>
    <w:rsid w:val="4A2219B9"/>
    <w:rsid w:val="4B76CA23"/>
    <w:rsid w:val="50AAC1BE"/>
    <w:rsid w:val="51AD93BE"/>
    <w:rsid w:val="5E90C98F"/>
    <w:rsid w:val="62A2CBA0"/>
    <w:rsid w:val="65903548"/>
    <w:rsid w:val="67B1D339"/>
    <w:rsid w:val="6AE58778"/>
    <w:rsid w:val="6B9F9C6C"/>
    <w:rsid w:val="6D3D43E2"/>
    <w:rsid w:val="6F48A092"/>
    <w:rsid w:val="70F2BBD5"/>
    <w:rsid w:val="734D3625"/>
    <w:rsid w:val="7F47D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592F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8C7AF5"/>
    <w:rPr>
      <w:sz w:val="16"/>
      <w:szCs w:val="16"/>
    </w:rPr>
  </w:style>
  <w:style w:type="paragraph" w:styleId="CommentText">
    <w:name w:val="annotation text"/>
    <w:basedOn w:val="Normal"/>
    <w:link w:val="CommentTextChar"/>
    <w:uiPriority w:val="99"/>
    <w:unhideWhenUsed/>
    <w:rsid w:val="008C7AF5"/>
    <w:rPr>
      <w:sz w:val="20"/>
      <w:szCs w:val="20"/>
    </w:rPr>
  </w:style>
  <w:style w:type="character" w:customStyle="1" w:styleId="CommentTextChar">
    <w:name w:val="Comment Text Char"/>
    <w:basedOn w:val="DefaultParagraphFont"/>
    <w:link w:val="CommentText"/>
    <w:uiPriority w:val="99"/>
    <w:rsid w:val="008C7AF5"/>
  </w:style>
  <w:style w:type="paragraph" w:styleId="CommentSubject">
    <w:name w:val="annotation subject"/>
    <w:basedOn w:val="CommentText"/>
    <w:next w:val="CommentText"/>
    <w:link w:val="CommentSubjectChar"/>
    <w:uiPriority w:val="99"/>
    <w:semiHidden/>
    <w:unhideWhenUsed/>
    <w:rsid w:val="008C7AF5"/>
    <w:rPr>
      <w:b/>
      <w:bCs/>
    </w:rPr>
  </w:style>
  <w:style w:type="character" w:customStyle="1" w:styleId="CommentSubjectChar">
    <w:name w:val="Comment Subject Char"/>
    <w:basedOn w:val="CommentTextChar"/>
    <w:link w:val="CommentSubject"/>
    <w:uiPriority w:val="99"/>
    <w:semiHidden/>
    <w:rsid w:val="008C7AF5"/>
    <w:rPr>
      <w:b/>
      <w:bC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A37776"/>
    <w:rPr>
      <w:rFonts w:ascii="Segoe UI" w:hAnsi="Segoe UI" w:cs="Segoe UI" w:hint="default"/>
      <w:sz w:val="18"/>
      <w:szCs w:val="18"/>
    </w:rPr>
  </w:style>
  <w:style w:type="character" w:styleId="UnresolvedMention">
    <w:name w:val="Unresolved Mention"/>
    <w:basedOn w:val="DefaultParagraphFont"/>
    <w:uiPriority w:val="99"/>
    <w:semiHidden/>
    <w:unhideWhenUsed/>
    <w:rsid w:val="00BB6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sg@solidstatelogi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Links>
    <vt:vector size="12" baseType="variant">
      <vt:variant>
        <vt:i4>1638432</vt:i4>
      </vt:variant>
      <vt:variant>
        <vt:i4>3</vt:i4>
      </vt:variant>
      <vt:variant>
        <vt:i4>0</vt:i4>
      </vt:variant>
      <vt:variant>
        <vt:i4>5</vt:i4>
      </vt:variant>
      <vt:variant>
        <vt:lpwstr>mailto:rossg@solidstatelogic.com</vt:lpwstr>
      </vt:variant>
      <vt:variant>
        <vt:lpwstr/>
      </vt: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2023-04-28T03:28:00Z</dcterms:created>
  <dcterms:modified xsi:type="dcterms:W3CDTF">2023-05-04T16:52:00Z</dcterms:modified>
</cp:coreProperties>
</file>