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AE81" w14:textId="77777777" w:rsidR="007C503B" w:rsidRDefault="007C503B">
      <w:pPr>
        <w:rPr>
          <w:color w:val="222222"/>
          <w:sz w:val="22"/>
          <w:szCs w:val="22"/>
          <w:highlight w:val="white"/>
        </w:rPr>
      </w:pPr>
    </w:p>
    <w:p w14:paraId="7F8347ED" w14:textId="77777777" w:rsidR="007C503B" w:rsidRDefault="007C503B">
      <w:pPr>
        <w:rPr>
          <w:color w:val="222222"/>
          <w:sz w:val="22"/>
          <w:szCs w:val="22"/>
          <w:highlight w:val="white"/>
        </w:rPr>
      </w:pPr>
    </w:p>
    <w:p w14:paraId="6A6B50B9" w14:textId="77777777" w:rsidR="007C503B" w:rsidRDefault="00000000">
      <w:pPr>
        <w:jc w:val="center"/>
        <w:rPr>
          <w:b/>
          <w:color w:val="222222"/>
          <w:sz w:val="22"/>
          <w:szCs w:val="22"/>
          <w:highlight w:val="white"/>
        </w:rPr>
      </w:pPr>
      <w:r>
        <w:rPr>
          <w:b/>
          <w:color w:val="222222"/>
          <w:sz w:val="40"/>
          <w:szCs w:val="40"/>
          <w:highlight w:val="white"/>
        </w:rPr>
        <w:t>Press Release</w:t>
      </w:r>
      <w:r>
        <w:rPr>
          <w:b/>
          <w:color w:val="222222"/>
          <w:sz w:val="22"/>
          <w:szCs w:val="22"/>
          <w:highlight w:val="white"/>
        </w:rPr>
        <w:t xml:space="preserve"> </w:t>
      </w:r>
    </w:p>
    <w:p w14:paraId="3204AC57" w14:textId="77777777" w:rsidR="007C503B" w:rsidRDefault="00000000">
      <w:pPr>
        <w:jc w:val="center"/>
        <w:rPr>
          <w:color w:val="222222"/>
          <w:sz w:val="22"/>
          <w:szCs w:val="22"/>
          <w:highlight w:val="white"/>
        </w:rPr>
      </w:pPr>
      <w:r>
        <w:rPr>
          <w:color w:val="222222"/>
          <w:sz w:val="28"/>
          <w:szCs w:val="28"/>
          <w:highlight w:val="white"/>
        </w:rPr>
        <w:t>For Immediate Release</w:t>
      </w:r>
    </w:p>
    <w:p w14:paraId="785444FE" w14:textId="77777777" w:rsidR="007C503B" w:rsidRDefault="007C503B">
      <w:pPr>
        <w:rPr>
          <w:color w:val="222222"/>
          <w:sz w:val="22"/>
          <w:szCs w:val="22"/>
          <w:highlight w:val="white"/>
        </w:rPr>
      </w:pPr>
    </w:p>
    <w:p w14:paraId="53E7B7BD" w14:textId="77777777" w:rsidR="007C503B" w:rsidRDefault="00000000">
      <w:pPr>
        <w:jc w:val="center"/>
        <w:rPr>
          <w:i/>
          <w:sz w:val="24"/>
          <w:szCs w:val="24"/>
        </w:rPr>
      </w:pPr>
      <w:r>
        <w:rPr>
          <w:b/>
          <w:sz w:val="32"/>
          <w:szCs w:val="32"/>
        </w:rPr>
        <w:t>Sound Devices Releases Astral v8.20 Firmware</w:t>
      </w:r>
    </w:p>
    <w:p w14:paraId="7B80A40D" w14:textId="77777777" w:rsidR="007C503B" w:rsidRDefault="00000000">
      <w:pPr>
        <w:jc w:val="center"/>
        <w:rPr>
          <w:i/>
          <w:sz w:val="28"/>
          <w:szCs w:val="28"/>
        </w:rPr>
      </w:pPr>
      <w:r>
        <w:rPr>
          <w:i/>
          <w:sz w:val="28"/>
          <w:szCs w:val="28"/>
        </w:rPr>
        <w:t xml:space="preserve">Key New Features Include Multiple Astral Outpost Network Support, Over-the-Air Firmware Updates, Frequency Exclusions, and Major Web App Improvements </w:t>
      </w:r>
    </w:p>
    <w:p w14:paraId="11227120" w14:textId="77777777" w:rsidR="007C503B" w:rsidRDefault="007C503B">
      <w:pPr>
        <w:rPr>
          <w:color w:val="222222"/>
          <w:sz w:val="22"/>
          <w:szCs w:val="22"/>
        </w:rPr>
      </w:pPr>
    </w:p>
    <w:p w14:paraId="715A8967" w14:textId="77777777" w:rsidR="007C503B" w:rsidRDefault="00000000">
      <w:pPr>
        <w:rPr>
          <w:b/>
          <w:color w:val="222222"/>
          <w:sz w:val="22"/>
          <w:szCs w:val="22"/>
        </w:rPr>
      </w:pPr>
      <w:r>
        <w:rPr>
          <w:b/>
          <w:color w:val="222222"/>
          <w:sz w:val="22"/>
          <w:szCs w:val="22"/>
        </w:rPr>
        <w:t xml:space="preserve">REEDSBURG, WI, October 6, 2025 – </w:t>
      </w:r>
      <w:hyperlink r:id="rId8">
        <w:r>
          <w:rPr>
            <w:b/>
            <w:color w:val="1155CC"/>
            <w:sz w:val="22"/>
            <w:szCs w:val="22"/>
            <w:u w:val="single"/>
          </w:rPr>
          <w:t>Sound Devices</w:t>
        </w:r>
      </w:hyperlink>
      <w:r>
        <w:rPr>
          <w:b/>
          <w:color w:val="222222"/>
          <w:sz w:val="22"/>
          <w:szCs w:val="22"/>
        </w:rPr>
        <w:t xml:space="preserve"> announces the introduction of </w:t>
      </w:r>
      <w:hyperlink r:id="rId9">
        <w:r>
          <w:rPr>
            <w:b/>
            <w:color w:val="1155CC"/>
            <w:sz w:val="22"/>
            <w:szCs w:val="22"/>
            <w:u w:val="single"/>
          </w:rPr>
          <w:t>Astral v8.20</w:t>
        </w:r>
      </w:hyperlink>
      <w:r>
        <w:rPr>
          <w:b/>
          <w:color w:val="222222"/>
          <w:sz w:val="22"/>
          <w:szCs w:val="22"/>
        </w:rPr>
        <w:t xml:space="preserve"> – an expansive and impactful set of feature upgrades for the </w:t>
      </w:r>
      <w:hyperlink r:id="rId10">
        <w:r>
          <w:rPr>
            <w:b/>
            <w:color w:val="1155CC"/>
            <w:sz w:val="22"/>
            <w:szCs w:val="22"/>
            <w:u w:val="single"/>
          </w:rPr>
          <w:t>Astral Wireless Product range</w:t>
        </w:r>
      </w:hyperlink>
      <w:r>
        <w:rPr>
          <w:b/>
          <w:color w:val="222222"/>
          <w:sz w:val="22"/>
          <w:szCs w:val="22"/>
        </w:rPr>
        <w:t xml:space="preserve">. Astral v8.20 introduces over-the-air firmware updates, frequency exclusive regions, a whip antenna length tool, Sound Devices’ patent-pending TV-Channel Finder, and a wide range of web app usability enhancements. For more information and to download Astral v8.20, please visit: </w:t>
      </w:r>
      <w:hyperlink r:id="rId11">
        <w:r>
          <w:rPr>
            <w:b/>
            <w:color w:val="1155CC"/>
            <w:sz w:val="22"/>
            <w:szCs w:val="22"/>
            <w:u w:val="single"/>
          </w:rPr>
          <w:t>https://www.sounddevices.com/download/</w:t>
        </w:r>
      </w:hyperlink>
    </w:p>
    <w:p w14:paraId="395617C6" w14:textId="77777777" w:rsidR="007C503B" w:rsidRDefault="007C503B">
      <w:pPr>
        <w:rPr>
          <w:b/>
          <w:color w:val="222222"/>
          <w:sz w:val="22"/>
          <w:szCs w:val="22"/>
        </w:rPr>
      </w:pPr>
    </w:p>
    <w:p w14:paraId="36DADB60" w14:textId="77777777" w:rsidR="007C503B" w:rsidRDefault="00000000">
      <w:pPr>
        <w:rPr>
          <w:color w:val="222222"/>
          <w:sz w:val="22"/>
          <w:szCs w:val="22"/>
        </w:rPr>
      </w:pPr>
      <w:r>
        <w:rPr>
          <w:color w:val="222222"/>
          <w:sz w:val="22"/>
          <w:szCs w:val="22"/>
        </w:rPr>
        <w:t xml:space="preserve">Sound Devices Astral Wireless is an all-in-one RF toolkit designed to address every aspect of wireless operations in location sound, live sound, and fixed installations. The new v8.20 adds several new features that make Astral Wireless even more versatile and powerful than ever before. </w:t>
      </w:r>
    </w:p>
    <w:p w14:paraId="051EC08E" w14:textId="77777777" w:rsidR="007C503B" w:rsidRDefault="007C503B">
      <w:pPr>
        <w:rPr>
          <w:color w:val="222222"/>
          <w:sz w:val="22"/>
          <w:szCs w:val="22"/>
        </w:rPr>
      </w:pPr>
    </w:p>
    <w:p w14:paraId="07CDB06D" w14:textId="77777777" w:rsidR="007C503B" w:rsidRDefault="00000000">
      <w:pPr>
        <w:rPr>
          <w:color w:val="222222"/>
          <w:sz w:val="22"/>
          <w:szCs w:val="22"/>
        </w:rPr>
      </w:pPr>
      <w:r>
        <w:rPr>
          <w:color w:val="222222"/>
          <w:sz w:val="22"/>
          <w:szCs w:val="22"/>
        </w:rPr>
        <w:t xml:space="preserve">These features include Multiple Astral Outpost Network support that allows ARX16 and ARX32 to connect to up to 8 outputs for seamless command and control of transmitters across extended </w:t>
      </w:r>
      <w:proofErr w:type="spellStart"/>
      <w:r>
        <w:rPr>
          <w:color w:val="222222"/>
          <w:sz w:val="22"/>
          <w:szCs w:val="22"/>
        </w:rPr>
        <w:t>NexLink</w:t>
      </w:r>
      <w:proofErr w:type="spellEnd"/>
      <w:r>
        <w:rPr>
          <w:color w:val="222222"/>
          <w:sz w:val="22"/>
          <w:szCs w:val="22"/>
        </w:rPr>
        <w:t xml:space="preserve"> coverage, a new TV Channel Finder feature that automatically detects and displays TV channels to avoid assigning frequencies within the 6-8 MHz bandwidth, a new Whip Antenna Length menu that allows you to instantly know the necessary length of a whip antenna by frequency range, and several quality-of-life improvements to the web app for the RTSA and Receiver Channel View. </w:t>
      </w:r>
    </w:p>
    <w:p w14:paraId="78F5F8D8" w14:textId="77777777" w:rsidR="007C503B" w:rsidRDefault="007C503B">
      <w:pPr>
        <w:rPr>
          <w:color w:val="222222"/>
          <w:sz w:val="22"/>
          <w:szCs w:val="22"/>
        </w:rPr>
      </w:pPr>
    </w:p>
    <w:p w14:paraId="0F587FF7" w14:textId="77777777" w:rsidR="007C503B" w:rsidRDefault="00000000">
      <w:pPr>
        <w:rPr>
          <w:color w:val="222222"/>
          <w:sz w:val="22"/>
          <w:szCs w:val="22"/>
          <w:highlight w:val="white"/>
        </w:rPr>
      </w:pPr>
      <w:r>
        <w:rPr>
          <w:color w:val="222222"/>
          <w:sz w:val="22"/>
          <w:szCs w:val="22"/>
          <w:highlight w:val="white"/>
        </w:rPr>
        <w:t xml:space="preserve">“Sound Devices is committed to delivering not only Global RF </w:t>
      </w:r>
      <w:proofErr w:type="gramStart"/>
      <w:r>
        <w:rPr>
          <w:color w:val="222222"/>
          <w:sz w:val="22"/>
          <w:szCs w:val="22"/>
          <w:highlight w:val="white"/>
        </w:rPr>
        <w:t>solutions, but</w:t>
      </w:r>
      <w:proofErr w:type="gramEnd"/>
      <w:r>
        <w:rPr>
          <w:color w:val="222222"/>
          <w:sz w:val="22"/>
          <w:szCs w:val="22"/>
          <w:highlight w:val="white"/>
        </w:rPr>
        <w:t xml:space="preserve"> also making RF workflows for RF engineers easier and more robust,” says Sound Devices VP of Sales Andy ‘Baggy’ Robinson. “The Astral Wireless series is the most full-featured RF toolkit ever created for the wireless professional and v8.20 greatly expands its ability to deliver in the most critical situations. We’re incredibly proud of what we’re able to </w:t>
      </w:r>
      <w:proofErr w:type="gramStart"/>
      <w:r>
        <w:rPr>
          <w:color w:val="222222"/>
          <w:sz w:val="22"/>
          <w:szCs w:val="22"/>
          <w:highlight w:val="white"/>
        </w:rPr>
        <w:t>offer, and</w:t>
      </w:r>
      <w:proofErr w:type="gramEnd"/>
      <w:r>
        <w:rPr>
          <w:color w:val="222222"/>
          <w:sz w:val="22"/>
          <w:szCs w:val="22"/>
          <w:highlight w:val="white"/>
        </w:rPr>
        <w:t xml:space="preserve"> are eager to see RF engineers around the world push these new features to the limits of what they can achieve.”</w:t>
      </w:r>
    </w:p>
    <w:p w14:paraId="5131E632" w14:textId="77777777" w:rsidR="007C503B" w:rsidRDefault="007C503B">
      <w:pPr>
        <w:rPr>
          <w:color w:val="222222"/>
          <w:sz w:val="22"/>
          <w:szCs w:val="22"/>
          <w:highlight w:val="white"/>
        </w:rPr>
      </w:pPr>
    </w:p>
    <w:p w14:paraId="0258E03D" w14:textId="4DA5F1D7" w:rsidR="007C503B" w:rsidRDefault="00000000">
      <w:pPr>
        <w:rPr>
          <w:b/>
          <w:color w:val="222222"/>
          <w:sz w:val="22"/>
          <w:szCs w:val="22"/>
        </w:rPr>
      </w:pPr>
      <w:r>
        <w:rPr>
          <w:b/>
          <w:color w:val="222222"/>
          <w:sz w:val="22"/>
          <w:szCs w:val="22"/>
        </w:rPr>
        <w:t>New Features:</w:t>
      </w:r>
    </w:p>
    <w:p w14:paraId="7A3A3237" w14:textId="77777777" w:rsidR="00530C26" w:rsidRDefault="00530C26" w:rsidP="00530C26">
      <w:pPr>
        <w:numPr>
          <w:ilvl w:val="0"/>
          <w:numId w:val="4"/>
        </w:numPr>
        <w:shd w:val="clear" w:color="auto" w:fill="FFFFFF"/>
        <w:rPr>
          <w:color w:val="222222"/>
          <w:sz w:val="22"/>
          <w:szCs w:val="22"/>
        </w:rPr>
      </w:pPr>
      <w:r>
        <w:rPr>
          <w:color w:val="222222"/>
          <w:sz w:val="22"/>
          <w:szCs w:val="22"/>
        </w:rPr>
        <w:t xml:space="preserve">Support for simultaneous </w:t>
      </w:r>
      <w:proofErr w:type="spellStart"/>
      <w:r>
        <w:rPr>
          <w:color w:val="222222"/>
          <w:sz w:val="22"/>
          <w:szCs w:val="22"/>
        </w:rPr>
        <w:t>NexLink</w:t>
      </w:r>
      <w:proofErr w:type="spellEnd"/>
      <w:r>
        <w:rPr>
          <w:color w:val="222222"/>
          <w:sz w:val="22"/>
          <w:szCs w:val="22"/>
        </w:rPr>
        <w:t xml:space="preserve"> communication via multiple Astral Outposts.  </w:t>
      </w:r>
    </w:p>
    <w:p w14:paraId="0EE25E00" w14:textId="45416E88" w:rsidR="00530C26" w:rsidRDefault="00530C26" w:rsidP="00530C26">
      <w:pPr>
        <w:numPr>
          <w:ilvl w:val="0"/>
          <w:numId w:val="4"/>
        </w:numPr>
        <w:shd w:val="clear" w:color="auto" w:fill="FFFFFF"/>
        <w:rPr>
          <w:color w:val="222222"/>
          <w:sz w:val="22"/>
          <w:szCs w:val="22"/>
        </w:rPr>
      </w:pPr>
      <w:r>
        <w:rPr>
          <w:color w:val="222222"/>
          <w:sz w:val="22"/>
          <w:szCs w:val="22"/>
        </w:rPr>
        <w:t xml:space="preserve">New firmware update menu includes the ability to wirelessly update Astral transmitter firmware.  </w:t>
      </w:r>
    </w:p>
    <w:p w14:paraId="29B479B1" w14:textId="77777777" w:rsidR="00530C26" w:rsidRDefault="00530C26" w:rsidP="00530C26">
      <w:pPr>
        <w:numPr>
          <w:ilvl w:val="0"/>
          <w:numId w:val="4"/>
        </w:numPr>
        <w:shd w:val="clear" w:color="auto" w:fill="FFFFFF"/>
        <w:rPr>
          <w:color w:val="222222"/>
          <w:sz w:val="22"/>
          <w:szCs w:val="22"/>
        </w:rPr>
      </w:pPr>
      <w:r>
        <w:rPr>
          <w:color w:val="222222"/>
          <w:sz w:val="22"/>
          <w:szCs w:val="22"/>
        </w:rPr>
        <w:t xml:space="preserve">Frequency Exclusion Regions – the ability to exclude specified frequency ranges from the </w:t>
      </w:r>
      <w:proofErr w:type="spellStart"/>
      <w:r>
        <w:rPr>
          <w:color w:val="222222"/>
          <w:sz w:val="22"/>
          <w:szCs w:val="22"/>
        </w:rPr>
        <w:t>AutoAssign</w:t>
      </w:r>
      <w:proofErr w:type="spellEnd"/>
      <w:r>
        <w:rPr>
          <w:color w:val="222222"/>
          <w:sz w:val="22"/>
          <w:szCs w:val="22"/>
        </w:rPr>
        <w:t xml:space="preserve"> and manual assign process.  </w:t>
      </w:r>
    </w:p>
    <w:p w14:paraId="20540252" w14:textId="77777777" w:rsidR="00530C26" w:rsidRDefault="00530C26" w:rsidP="00530C26">
      <w:pPr>
        <w:numPr>
          <w:ilvl w:val="0"/>
          <w:numId w:val="4"/>
        </w:numPr>
        <w:shd w:val="clear" w:color="auto" w:fill="FFFFFF"/>
        <w:rPr>
          <w:color w:val="222222"/>
          <w:sz w:val="22"/>
          <w:szCs w:val="22"/>
        </w:rPr>
      </w:pPr>
      <w:r>
        <w:rPr>
          <w:color w:val="222222"/>
          <w:sz w:val="22"/>
          <w:szCs w:val="22"/>
        </w:rPr>
        <w:t xml:space="preserve">TV Channel Finder algorithm for detecting and displaying 6, 7, or 8 MHz TV channels in </w:t>
      </w:r>
      <w:proofErr w:type="gramStart"/>
      <w:r>
        <w:rPr>
          <w:color w:val="222222"/>
          <w:sz w:val="22"/>
          <w:szCs w:val="22"/>
        </w:rPr>
        <w:t>the RTSA</w:t>
      </w:r>
      <w:proofErr w:type="gramEnd"/>
      <w:r>
        <w:rPr>
          <w:color w:val="222222"/>
          <w:sz w:val="22"/>
          <w:szCs w:val="22"/>
        </w:rPr>
        <w:t xml:space="preserve"> and Scan Views. </w:t>
      </w:r>
    </w:p>
    <w:p w14:paraId="08821C75" w14:textId="35B1F03E" w:rsidR="00530C26" w:rsidRDefault="00530C26" w:rsidP="00530C26">
      <w:pPr>
        <w:numPr>
          <w:ilvl w:val="0"/>
          <w:numId w:val="4"/>
        </w:numPr>
        <w:shd w:val="clear" w:color="auto" w:fill="FFFFFF"/>
        <w:rPr>
          <w:color w:val="222222"/>
          <w:sz w:val="22"/>
          <w:szCs w:val="22"/>
        </w:rPr>
      </w:pPr>
      <w:r>
        <w:rPr>
          <w:color w:val="222222"/>
          <w:sz w:val="22"/>
          <w:szCs w:val="22"/>
        </w:rPr>
        <w:t xml:space="preserve">Many improvements </w:t>
      </w:r>
      <w:proofErr w:type="gramStart"/>
      <w:r>
        <w:rPr>
          <w:color w:val="222222"/>
          <w:sz w:val="22"/>
          <w:szCs w:val="22"/>
        </w:rPr>
        <w:t>on</w:t>
      </w:r>
      <w:proofErr w:type="gramEnd"/>
      <w:r>
        <w:rPr>
          <w:color w:val="222222"/>
          <w:sz w:val="22"/>
          <w:szCs w:val="22"/>
        </w:rPr>
        <w:t xml:space="preserve"> the Web App.</w:t>
      </w:r>
      <w:r>
        <w:rPr>
          <w:color w:val="222222"/>
          <w:sz w:val="22"/>
          <w:szCs w:val="22"/>
        </w:rPr>
        <w:t xml:space="preserve"> </w:t>
      </w:r>
    </w:p>
    <w:p w14:paraId="028A5B65" w14:textId="77777777" w:rsidR="00530C26" w:rsidRDefault="00530C26" w:rsidP="00530C26">
      <w:pPr>
        <w:numPr>
          <w:ilvl w:val="0"/>
          <w:numId w:val="4"/>
        </w:numPr>
        <w:shd w:val="clear" w:color="auto" w:fill="FFFFFF"/>
        <w:spacing w:after="240"/>
        <w:rPr>
          <w:color w:val="222222"/>
          <w:sz w:val="22"/>
          <w:szCs w:val="22"/>
        </w:rPr>
      </w:pPr>
      <w:r>
        <w:rPr>
          <w:color w:val="222222"/>
          <w:sz w:val="22"/>
          <w:szCs w:val="22"/>
        </w:rPr>
        <w:lastRenderedPageBreak/>
        <w:t xml:space="preserve">New Whip Antenna Length tool. Select a frequency range to display a real-size graphic to assist in cutting whip antennas to the correct length.  </w:t>
      </w:r>
    </w:p>
    <w:p w14:paraId="40AD1630" w14:textId="77777777" w:rsidR="007C503B" w:rsidRDefault="007C503B">
      <w:pPr>
        <w:rPr>
          <w:color w:val="222222"/>
          <w:sz w:val="22"/>
          <w:szCs w:val="22"/>
          <w:highlight w:val="white"/>
        </w:rPr>
      </w:pPr>
    </w:p>
    <w:p w14:paraId="4B391677" w14:textId="77777777" w:rsidR="007C503B" w:rsidRDefault="00000000">
      <w:pPr>
        <w:jc w:val="center"/>
        <w:rPr>
          <w:color w:val="222222"/>
          <w:sz w:val="22"/>
          <w:szCs w:val="22"/>
          <w:highlight w:val="white"/>
        </w:rPr>
      </w:pPr>
      <w:r>
        <w:rPr>
          <w:color w:val="222222"/>
          <w:sz w:val="22"/>
          <w:szCs w:val="22"/>
          <w:highlight w:val="white"/>
        </w:rPr>
        <w:t>***</w:t>
      </w:r>
    </w:p>
    <w:p w14:paraId="681FA3B4" w14:textId="77777777" w:rsidR="007C503B" w:rsidRDefault="007C503B">
      <w:pPr>
        <w:rPr>
          <w:color w:val="222222"/>
          <w:sz w:val="22"/>
          <w:szCs w:val="22"/>
          <w:highlight w:val="white"/>
        </w:rPr>
      </w:pPr>
    </w:p>
    <w:p w14:paraId="20D80D61" w14:textId="77777777" w:rsidR="007C503B" w:rsidRDefault="00000000">
      <w:pPr>
        <w:rPr>
          <w:b/>
          <w:color w:val="222222"/>
          <w:sz w:val="16"/>
          <w:szCs w:val="16"/>
          <w:highlight w:val="white"/>
        </w:rPr>
      </w:pPr>
      <w:r>
        <w:rPr>
          <w:b/>
          <w:color w:val="222222"/>
          <w:sz w:val="16"/>
          <w:szCs w:val="16"/>
          <w:highlight w:val="white"/>
        </w:rPr>
        <w:t>About Sound Devices:</w:t>
      </w:r>
    </w:p>
    <w:p w14:paraId="1B8605AD" w14:textId="77777777" w:rsidR="007C503B" w:rsidRDefault="00000000">
      <w:pPr>
        <w:rPr>
          <w:color w:val="222222"/>
          <w:sz w:val="24"/>
          <w:szCs w:val="24"/>
          <w:highlight w:val="white"/>
        </w:rPr>
      </w:pPr>
      <w:r>
        <w:rPr>
          <w:color w:val="222222"/>
          <w:sz w:val="16"/>
          <w:szCs w:val="16"/>
          <w:highlight w:val="white"/>
        </w:rPr>
        <w:t xml:space="preserve">For more than 25 years, Sound Devices has created premier audio equipment that helps sound professionals capture superior audio. The company's products have been used for an array of applications, from award-winning feature films and television shows, to live events, houses of worship, and educational applications. Sound Devices designs, assembles, and supports its products at their Reedsburg, Wisconsin, headquarters and their Madison, Wisconsin, and Rickmansworth, UK, offices. For more information, visit </w:t>
      </w:r>
      <w:hyperlink r:id="rId12">
        <w:r>
          <w:rPr>
            <w:color w:val="1155CC"/>
            <w:sz w:val="16"/>
            <w:szCs w:val="16"/>
            <w:highlight w:val="white"/>
            <w:u w:val="single"/>
          </w:rPr>
          <w:t>www.sounddevices.com</w:t>
        </w:r>
      </w:hyperlink>
      <w:r>
        <w:rPr>
          <w:color w:val="222222"/>
          <w:sz w:val="16"/>
          <w:szCs w:val="16"/>
          <w:highlight w:val="white"/>
        </w:rPr>
        <w:t>. </w:t>
      </w:r>
    </w:p>
    <w:p w14:paraId="7F94839A" w14:textId="77777777" w:rsidR="007C503B" w:rsidRDefault="007C503B">
      <w:pPr>
        <w:rPr>
          <w:color w:val="222222"/>
          <w:sz w:val="22"/>
          <w:szCs w:val="22"/>
          <w:highlight w:val="white"/>
        </w:rPr>
      </w:pPr>
    </w:p>
    <w:p w14:paraId="7F89AF44" w14:textId="77777777" w:rsidR="007C503B" w:rsidRDefault="00000000">
      <w:pPr>
        <w:jc w:val="center"/>
      </w:pPr>
      <w:r>
        <w:rPr>
          <w:color w:val="222222"/>
          <w:sz w:val="22"/>
          <w:szCs w:val="22"/>
          <w:highlight w:val="white"/>
        </w:rPr>
        <w:t>###</w:t>
      </w:r>
    </w:p>
    <w:sectPr w:rsidR="007C503B">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C85A0" w14:textId="77777777" w:rsidR="007D3CB3" w:rsidRDefault="007D3CB3">
      <w:r>
        <w:separator/>
      </w:r>
    </w:p>
  </w:endnote>
  <w:endnote w:type="continuationSeparator" w:id="0">
    <w:p w14:paraId="5550703D" w14:textId="77777777" w:rsidR="007D3CB3" w:rsidRDefault="007D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A181" w14:textId="77777777" w:rsidR="007C503B" w:rsidRDefault="007C503B">
    <w:pPr>
      <w:pBdr>
        <w:top w:val="nil"/>
        <w:left w:val="nil"/>
        <w:bottom w:val="nil"/>
        <w:right w:val="nil"/>
        <w:between w:val="nil"/>
      </w:pBdr>
      <w:tabs>
        <w:tab w:val="center" w:pos="4680"/>
        <w:tab w:val="right" w:pos="9360"/>
      </w:tabs>
      <w:rPr>
        <w:color w:val="000000"/>
      </w:rPr>
    </w:pPr>
  </w:p>
  <w:p w14:paraId="2863AB54" w14:textId="77777777" w:rsidR="007C503B" w:rsidRDefault="00000000">
    <w:pPr>
      <w:pBdr>
        <w:top w:val="nil"/>
        <w:left w:val="nil"/>
        <w:bottom w:val="nil"/>
        <w:right w:val="nil"/>
        <w:between w:val="nil"/>
      </w:pBdr>
      <w:tabs>
        <w:tab w:val="center" w:pos="4680"/>
        <w:tab w:val="right" w:pos="9360"/>
      </w:tabs>
      <w:rPr>
        <w:color w:val="000000"/>
      </w:rPr>
    </w:pPr>
    <w:r>
      <w:rPr>
        <w:color w:val="000000"/>
      </w:rPr>
      <w:t xml:space="preserve">              </w:t>
    </w:r>
    <w:r>
      <w:rPr>
        <w:noProof/>
        <w:color w:val="000000"/>
      </w:rPr>
      <w:drawing>
        <wp:inline distT="0" distB="0" distL="0" distR="0" wp14:anchorId="7212CC1C" wp14:editId="562D4C0D">
          <wp:extent cx="321431" cy="324017"/>
          <wp:effectExtent l="0" t="0" r="0" b="0"/>
          <wp:docPr id="14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r="78350"/>
                  <a:stretch>
                    <a:fillRect/>
                  </a:stretch>
                </pic:blipFill>
                <pic:spPr>
                  <a:xfrm>
                    <a:off x="0" y="0"/>
                    <a:ext cx="321431" cy="324017"/>
                  </a:xfrm>
                  <a:prstGeom prst="rect">
                    <a:avLst/>
                  </a:prstGeom>
                  <a:ln/>
                </pic:spPr>
              </pic:pic>
            </a:graphicData>
          </a:graphic>
        </wp:inline>
      </w:drawing>
    </w:r>
    <w:r>
      <w:rPr>
        <w:noProof/>
        <w:color w:val="000000"/>
      </w:rPr>
      <w:drawing>
        <wp:inline distT="0" distB="0" distL="0" distR="0" wp14:anchorId="22CB6E8F" wp14:editId="715D23A3">
          <wp:extent cx="376155" cy="362713"/>
          <wp:effectExtent l="0" t="0" r="0" b="0"/>
          <wp:docPr id="14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text, clipart&#10;&#10;Description automatically generated"/>
                  <pic:cNvPicPr preferRelativeResize="0"/>
                </pic:nvPicPr>
                <pic:blipFill>
                  <a:blip r:embed="rId1"/>
                  <a:srcRect l="51828" r="26156"/>
                  <a:stretch>
                    <a:fillRect/>
                  </a:stretch>
                </pic:blipFill>
                <pic:spPr>
                  <a:xfrm>
                    <a:off x="0" y="0"/>
                    <a:ext cx="376155" cy="362713"/>
                  </a:xfrm>
                  <a:prstGeom prst="rect">
                    <a:avLst/>
                  </a:prstGeom>
                  <a:ln/>
                </pic:spPr>
              </pic:pic>
            </a:graphicData>
          </a:graphic>
        </wp:inline>
      </w:drawing>
    </w:r>
    <w:r>
      <w:rPr>
        <w:noProof/>
        <w:color w:val="000000"/>
      </w:rPr>
      <w:drawing>
        <wp:inline distT="0" distB="0" distL="0" distR="0" wp14:anchorId="1D2D0D31" wp14:editId="645FD6B5">
          <wp:extent cx="330389" cy="328835"/>
          <wp:effectExtent l="0" t="0" r="0" b="0"/>
          <wp:docPr id="146"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text, clipart&#10;&#10;Description automatically generated"/>
                  <pic:cNvPicPr preferRelativeResize="0"/>
                </pic:nvPicPr>
                <pic:blipFill>
                  <a:blip r:embed="rId1"/>
                  <a:srcRect l="78073"/>
                  <a:stretch>
                    <a:fillRect/>
                  </a:stretch>
                </pic:blipFill>
                <pic:spPr>
                  <a:xfrm>
                    <a:off x="0" y="0"/>
                    <a:ext cx="330389" cy="328835"/>
                  </a:xfrm>
                  <a:prstGeom prst="rect">
                    <a:avLst/>
                  </a:prstGeom>
                  <a:ln/>
                </pic:spPr>
              </pic:pic>
            </a:graphicData>
          </a:graphic>
        </wp:inline>
      </w:drawing>
    </w:r>
    <w:r>
      <w:rPr>
        <w:noProof/>
        <w:color w:val="000000"/>
      </w:rPr>
      <w:drawing>
        <wp:inline distT="0" distB="0" distL="0" distR="0" wp14:anchorId="4BBCC9A6" wp14:editId="2490D4BA">
          <wp:extent cx="1306657" cy="468567"/>
          <wp:effectExtent l="0" t="0" r="0" b="0"/>
          <wp:docPr id="145" name="image2.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Text&#10;&#10;Description automatically generated"/>
                  <pic:cNvPicPr preferRelativeResize="0"/>
                </pic:nvPicPr>
                <pic:blipFill>
                  <a:blip r:embed="rId2"/>
                  <a:srcRect/>
                  <a:stretch>
                    <a:fillRect/>
                  </a:stretch>
                </pic:blipFill>
                <pic:spPr>
                  <a:xfrm>
                    <a:off x="0" y="0"/>
                    <a:ext cx="1306657" cy="46856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8EA1" w14:textId="77777777" w:rsidR="007D3CB3" w:rsidRDefault="007D3CB3">
      <w:r>
        <w:separator/>
      </w:r>
    </w:p>
  </w:footnote>
  <w:footnote w:type="continuationSeparator" w:id="0">
    <w:p w14:paraId="5C7AEA04" w14:textId="77777777" w:rsidR="007D3CB3" w:rsidRDefault="007D3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2D82" w14:textId="77777777" w:rsidR="007C503B" w:rsidRDefault="0000000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6322A51A" wp14:editId="4324B3CE">
          <wp:extent cx="2639696" cy="408843"/>
          <wp:effectExtent l="0" t="0" r="0" b="0"/>
          <wp:docPr id="142"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clipart&#10;&#10;Description automatically generated"/>
                  <pic:cNvPicPr preferRelativeResize="0"/>
                </pic:nvPicPr>
                <pic:blipFill>
                  <a:blip r:embed="rId1"/>
                  <a:srcRect/>
                  <a:stretch>
                    <a:fillRect/>
                  </a:stretch>
                </pic:blipFill>
                <pic:spPr>
                  <a:xfrm>
                    <a:off x="0" y="0"/>
                    <a:ext cx="2639696" cy="40884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D12D1"/>
    <w:multiLevelType w:val="multilevel"/>
    <w:tmpl w:val="4120C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CA08F8"/>
    <w:multiLevelType w:val="multilevel"/>
    <w:tmpl w:val="80281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C95EA0"/>
    <w:multiLevelType w:val="multilevel"/>
    <w:tmpl w:val="DF2C2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816122"/>
    <w:multiLevelType w:val="multilevel"/>
    <w:tmpl w:val="538EF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48392C"/>
    <w:multiLevelType w:val="multilevel"/>
    <w:tmpl w:val="17569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1385814">
    <w:abstractNumId w:val="2"/>
  </w:num>
  <w:num w:numId="2" w16cid:durableId="342391602">
    <w:abstractNumId w:val="0"/>
  </w:num>
  <w:num w:numId="3" w16cid:durableId="814025746">
    <w:abstractNumId w:val="3"/>
  </w:num>
  <w:num w:numId="4" w16cid:durableId="1793404747">
    <w:abstractNumId w:val="1"/>
  </w:num>
  <w:num w:numId="5" w16cid:durableId="278730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03B"/>
    <w:rsid w:val="00530C26"/>
    <w:rsid w:val="006532BD"/>
    <w:rsid w:val="007C503B"/>
    <w:rsid w:val="007D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126F"/>
  <w15:docId w15:val="{7D013077-2EBA-4F29-ABB8-6E3445F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Normal"/>
    <w:tblPr>
      <w:tblCellMar>
        <w:top w:w="0" w:type="dxa"/>
        <w:left w:w="0" w:type="dxa"/>
        <w:bottom w:w="0" w:type="dxa"/>
        <w:right w:w="0" w:type="dxa"/>
      </w:tblCellMar>
    </w:tblPr>
  </w:style>
  <w:style w:type="table" w:customStyle="1" w:styleId="TableNormal7">
    <w:name w:val="TableNormal"/>
    <w:tblPr>
      <w:tblCellMar>
        <w:top w:w="0" w:type="dxa"/>
        <w:left w:w="0" w:type="dxa"/>
        <w:bottom w:w="0" w:type="dxa"/>
        <w:right w:w="0" w:type="dxa"/>
      </w:tblCellMar>
    </w:tblPr>
  </w:style>
  <w:style w:type="table" w:customStyle="1" w:styleId="TableNormal8">
    <w:name w:val="TableNormal"/>
    <w:tblPr>
      <w:tblCellMar>
        <w:top w:w="0" w:type="dxa"/>
        <w:left w:w="0" w:type="dxa"/>
        <w:bottom w:w="0" w:type="dxa"/>
        <w:right w:w="0" w:type="dxa"/>
      </w:tblCellMar>
    </w:tblPr>
  </w:style>
  <w:style w:type="table" w:customStyle="1" w:styleId="TableNormal9">
    <w:name w:val="TableNormal"/>
    <w:tblPr>
      <w:tblCellMar>
        <w:top w:w="0" w:type="dxa"/>
        <w:left w:w="0" w:type="dxa"/>
        <w:bottom w:w="0" w:type="dxa"/>
        <w:right w:w="0" w:type="dxa"/>
      </w:tblCellMar>
    </w:tblPr>
  </w:style>
  <w:style w:type="table" w:customStyle="1" w:styleId="TableNormala">
    <w:name w:val="TableNormal"/>
    <w:tblPr>
      <w:tblCellMar>
        <w:top w:w="0" w:type="dxa"/>
        <w:left w:w="0" w:type="dxa"/>
        <w:bottom w:w="0" w:type="dxa"/>
        <w:right w:w="0" w:type="dxa"/>
      </w:tblCellMar>
    </w:tblPr>
  </w:style>
  <w:style w:type="table" w:customStyle="1" w:styleId="TableNormalb">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AF2830"/>
    <w:pPr>
      <w:tabs>
        <w:tab w:val="center" w:pos="4680"/>
        <w:tab w:val="right" w:pos="9360"/>
      </w:tabs>
    </w:pPr>
  </w:style>
  <w:style w:type="character" w:customStyle="1" w:styleId="HeaderChar">
    <w:name w:val="Header Char"/>
    <w:basedOn w:val="DefaultParagraphFont"/>
    <w:link w:val="Header"/>
    <w:uiPriority w:val="99"/>
    <w:rsid w:val="00AF2830"/>
  </w:style>
  <w:style w:type="paragraph" w:styleId="Footer">
    <w:name w:val="footer"/>
    <w:basedOn w:val="Normal"/>
    <w:link w:val="FooterChar"/>
    <w:uiPriority w:val="99"/>
    <w:unhideWhenUsed/>
    <w:rsid w:val="00AF2830"/>
    <w:pPr>
      <w:tabs>
        <w:tab w:val="center" w:pos="4680"/>
        <w:tab w:val="right" w:pos="9360"/>
      </w:tabs>
    </w:pPr>
  </w:style>
  <w:style w:type="character" w:customStyle="1" w:styleId="FooterChar">
    <w:name w:val="Footer Char"/>
    <w:basedOn w:val="DefaultParagraphFont"/>
    <w:link w:val="Footer"/>
    <w:uiPriority w:val="99"/>
    <w:rsid w:val="00AF2830"/>
  </w:style>
  <w:style w:type="character" w:customStyle="1" w:styleId="normaltextrun">
    <w:name w:val="normaltextrun"/>
    <w:basedOn w:val="DefaultParagraphFont"/>
    <w:rsid w:val="003D5AB6"/>
  </w:style>
  <w:style w:type="character" w:customStyle="1" w:styleId="eop">
    <w:name w:val="eop"/>
    <w:basedOn w:val="DefaultParagraphFont"/>
    <w:rsid w:val="003D5AB6"/>
  </w:style>
  <w:style w:type="character" w:styleId="Hyperlink">
    <w:name w:val="Hyperlink"/>
    <w:basedOn w:val="DefaultParagraphFont"/>
    <w:uiPriority w:val="99"/>
    <w:unhideWhenUsed/>
    <w:rsid w:val="00710923"/>
    <w:rPr>
      <w:color w:val="0563C1" w:themeColor="hyperlink"/>
      <w:u w:val="single"/>
    </w:rPr>
  </w:style>
  <w:style w:type="character" w:styleId="UnresolvedMention">
    <w:name w:val="Unresolved Mention"/>
    <w:basedOn w:val="DefaultParagraphFont"/>
    <w:uiPriority w:val="99"/>
    <w:semiHidden/>
    <w:unhideWhenUsed/>
    <w:rsid w:val="00710923"/>
    <w:rPr>
      <w:color w:val="605E5C"/>
      <w:shd w:val="clear" w:color="auto" w:fill="E1DFDD"/>
    </w:rPr>
  </w:style>
  <w:style w:type="paragraph" w:styleId="Revision">
    <w:name w:val="Revision"/>
    <w:hidden/>
    <w:uiPriority w:val="99"/>
    <w:semiHidden/>
    <w:rsid w:val="00823228"/>
  </w:style>
  <w:style w:type="character" w:styleId="CommentReference">
    <w:name w:val="annotation reference"/>
    <w:basedOn w:val="DefaultParagraphFont"/>
    <w:uiPriority w:val="99"/>
    <w:semiHidden/>
    <w:unhideWhenUsed/>
    <w:rsid w:val="00280335"/>
    <w:rPr>
      <w:sz w:val="16"/>
      <w:szCs w:val="16"/>
    </w:rPr>
  </w:style>
  <w:style w:type="paragraph" w:styleId="CommentText">
    <w:name w:val="annotation text"/>
    <w:basedOn w:val="Normal"/>
    <w:link w:val="CommentTextChar"/>
    <w:uiPriority w:val="99"/>
    <w:unhideWhenUsed/>
    <w:rsid w:val="00280335"/>
  </w:style>
  <w:style w:type="character" w:customStyle="1" w:styleId="CommentTextChar">
    <w:name w:val="Comment Text Char"/>
    <w:basedOn w:val="DefaultParagraphFont"/>
    <w:link w:val="CommentText"/>
    <w:uiPriority w:val="99"/>
    <w:rsid w:val="00280335"/>
  </w:style>
  <w:style w:type="paragraph" w:styleId="CommentSubject">
    <w:name w:val="annotation subject"/>
    <w:basedOn w:val="CommentText"/>
    <w:next w:val="CommentText"/>
    <w:link w:val="CommentSubjectChar"/>
    <w:uiPriority w:val="99"/>
    <w:semiHidden/>
    <w:unhideWhenUsed/>
    <w:rsid w:val="00280335"/>
    <w:rPr>
      <w:b/>
      <w:bCs/>
    </w:rPr>
  </w:style>
  <w:style w:type="character" w:customStyle="1" w:styleId="CommentSubjectChar">
    <w:name w:val="Comment Subject Char"/>
    <w:basedOn w:val="CommentTextChar"/>
    <w:link w:val="CommentSubject"/>
    <w:uiPriority w:val="99"/>
    <w:semiHidden/>
    <w:rsid w:val="00280335"/>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ounddevice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unddevice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unddevices.com/downloa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ounddevices.com/astral/" TargetMode="External"/><Relationship Id="rId4" Type="http://schemas.openxmlformats.org/officeDocument/2006/relationships/settings" Target="settings.xml"/><Relationship Id="rId9" Type="http://schemas.openxmlformats.org/officeDocument/2006/relationships/hyperlink" Target="https://www.sounddevices.com/downloa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QwrUBqWtCbSW9NKEYDq6YLNDaA==">CgMxLjA4AGpHCjVzdWdnZXN0SWRJbXBvcnQzYWFjMDAzNC1mNWU1LTQ5YzItOTI5ZS1iZWUwODczNDQ0NjZfMhIOTWFydGluIEJlbm5ldHRqRwo1c3VnZ2VzdElkSW1wb3J0M2FhYzAwMzQtZjVlNS00OWMyLTkyOWUtYmVlMDg3MzQ0NDY2XzMSDk1hcnRpbiBCZW5uZXR0akcKNXN1Z2dlc3RJZEltcG9ydDNhYWMwMDM0LWY1ZTUtNDljMi05MjllLWJlZTA4NzM0NDQ2Nl8xEg5NYXJ0aW4gQmVubmV0dGpICjZzdWdnZXN0SWRJbXBvcnQzYWFjMDAzNC1mNWU1LTQ5YzItOTI5ZS1iZWUwODczNDQ0NjZfNTMSDk1hcnRpbiBCZW5uZXR0ciExSVdDQS1XQm9PSExxSElwOXp6ejJVUDZpSVRwZW5ab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Arlt-Suchon</dc:creator>
  <cp:lastModifiedBy>Matt Anderson</cp:lastModifiedBy>
  <cp:revision>2</cp:revision>
  <dcterms:created xsi:type="dcterms:W3CDTF">2025-10-06T09:03:00Z</dcterms:created>
  <dcterms:modified xsi:type="dcterms:W3CDTF">2025-10-06T15:08:00Z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0x0101009BD7C64212E09440936D84B768648729</vt:lpwstr>
  </property>
  <property fmtid="{D5CDD505-2E9C-101B-9397-08002B2CF9AE}" pid="3" name="MediaServiceImageTags">
    <vt:lpwstr/>
  </property>
</Properties>
</file>