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E5394" w14:textId="06924B6A" w:rsidR="001A256A" w:rsidRPr="00111E93" w:rsidRDefault="00F13C22" w:rsidP="00D1537E">
      <w:pPr>
        <w:tabs>
          <w:tab w:val="right" w:pos="9270"/>
          <w:tab w:val="left" w:pos="9360"/>
        </w:tabs>
        <w:spacing w:after="0" w:line="240" w:lineRule="auto"/>
        <w:rPr>
          <w:rFonts w:ascii="Arial" w:hAnsi="Arial" w:cs="Arial"/>
          <w:lang w:val="nl-NL"/>
        </w:rPr>
      </w:pPr>
      <w:r w:rsidRPr="00111E93">
        <w:rPr>
          <w:rFonts w:ascii="Helvetica" w:hAnsi="Helvetica" w:cs="Helvetica"/>
          <w:noProof/>
          <w:lang w:val="nl-NL"/>
        </w:rPr>
        <w:drawing>
          <wp:inline distT="0" distB="0" distL="0" distR="0" wp14:anchorId="3563DB47" wp14:editId="52E00E5B">
            <wp:extent cx="1371600" cy="6534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653415"/>
                    </a:xfrm>
                    <a:prstGeom prst="rect">
                      <a:avLst/>
                    </a:prstGeom>
                    <a:noFill/>
                    <a:ln>
                      <a:noFill/>
                    </a:ln>
                  </pic:spPr>
                </pic:pic>
              </a:graphicData>
            </a:graphic>
          </wp:inline>
        </w:drawing>
      </w:r>
      <w:r w:rsidR="00D1537E" w:rsidRPr="00111E93">
        <w:rPr>
          <w:rFonts w:ascii="Arial" w:hAnsi="Arial" w:cs="Arial"/>
          <w:lang w:val="nl-NL"/>
        </w:rPr>
        <w:tab/>
      </w:r>
      <w:r w:rsidR="001A256A" w:rsidRPr="00111E93">
        <w:rPr>
          <w:rFonts w:ascii="Arial" w:hAnsi="Arial" w:cs="Arial"/>
          <w:noProof/>
          <w:lang w:val="nl-NL"/>
        </w:rPr>
        <w:drawing>
          <wp:inline distT="0" distB="0" distL="0" distR="0" wp14:anchorId="5E286678" wp14:editId="4EEFF26B">
            <wp:extent cx="2140585" cy="42799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3">
                      <a:extLst>
                        <a:ext uri="{28A0092B-C50C-407E-A947-70E740481C1C}">
                          <a14:useLocalDpi xmlns:a14="http://schemas.microsoft.com/office/drawing/2010/main" val="0"/>
                        </a:ext>
                      </a:extLst>
                    </a:blip>
                    <a:srcRect t="40272" b="39727"/>
                    <a:stretch/>
                  </pic:blipFill>
                  <pic:spPr bwMode="auto">
                    <a:xfrm>
                      <a:off x="0" y="0"/>
                      <a:ext cx="2140585" cy="427990"/>
                    </a:xfrm>
                    <a:prstGeom prst="rect">
                      <a:avLst/>
                    </a:prstGeom>
                    <a:noFill/>
                    <a:ln>
                      <a:noFill/>
                    </a:ln>
                    <a:extLst>
                      <a:ext uri="{53640926-AAD7-44D8-BBD7-CCE9431645EC}">
                        <a14:shadowObscured xmlns:a14="http://schemas.microsoft.com/office/drawing/2010/main"/>
                      </a:ext>
                    </a:extLst>
                  </pic:spPr>
                </pic:pic>
              </a:graphicData>
            </a:graphic>
          </wp:inline>
        </w:drawing>
      </w:r>
    </w:p>
    <w:p w14:paraId="386F8913" w14:textId="4D78F74C" w:rsidR="00D1537E" w:rsidRPr="00111E93" w:rsidRDefault="001A256A" w:rsidP="00D1537E">
      <w:pPr>
        <w:tabs>
          <w:tab w:val="right" w:pos="9270"/>
          <w:tab w:val="left" w:pos="9360"/>
        </w:tabs>
        <w:spacing w:after="0" w:line="240" w:lineRule="auto"/>
        <w:rPr>
          <w:rFonts w:ascii="Arial" w:hAnsi="Arial" w:cs="Arial"/>
          <w:sz w:val="44"/>
          <w:szCs w:val="44"/>
          <w:lang w:val="nl-NL"/>
        </w:rPr>
      </w:pPr>
      <w:r w:rsidRPr="00111E93">
        <w:rPr>
          <w:rFonts w:ascii="Arial" w:hAnsi="Arial" w:cs="Arial"/>
          <w:lang w:val="nl-NL"/>
        </w:rPr>
        <w:tab/>
      </w:r>
      <w:r w:rsidR="008D5676" w:rsidRPr="00111E93">
        <w:rPr>
          <w:rFonts w:ascii="Arial" w:hAnsi="Arial" w:cs="Arial"/>
          <w:sz w:val="44"/>
          <w:szCs w:val="44"/>
          <w:lang w:val="nl-NL"/>
        </w:rPr>
        <w:t>Persbericht</w:t>
      </w:r>
    </w:p>
    <w:p w14:paraId="302ABE3E" w14:textId="5E59764C" w:rsidR="00A131BD" w:rsidRPr="00111E93" w:rsidRDefault="00A131BD" w:rsidP="005853F7">
      <w:pPr>
        <w:widowControl/>
        <w:tabs>
          <w:tab w:val="right" w:pos="9270"/>
          <w:tab w:val="left" w:pos="9360"/>
        </w:tabs>
        <w:spacing w:after="0" w:line="240" w:lineRule="auto"/>
        <w:ind w:right="-360"/>
        <w:jc w:val="center"/>
        <w:rPr>
          <w:rFonts w:ascii="Arial" w:eastAsia="MS Mincho" w:hAnsi="Arial" w:cs="Arial"/>
          <w:lang w:val="nl-NL" w:eastAsia="ja-JP"/>
        </w:rPr>
      </w:pPr>
      <w:r w:rsidRPr="00111E93">
        <w:rPr>
          <w:rFonts w:ascii="Arial" w:eastAsia="MS Mincho" w:hAnsi="Arial" w:cs="Arial"/>
          <w:lang w:val="nl-NL" w:eastAsia="ja-JP"/>
        </w:rPr>
        <w:t xml:space="preserve">_______________________________________________ </w:t>
      </w:r>
      <w:r w:rsidR="00F277D4" w:rsidRPr="00111E93">
        <w:rPr>
          <w:rFonts w:ascii="Arial" w:eastAsia="MS Mincho" w:hAnsi="Arial" w:cs="Arial"/>
          <w:lang w:val="nl-NL" w:eastAsia="ja-JP"/>
        </w:rPr>
        <w:t xml:space="preserve">________________________________ </w:t>
      </w:r>
    </w:p>
    <w:p w14:paraId="7D22F217" w14:textId="77777777" w:rsidR="00A131BD" w:rsidRPr="00111E93" w:rsidRDefault="00A131BD" w:rsidP="00A131BD">
      <w:pPr>
        <w:pStyle w:val="Body"/>
        <w:rPr>
          <w:rStyle w:val="PageNumber"/>
          <w:rFonts w:ascii="Arial" w:hAnsi="Arial" w:cs="Arial"/>
          <w:b/>
          <w:bCs/>
          <w:color w:val="auto"/>
          <w:sz w:val="22"/>
          <w:szCs w:val="22"/>
          <w:lang w:val="nl-NL"/>
        </w:rPr>
      </w:pPr>
      <w:bookmarkStart w:id="0" w:name="_Hlk1376730"/>
      <w:bookmarkStart w:id="1" w:name="_Hlk518304363"/>
    </w:p>
    <w:p w14:paraId="5438BFA8" w14:textId="77777777" w:rsidR="008D5676" w:rsidRPr="00111E93" w:rsidRDefault="008D5676" w:rsidP="004E3BAC">
      <w:pPr>
        <w:jc w:val="center"/>
        <w:rPr>
          <w:rFonts w:ascii="Arial" w:hAnsi="Arial" w:cs="Arial"/>
          <w:b/>
          <w:bCs/>
          <w:sz w:val="24"/>
          <w:szCs w:val="24"/>
          <w:lang w:val="nl-NL"/>
        </w:rPr>
      </w:pPr>
      <w:bookmarkStart w:id="2" w:name="_Hlk10284603"/>
      <w:bookmarkStart w:id="3" w:name="_Hlk65844363"/>
      <w:r w:rsidRPr="00111E93">
        <w:rPr>
          <w:rFonts w:ascii="Arial" w:hAnsi="Arial" w:cs="Arial"/>
          <w:b/>
          <w:bCs/>
          <w:sz w:val="24"/>
          <w:szCs w:val="24"/>
          <w:lang w:val="nl-NL"/>
        </w:rPr>
        <w:t xml:space="preserve">MSD en </w:t>
      </w:r>
      <w:proofErr w:type="spellStart"/>
      <w:r w:rsidRPr="00111E93">
        <w:rPr>
          <w:rFonts w:ascii="Arial" w:hAnsi="Arial" w:cs="Arial"/>
          <w:b/>
          <w:bCs/>
          <w:sz w:val="24"/>
          <w:szCs w:val="24"/>
          <w:lang w:val="nl-NL"/>
        </w:rPr>
        <w:t>Ridgeback</w:t>
      </w:r>
      <w:proofErr w:type="spellEnd"/>
      <w:r w:rsidRPr="00111E93">
        <w:rPr>
          <w:rFonts w:ascii="Arial" w:hAnsi="Arial" w:cs="Arial"/>
          <w:b/>
          <w:bCs/>
          <w:sz w:val="24"/>
          <w:szCs w:val="24"/>
          <w:lang w:val="nl-NL"/>
        </w:rPr>
        <w:t xml:space="preserve"> </w:t>
      </w:r>
      <w:proofErr w:type="spellStart"/>
      <w:r w:rsidRPr="00111E93">
        <w:rPr>
          <w:rFonts w:ascii="Arial" w:hAnsi="Arial" w:cs="Arial"/>
          <w:b/>
          <w:bCs/>
          <w:sz w:val="24"/>
          <w:szCs w:val="24"/>
          <w:lang w:val="nl-NL"/>
        </w:rPr>
        <w:t>Biotherapeutics</w:t>
      </w:r>
      <w:proofErr w:type="spellEnd"/>
      <w:r w:rsidRPr="00111E93">
        <w:rPr>
          <w:rFonts w:ascii="Arial" w:hAnsi="Arial" w:cs="Arial"/>
          <w:b/>
          <w:bCs/>
          <w:sz w:val="24"/>
          <w:szCs w:val="24"/>
          <w:lang w:val="nl-NL"/>
        </w:rPr>
        <w:t xml:space="preserve"> kondigen de laatste vooruitgang aan voor het klinisch ontwikkelingsprogramma van </w:t>
      </w:r>
      <w:proofErr w:type="spellStart"/>
      <w:r w:rsidRPr="00111E93">
        <w:rPr>
          <w:rFonts w:ascii="Arial" w:hAnsi="Arial" w:cs="Arial"/>
          <w:b/>
          <w:bCs/>
          <w:sz w:val="24"/>
          <w:szCs w:val="24"/>
          <w:lang w:val="nl-NL"/>
        </w:rPr>
        <w:t>molnupiravir</w:t>
      </w:r>
      <w:proofErr w:type="spellEnd"/>
      <w:r w:rsidRPr="00111E93">
        <w:rPr>
          <w:rFonts w:ascii="Arial" w:hAnsi="Arial" w:cs="Arial"/>
          <w:b/>
          <w:bCs/>
          <w:sz w:val="24"/>
          <w:szCs w:val="24"/>
          <w:lang w:val="nl-NL"/>
        </w:rPr>
        <w:t>, experimenteel geneesmiddel voor orale inname voor de behandeling van lichte tot matige COVID-19.</w:t>
      </w:r>
    </w:p>
    <w:bookmarkEnd w:id="2"/>
    <w:p w14:paraId="4BE92F85" w14:textId="25D8CDCB" w:rsidR="003605A3" w:rsidRPr="00111E93" w:rsidRDefault="008D5676" w:rsidP="008D5676">
      <w:pPr>
        <w:pBdr>
          <w:top w:val="nil"/>
          <w:left w:val="nil"/>
          <w:bottom w:val="nil"/>
          <w:right w:val="nil"/>
          <w:between w:val="nil"/>
          <w:bar w:val="nil"/>
        </w:pBdr>
        <w:tabs>
          <w:tab w:val="center" w:pos="4680"/>
        </w:tabs>
        <w:spacing w:after="0" w:line="240" w:lineRule="auto"/>
        <w:jc w:val="center"/>
        <w:rPr>
          <w:rFonts w:ascii="Arial" w:eastAsia="Times New Roman" w:hAnsi="Arial" w:cs="Arial"/>
          <w:b/>
          <w:bCs/>
          <w:i/>
          <w:iCs/>
          <w:lang w:val="nl-NL"/>
        </w:rPr>
      </w:pPr>
      <w:r w:rsidRPr="00111E93">
        <w:rPr>
          <w:rFonts w:ascii="Arial" w:eastAsia="Times New Roman" w:hAnsi="Arial" w:cs="Arial"/>
          <w:b/>
          <w:bCs/>
          <w:i/>
          <w:iCs/>
          <w:lang w:val="nl-NL"/>
        </w:rPr>
        <w:t>De studie</w:t>
      </w:r>
      <w:r w:rsidR="003605A3" w:rsidRPr="00111E93">
        <w:rPr>
          <w:rFonts w:ascii="Arial" w:eastAsia="Times New Roman" w:hAnsi="Arial" w:cs="Arial"/>
          <w:b/>
          <w:bCs/>
          <w:i/>
          <w:iCs/>
          <w:lang w:val="nl-NL"/>
        </w:rPr>
        <w:t xml:space="preserve"> </w:t>
      </w:r>
      <w:proofErr w:type="spellStart"/>
      <w:r w:rsidR="003605A3" w:rsidRPr="00111E93">
        <w:rPr>
          <w:rFonts w:ascii="Arial" w:eastAsia="Times New Roman" w:hAnsi="Arial" w:cs="Arial"/>
          <w:b/>
          <w:bCs/>
          <w:i/>
          <w:iCs/>
          <w:lang w:val="nl-NL"/>
        </w:rPr>
        <w:t>MOVe</w:t>
      </w:r>
      <w:proofErr w:type="spellEnd"/>
      <w:r w:rsidR="003605A3" w:rsidRPr="00111E93">
        <w:rPr>
          <w:rFonts w:ascii="Arial" w:eastAsia="Times New Roman" w:hAnsi="Arial" w:cs="Arial"/>
          <w:b/>
          <w:bCs/>
          <w:i/>
          <w:iCs/>
          <w:lang w:val="nl-NL"/>
        </w:rPr>
        <w:t xml:space="preserve">-OUT </w:t>
      </w:r>
      <w:r w:rsidRPr="00111E93">
        <w:rPr>
          <w:rFonts w:ascii="Arial" w:eastAsia="Times New Roman" w:hAnsi="Arial" w:cs="Arial"/>
          <w:b/>
          <w:bCs/>
          <w:i/>
          <w:iCs/>
          <w:lang w:val="nl-NL"/>
        </w:rPr>
        <w:t>van</w:t>
      </w:r>
      <w:r w:rsidR="003605A3" w:rsidRPr="00111E93">
        <w:rPr>
          <w:rFonts w:ascii="Arial" w:eastAsia="Times New Roman" w:hAnsi="Arial" w:cs="Arial"/>
          <w:b/>
          <w:bCs/>
          <w:i/>
          <w:iCs/>
          <w:lang w:val="nl-NL"/>
        </w:rPr>
        <w:t xml:space="preserve"> </w:t>
      </w:r>
      <w:proofErr w:type="spellStart"/>
      <w:r w:rsidR="007362A0" w:rsidRPr="00111E93">
        <w:rPr>
          <w:rFonts w:ascii="Arial" w:eastAsia="Times New Roman" w:hAnsi="Arial" w:cs="Arial"/>
          <w:b/>
          <w:bCs/>
          <w:i/>
          <w:iCs/>
          <w:lang w:val="nl-NL"/>
        </w:rPr>
        <w:t>m</w:t>
      </w:r>
      <w:r w:rsidR="003605A3" w:rsidRPr="00111E93">
        <w:rPr>
          <w:rFonts w:ascii="Arial" w:eastAsia="Times New Roman" w:hAnsi="Arial" w:cs="Arial"/>
          <w:b/>
          <w:bCs/>
          <w:i/>
          <w:iCs/>
          <w:lang w:val="nl-NL"/>
        </w:rPr>
        <w:t>olnupiravir</w:t>
      </w:r>
      <w:proofErr w:type="spellEnd"/>
      <w:r w:rsidR="00E90747" w:rsidRPr="00111E93">
        <w:rPr>
          <w:rFonts w:ascii="Arial" w:eastAsia="Times New Roman" w:hAnsi="Arial" w:cs="Arial"/>
          <w:b/>
          <w:bCs/>
          <w:i/>
          <w:iCs/>
          <w:lang w:val="nl-NL"/>
        </w:rPr>
        <w:t xml:space="preserve"> </w:t>
      </w:r>
      <w:r w:rsidRPr="00111E93">
        <w:rPr>
          <w:rFonts w:ascii="Arial" w:eastAsia="Times New Roman" w:hAnsi="Arial" w:cs="Arial"/>
          <w:b/>
          <w:bCs/>
          <w:i/>
          <w:iCs/>
          <w:lang w:val="nl-NL"/>
        </w:rPr>
        <w:t xml:space="preserve">bij ambulante patiënten gaat verder in </w:t>
      </w:r>
      <w:r w:rsidR="00A20DBA">
        <w:rPr>
          <w:rFonts w:ascii="Arial" w:eastAsia="Times New Roman" w:hAnsi="Arial" w:cs="Arial"/>
          <w:b/>
          <w:bCs/>
          <w:i/>
          <w:iCs/>
          <w:lang w:val="nl-NL"/>
        </w:rPr>
        <w:t>Fase</w:t>
      </w:r>
      <w:r w:rsidRPr="00111E93">
        <w:rPr>
          <w:rFonts w:ascii="Arial" w:eastAsia="Times New Roman" w:hAnsi="Arial" w:cs="Arial"/>
          <w:b/>
          <w:bCs/>
          <w:i/>
          <w:iCs/>
          <w:lang w:val="nl-NL"/>
        </w:rPr>
        <w:t xml:space="preserve"> III,</w:t>
      </w:r>
    </w:p>
    <w:p w14:paraId="4BD0EF03" w14:textId="7A0C094F" w:rsidR="003605A3" w:rsidRPr="00111E93" w:rsidRDefault="008D5676" w:rsidP="003605A3">
      <w:pPr>
        <w:pBdr>
          <w:top w:val="nil"/>
          <w:left w:val="nil"/>
          <w:bottom w:val="nil"/>
          <w:right w:val="nil"/>
          <w:between w:val="nil"/>
          <w:bar w:val="nil"/>
        </w:pBdr>
        <w:tabs>
          <w:tab w:val="center" w:pos="4680"/>
        </w:tabs>
        <w:spacing w:after="0" w:line="240" w:lineRule="auto"/>
        <w:jc w:val="center"/>
        <w:rPr>
          <w:rFonts w:ascii="Arial" w:eastAsia="Times New Roman" w:hAnsi="Arial" w:cs="Arial"/>
          <w:b/>
          <w:bCs/>
          <w:i/>
          <w:iCs/>
          <w:lang w:val="nl-NL"/>
        </w:rPr>
      </w:pPr>
      <w:r w:rsidRPr="00111E93">
        <w:rPr>
          <w:rFonts w:ascii="Arial" w:eastAsia="Times New Roman" w:hAnsi="Arial" w:cs="Arial"/>
          <w:b/>
          <w:bCs/>
          <w:i/>
          <w:iCs/>
          <w:lang w:val="nl-NL"/>
        </w:rPr>
        <w:t>De studi</w:t>
      </w:r>
      <w:r w:rsidR="003605A3" w:rsidRPr="00111E93">
        <w:rPr>
          <w:rFonts w:ascii="Arial" w:eastAsia="Times New Roman" w:hAnsi="Arial" w:cs="Arial"/>
          <w:b/>
          <w:bCs/>
          <w:i/>
          <w:iCs/>
          <w:lang w:val="nl-NL"/>
        </w:rPr>
        <w:t xml:space="preserve">e </w:t>
      </w:r>
      <w:proofErr w:type="spellStart"/>
      <w:r w:rsidR="003605A3" w:rsidRPr="00111E93">
        <w:rPr>
          <w:rFonts w:ascii="Arial" w:eastAsia="Times New Roman" w:hAnsi="Arial" w:cs="Arial"/>
          <w:b/>
          <w:bCs/>
          <w:i/>
          <w:iCs/>
          <w:lang w:val="nl-NL"/>
        </w:rPr>
        <w:t>MOV</w:t>
      </w:r>
      <w:r w:rsidR="006A4376">
        <w:rPr>
          <w:rFonts w:ascii="Arial" w:eastAsia="Times New Roman" w:hAnsi="Arial" w:cs="Arial"/>
          <w:b/>
          <w:bCs/>
          <w:i/>
          <w:iCs/>
          <w:lang w:val="nl-NL"/>
        </w:rPr>
        <w:t>e</w:t>
      </w:r>
      <w:proofErr w:type="spellEnd"/>
      <w:r w:rsidR="003605A3" w:rsidRPr="00111E93">
        <w:rPr>
          <w:rFonts w:ascii="Arial" w:eastAsia="Times New Roman" w:hAnsi="Arial" w:cs="Arial"/>
          <w:b/>
          <w:bCs/>
          <w:i/>
          <w:iCs/>
          <w:lang w:val="nl-NL"/>
        </w:rPr>
        <w:t xml:space="preserve">-IN </w:t>
      </w:r>
      <w:r w:rsidRPr="00111E93">
        <w:rPr>
          <w:rFonts w:ascii="Arial" w:eastAsia="Times New Roman" w:hAnsi="Arial" w:cs="Arial"/>
          <w:b/>
          <w:bCs/>
          <w:i/>
          <w:iCs/>
          <w:lang w:val="nl-NL"/>
        </w:rPr>
        <w:t xml:space="preserve">in </w:t>
      </w:r>
      <w:r w:rsidR="00A20DBA">
        <w:rPr>
          <w:rFonts w:ascii="Arial" w:eastAsia="Times New Roman" w:hAnsi="Arial" w:cs="Arial"/>
          <w:b/>
          <w:bCs/>
          <w:i/>
          <w:iCs/>
          <w:lang w:val="nl-NL"/>
        </w:rPr>
        <w:t>Fase</w:t>
      </w:r>
      <w:r w:rsidR="003605A3" w:rsidRPr="00111E93">
        <w:rPr>
          <w:rFonts w:ascii="Arial" w:eastAsia="Times New Roman" w:hAnsi="Arial" w:cs="Arial"/>
          <w:b/>
          <w:bCs/>
          <w:i/>
          <w:iCs/>
          <w:lang w:val="nl-NL"/>
        </w:rPr>
        <w:t xml:space="preserve"> 2/3 </w:t>
      </w:r>
      <w:r w:rsidRPr="00111E93">
        <w:rPr>
          <w:rFonts w:ascii="Arial" w:eastAsia="Times New Roman" w:hAnsi="Arial" w:cs="Arial"/>
          <w:b/>
          <w:bCs/>
          <w:i/>
          <w:iCs/>
          <w:lang w:val="nl-NL"/>
        </w:rPr>
        <w:t>bij gehospitaliseerde patiënten wordt stopgezet.</w:t>
      </w:r>
      <w:r w:rsidR="003605A3" w:rsidRPr="00111E93">
        <w:rPr>
          <w:rFonts w:ascii="Arial" w:eastAsia="Times New Roman" w:hAnsi="Arial" w:cs="Arial"/>
          <w:b/>
          <w:bCs/>
          <w:i/>
          <w:iCs/>
          <w:lang w:val="nl-NL"/>
        </w:rPr>
        <w:t xml:space="preserve"> </w:t>
      </w:r>
    </w:p>
    <w:p w14:paraId="2FA60BB1" w14:textId="101B63F0" w:rsidR="00627C9A" w:rsidRPr="00111E93" w:rsidRDefault="00627C9A" w:rsidP="00627C9A">
      <w:pPr>
        <w:pBdr>
          <w:top w:val="nil"/>
          <w:left w:val="nil"/>
          <w:bottom w:val="nil"/>
          <w:right w:val="nil"/>
          <w:between w:val="nil"/>
          <w:bar w:val="nil"/>
        </w:pBdr>
        <w:tabs>
          <w:tab w:val="center" w:pos="4680"/>
        </w:tabs>
        <w:spacing w:after="0" w:line="240" w:lineRule="auto"/>
        <w:rPr>
          <w:rFonts w:ascii="Arial" w:eastAsia="Times New Roman" w:hAnsi="Arial" w:cs="Arial"/>
          <w:b/>
          <w:bCs/>
          <w:i/>
          <w:iCs/>
          <w:lang w:val="nl-NL"/>
        </w:rPr>
      </w:pPr>
    </w:p>
    <w:p w14:paraId="05D5B17A" w14:textId="1CD91FC2" w:rsidR="00627C9A" w:rsidRPr="00111E93" w:rsidRDefault="00627C9A" w:rsidP="7DE997C5">
      <w:pPr>
        <w:pBdr>
          <w:top w:val="nil"/>
          <w:left w:val="nil"/>
          <w:bottom w:val="nil"/>
          <w:right w:val="nil"/>
          <w:between w:val="nil"/>
          <w:bar w:val="nil"/>
        </w:pBdr>
        <w:tabs>
          <w:tab w:val="center" w:pos="4680"/>
        </w:tabs>
        <w:spacing w:after="0" w:line="240" w:lineRule="auto"/>
        <w:jc w:val="center"/>
        <w:rPr>
          <w:rFonts w:ascii="Arial" w:eastAsia="Times New Roman" w:hAnsi="Arial" w:cs="Arial"/>
          <w:b/>
          <w:bCs/>
          <w:i/>
          <w:iCs/>
          <w:lang w:val="nl-NL"/>
        </w:rPr>
      </w:pPr>
    </w:p>
    <w:p w14:paraId="423E008D" w14:textId="1DBC73D9" w:rsidR="00075C1D" w:rsidRPr="00111E93" w:rsidRDefault="00354AD2" w:rsidP="00075C1D">
      <w:pPr>
        <w:spacing w:after="0" w:line="360" w:lineRule="auto"/>
        <w:rPr>
          <w:rFonts w:ascii="Arial" w:eastAsia="Arial" w:hAnsi="Arial" w:cs="Arial"/>
          <w:lang w:val="nl-NL"/>
        </w:rPr>
      </w:pPr>
      <w:r w:rsidRPr="00111E93">
        <w:rPr>
          <w:rFonts w:ascii="Arial" w:eastAsia="Arial" w:hAnsi="Arial" w:cs="Arial"/>
          <w:color w:val="000000" w:themeColor="text1"/>
          <w:lang w:val="nl-NL"/>
        </w:rPr>
        <w:t xml:space="preserve">MSD </w:t>
      </w:r>
      <w:r w:rsidR="004E3BAC" w:rsidRPr="00111E93">
        <w:rPr>
          <w:rFonts w:ascii="Arial" w:eastAsia="Arial" w:hAnsi="Arial" w:cs="Arial"/>
          <w:color w:val="000000" w:themeColor="text1"/>
          <w:lang w:val="nl-NL"/>
        </w:rPr>
        <w:t xml:space="preserve">(NYSE : MRK), </w:t>
      </w:r>
      <w:r w:rsidR="008D5676" w:rsidRPr="00111E93">
        <w:rPr>
          <w:rFonts w:ascii="Arial" w:eastAsia="Arial" w:hAnsi="Arial" w:cs="Arial"/>
          <w:color w:val="000000" w:themeColor="text1"/>
          <w:lang w:val="nl-NL"/>
        </w:rPr>
        <w:t xml:space="preserve">bekend onder de naam </w:t>
      </w:r>
      <w:r w:rsidRPr="00111E93">
        <w:rPr>
          <w:rFonts w:ascii="Arial" w:eastAsia="Arial" w:hAnsi="Arial" w:cs="Arial"/>
          <w:color w:val="000000" w:themeColor="text1"/>
          <w:lang w:val="nl-NL"/>
        </w:rPr>
        <w:t>Merck</w:t>
      </w:r>
      <w:r w:rsidR="007362A0" w:rsidRPr="00111E93">
        <w:rPr>
          <w:rFonts w:ascii="Arial" w:eastAsia="Arial" w:hAnsi="Arial" w:cs="Arial"/>
          <w:color w:val="000000" w:themeColor="text1"/>
          <w:lang w:val="nl-NL"/>
        </w:rPr>
        <w:t xml:space="preserve"> &amp; </w:t>
      </w:r>
      <w:proofErr w:type="spellStart"/>
      <w:r w:rsidR="007362A0" w:rsidRPr="00111E93">
        <w:rPr>
          <w:rFonts w:ascii="Arial" w:eastAsia="Arial" w:hAnsi="Arial" w:cs="Arial"/>
          <w:color w:val="000000" w:themeColor="text1"/>
          <w:lang w:val="nl-NL"/>
        </w:rPr>
        <w:t>Co.</w:t>
      </w:r>
      <w:proofErr w:type="spellEnd"/>
      <w:r w:rsidR="007362A0" w:rsidRPr="00111E93">
        <w:rPr>
          <w:rFonts w:ascii="Arial" w:eastAsia="Arial" w:hAnsi="Arial" w:cs="Arial"/>
          <w:color w:val="000000" w:themeColor="text1"/>
          <w:lang w:val="nl-NL"/>
        </w:rPr>
        <w:t xml:space="preserve">, Inc., </w:t>
      </w:r>
      <w:proofErr w:type="spellStart"/>
      <w:r w:rsidR="007362A0" w:rsidRPr="00111E93">
        <w:rPr>
          <w:rFonts w:ascii="Arial" w:eastAsia="Arial" w:hAnsi="Arial" w:cs="Arial"/>
          <w:color w:val="000000" w:themeColor="text1"/>
          <w:lang w:val="nl-NL"/>
        </w:rPr>
        <w:t>Kenilworth</w:t>
      </w:r>
      <w:proofErr w:type="spellEnd"/>
      <w:r w:rsidR="007362A0" w:rsidRPr="00111E93">
        <w:rPr>
          <w:rFonts w:ascii="Arial" w:eastAsia="Arial" w:hAnsi="Arial" w:cs="Arial"/>
          <w:color w:val="000000" w:themeColor="text1"/>
          <w:lang w:val="nl-NL"/>
        </w:rPr>
        <w:t>, N.J.</w:t>
      </w:r>
      <w:r w:rsidRPr="00111E93">
        <w:rPr>
          <w:rFonts w:ascii="Arial" w:eastAsia="Arial" w:hAnsi="Arial" w:cs="Arial"/>
          <w:color w:val="000000" w:themeColor="text1"/>
          <w:lang w:val="nl-NL"/>
        </w:rPr>
        <w:t xml:space="preserve"> </w:t>
      </w:r>
      <w:r w:rsidR="008D5676" w:rsidRPr="00111E93">
        <w:rPr>
          <w:rFonts w:ascii="Arial" w:eastAsia="Arial" w:hAnsi="Arial" w:cs="Arial"/>
          <w:color w:val="000000" w:themeColor="text1"/>
          <w:lang w:val="nl-NL"/>
        </w:rPr>
        <w:t>in de Verenigde Staten en Canada</w:t>
      </w:r>
      <w:r w:rsidR="004E3BAC" w:rsidRPr="00111E93">
        <w:rPr>
          <w:rFonts w:ascii="Arial" w:eastAsia="Arial" w:hAnsi="Arial" w:cs="Arial"/>
          <w:color w:val="000000" w:themeColor="text1"/>
          <w:lang w:val="nl-NL"/>
        </w:rPr>
        <w:t>, e</w:t>
      </w:r>
      <w:r w:rsidR="008D5676" w:rsidRPr="00111E93">
        <w:rPr>
          <w:rFonts w:ascii="Arial" w:eastAsia="Arial" w:hAnsi="Arial" w:cs="Arial"/>
          <w:color w:val="000000" w:themeColor="text1"/>
          <w:lang w:val="nl-NL"/>
        </w:rPr>
        <w:t>n</w:t>
      </w:r>
      <w:r w:rsidR="004E3BAC" w:rsidRPr="00111E93">
        <w:rPr>
          <w:rFonts w:ascii="Arial" w:eastAsia="Arial" w:hAnsi="Arial" w:cs="Arial"/>
          <w:color w:val="000000" w:themeColor="text1"/>
          <w:lang w:val="nl-NL"/>
        </w:rPr>
        <w:t xml:space="preserve"> </w:t>
      </w:r>
      <w:proofErr w:type="spellStart"/>
      <w:r w:rsidR="004E3BAC" w:rsidRPr="00111E93">
        <w:rPr>
          <w:rFonts w:ascii="Arial" w:eastAsia="Arial" w:hAnsi="Arial" w:cs="Arial"/>
          <w:color w:val="000000" w:themeColor="text1"/>
          <w:lang w:val="nl-NL"/>
        </w:rPr>
        <w:t>Ridgeback</w:t>
      </w:r>
      <w:proofErr w:type="spellEnd"/>
      <w:r w:rsidR="004E3BAC" w:rsidRPr="00111E93">
        <w:rPr>
          <w:rFonts w:ascii="Arial" w:eastAsia="Arial" w:hAnsi="Arial" w:cs="Arial"/>
          <w:color w:val="000000" w:themeColor="text1"/>
          <w:lang w:val="nl-NL"/>
        </w:rPr>
        <w:t xml:space="preserve"> </w:t>
      </w:r>
      <w:proofErr w:type="spellStart"/>
      <w:r w:rsidR="004E3BAC" w:rsidRPr="00111E93">
        <w:rPr>
          <w:rFonts w:ascii="Arial" w:eastAsia="Arial" w:hAnsi="Arial" w:cs="Arial"/>
          <w:color w:val="000000" w:themeColor="text1"/>
          <w:lang w:val="nl-NL"/>
        </w:rPr>
        <w:t>Biotherapeutics</w:t>
      </w:r>
      <w:proofErr w:type="spellEnd"/>
      <w:r w:rsidR="004E3BAC" w:rsidRPr="00111E93">
        <w:rPr>
          <w:rFonts w:ascii="Arial" w:eastAsia="Arial" w:hAnsi="Arial" w:cs="Arial"/>
          <w:color w:val="000000" w:themeColor="text1"/>
          <w:lang w:val="nl-NL"/>
        </w:rPr>
        <w:t xml:space="preserve"> </w:t>
      </w:r>
      <w:r w:rsidR="008D5676" w:rsidRPr="00111E93">
        <w:rPr>
          <w:rFonts w:ascii="Arial" w:eastAsia="Arial" w:hAnsi="Arial" w:cs="Arial"/>
          <w:color w:val="000000" w:themeColor="text1"/>
          <w:lang w:val="nl-NL"/>
        </w:rPr>
        <w:t>hebben vandaag de s</w:t>
      </w:r>
      <w:r w:rsidR="00934C19" w:rsidRPr="00111E93">
        <w:rPr>
          <w:rFonts w:ascii="Arial" w:eastAsia="Arial" w:hAnsi="Arial" w:cs="Arial"/>
          <w:color w:val="000000" w:themeColor="text1"/>
          <w:lang w:val="nl-NL"/>
        </w:rPr>
        <w:t>tand van zaken</w:t>
      </w:r>
      <w:r w:rsidR="008D5676" w:rsidRPr="00111E93">
        <w:rPr>
          <w:rFonts w:ascii="Arial" w:eastAsia="Arial" w:hAnsi="Arial" w:cs="Arial"/>
          <w:color w:val="000000" w:themeColor="text1"/>
          <w:lang w:val="nl-NL"/>
        </w:rPr>
        <w:t xml:space="preserve"> opgemaakt van het klinisch ontwikkelingsprogramma van </w:t>
      </w:r>
      <w:proofErr w:type="spellStart"/>
      <w:r w:rsidR="004E3BAC" w:rsidRPr="00111E93">
        <w:rPr>
          <w:rFonts w:ascii="Arial" w:eastAsia="Arial" w:hAnsi="Arial" w:cs="Arial"/>
          <w:lang w:val="nl-NL"/>
        </w:rPr>
        <w:t>molnupiravir</w:t>
      </w:r>
      <w:proofErr w:type="spellEnd"/>
      <w:r w:rsidR="004E3BAC" w:rsidRPr="00111E93">
        <w:rPr>
          <w:rFonts w:ascii="Arial" w:eastAsia="Arial" w:hAnsi="Arial" w:cs="Arial"/>
          <w:lang w:val="nl-NL"/>
        </w:rPr>
        <w:t xml:space="preserve"> (</w:t>
      </w:r>
      <w:r w:rsidR="00EC1376" w:rsidRPr="00111E93">
        <w:rPr>
          <w:rFonts w:ascii="Arial" w:eastAsia="Arial" w:hAnsi="Arial" w:cs="Arial"/>
          <w:lang w:val="nl-NL"/>
        </w:rPr>
        <w:t>MK-4482/ EIDD-2801</w:t>
      </w:r>
      <w:r w:rsidR="004E3BAC" w:rsidRPr="00111E93">
        <w:rPr>
          <w:rFonts w:ascii="Arial" w:eastAsia="Arial" w:hAnsi="Arial" w:cs="Arial"/>
          <w:lang w:val="nl-NL"/>
        </w:rPr>
        <w:t xml:space="preserve">), </w:t>
      </w:r>
      <w:r w:rsidR="008D5676" w:rsidRPr="00111E93">
        <w:rPr>
          <w:rFonts w:ascii="Arial" w:eastAsia="Arial" w:hAnsi="Arial" w:cs="Arial"/>
          <w:lang w:val="nl-NL"/>
        </w:rPr>
        <w:t xml:space="preserve">een experimentele antivirale behandeling die beschikbaar is voor orale inname. Er werd beslist om de </w:t>
      </w:r>
      <w:r w:rsidR="00A20DBA">
        <w:rPr>
          <w:rFonts w:ascii="Arial" w:eastAsia="Arial" w:hAnsi="Arial" w:cs="Arial"/>
          <w:lang w:val="nl-NL"/>
        </w:rPr>
        <w:t>Fase</w:t>
      </w:r>
      <w:r w:rsidR="008D5676" w:rsidRPr="00111E93">
        <w:rPr>
          <w:rFonts w:ascii="Arial" w:eastAsia="Arial" w:hAnsi="Arial" w:cs="Arial"/>
          <w:lang w:val="nl-NL"/>
        </w:rPr>
        <w:t xml:space="preserve"> 3 (deel 2) aan te vatten van de studie </w:t>
      </w:r>
      <w:proofErr w:type="spellStart"/>
      <w:r w:rsidR="008D5676" w:rsidRPr="00111E93">
        <w:rPr>
          <w:rFonts w:ascii="Arial" w:eastAsia="Arial" w:hAnsi="Arial" w:cs="Arial"/>
          <w:lang w:val="nl-NL"/>
        </w:rPr>
        <w:t>MOVe</w:t>
      </w:r>
      <w:proofErr w:type="spellEnd"/>
      <w:r w:rsidR="008D5676" w:rsidRPr="00111E93">
        <w:rPr>
          <w:rFonts w:ascii="Arial" w:eastAsia="Arial" w:hAnsi="Arial" w:cs="Arial"/>
          <w:lang w:val="nl-NL"/>
        </w:rPr>
        <w:t xml:space="preserve">-OUT bij ambulante patiënten die getroffen werden door COVID-19, waarbij de dosis van 800 mg </w:t>
      </w:r>
      <w:proofErr w:type="spellStart"/>
      <w:r w:rsidR="008D5676" w:rsidRPr="00111E93">
        <w:rPr>
          <w:rFonts w:ascii="Arial" w:eastAsia="Arial" w:hAnsi="Arial" w:cs="Arial"/>
          <w:lang w:val="nl-NL"/>
        </w:rPr>
        <w:t>molnupiravir</w:t>
      </w:r>
      <w:proofErr w:type="spellEnd"/>
      <w:r w:rsidR="008D5676" w:rsidRPr="00111E93">
        <w:rPr>
          <w:rFonts w:ascii="Arial" w:eastAsia="Arial" w:hAnsi="Arial" w:cs="Arial"/>
          <w:lang w:val="nl-NL"/>
        </w:rPr>
        <w:t xml:space="preserve"> tweemaal per dag geëvalueerd wordt. De onderzoeksgegevens van </w:t>
      </w:r>
      <w:r w:rsidR="00111E93">
        <w:rPr>
          <w:rFonts w:ascii="Arial" w:eastAsia="Arial" w:hAnsi="Arial" w:cs="Arial"/>
          <w:lang w:val="nl-NL"/>
        </w:rPr>
        <w:t>de</w:t>
      </w:r>
      <w:r w:rsidR="008D5676" w:rsidRPr="00111E93">
        <w:rPr>
          <w:rFonts w:ascii="Arial" w:eastAsia="Arial" w:hAnsi="Arial" w:cs="Arial"/>
          <w:lang w:val="nl-NL"/>
        </w:rPr>
        <w:t xml:space="preserve"> </w:t>
      </w:r>
      <w:proofErr w:type="spellStart"/>
      <w:r w:rsidR="008D5676" w:rsidRPr="00111E93">
        <w:rPr>
          <w:rFonts w:ascii="Arial" w:eastAsia="Arial" w:hAnsi="Arial" w:cs="Arial"/>
          <w:lang w:val="nl-NL"/>
        </w:rPr>
        <w:t>MOVe</w:t>
      </w:r>
      <w:proofErr w:type="spellEnd"/>
      <w:r w:rsidR="008D5676" w:rsidRPr="00111E93">
        <w:rPr>
          <w:rFonts w:ascii="Arial" w:eastAsia="Arial" w:hAnsi="Arial" w:cs="Arial"/>
          <w:lang w:val="nl-NL"/>
        </w:rPr>
        <w:t>-IN</w:t>
      </w:r>
      <w:r w:rsidR="00111E93">
        <w:rPr>
          <w:rFonts w:ascii="Arial" w:eastAsia="Arial" w:hAnsi="Arial" w:cs="Arial"/>
          <w:lang w:val="nl-NL"/>
        </w:rPr>
        <w:t>-studie</w:t>
      </w:r>
      <w:r w:rsidR="008D5676" w:rsidRPr="00111E93">
        <w:rPr>
          <w:rFonts w:ascii="Arial" w:eastAsia="Arial" w:hAnsi="Arial" w:cs="Arial"/>
          <w:lang w:val="nl-NL"/>
        </w:rPr>
        <w:t xml:space="preserve"> geven aan dat </w:t>
      </w:r>
      <w:proofErr w:type="spellStart"/>
      <w:r w:rsidR="008D5676" w:rsidRPr="00111E93">
        <w:rPr>
          <w:rFonts w:ascii="Arial" w:eastAsia="Arial" w:hAnsi="Arial" w:cs="Arial"/>
          <w:lang w:val="nl-NL"/>
        </w:rPr>
        <w:t>molnupiravir</w:t>
      </w:r>
      <w:proofErr w:type="spellEnd"/>
      <w:r w:rsidR="008D5676" w:rsidRPr="00111E93">
        <w:rPr>
          <w:rFonts w:ascii="Arial" w:eastAsia="Arial" w:hAnsi="Arial" w:cs="Arial"/>
          <w:lang w:val="nl-NL"/>
        </w:rPr>
        <w:t xml:space="preserve"> weinig waarschijnlijk een klinisch voordeel biedt bij gehospitaliseerde patiënten waarbij de symptomen al lang voor hun opname in </w:t>
      </w:r>
      <w:r w:rsidR="00111E93">
        <w:rPr>
          <w:rFonts w:ascii="Arial" w:eastAsia="Arial" w:hAnsi="Arial" w:cs="Arial"/>
          <w:lang w:val="nl-NL"/>
        </w:rPr>
        <w:t>de studie</w:t>
      </w:r>
      <w:r w:rsidR="008D5676" w:rsidRPr="00111E93">
        <w:rPr>
          <w:rFonts w:ascii="Arial" w:eastAsia="Arial" w:hAnsi="Arial" w:cs="Arial"/>
          <w:lang w:val="nl-NL"/>
        </w:rPr>
        <w:t xml:space="preserve"> werden waargenomen; daarom werd beslist om de </w:t>
      </w:r>
      <w:r w:rsidR="00A20DBA">
        <w:rPr>
          <w:rFonts w:ascii="Arial" w:eastAsia="Arial" w:hAnsi="Arial" w:cs="Arial"/>
          <w:lang w:val="nl-NL"/>
        </w:rPr>
        <w:t>Fase</w:t>
      </w:r>
      <w:r w:rsidR="008D5676" w:rsidRPr="00111E93">
        <w:rPr>
          <w:rFonts w:ascii="Arial" w:eastAsia="Arial" w:hAnsi="Arial" w:cs="Arial"/>
          <w:lang w:val="nl-NL"/>
        </w:rPr>
        <w:t xml:space="preserve"> 3 niet op te starten. </w:t>
      </w:r>
      <w:r w:rsidR="00075C1D" w:rsidRPr="00111E93">
        <w:rPr>
          <w:rFonts w:ascii="Arial" w:eastAsia="Arial" w:hAnsi="Arial" w:cs="Arial"/>
          <w:lang w:val="nl-NL"/>
        </w:rPr>
        <w:t xml:space="preserve">Deze beslissingen zijn gebaseerd op een tussentijdse analyse van het </w:t>
      </w:r>
      <w:r w:rsidR="00A20DBA">
        <w:rPr>
          <w:rFonts w:ascii="Arial" w:eastAsia="Arial" w:hAnsi="Arial" w:cs="Arial"/>
          <w:lang w:val="nl-NL"/>
        </w:rPr>
        <w:t>Fase</w:t>
      </w:r>
      <w:r w:rsidR="00075C1D" w:rsidRPr="00111E93">
        <w:rPr>
          <w:rFonts w:ascii="Arial" w:eastAsia="Arial" w:hAnsi="Arial" w:cs="Arial"/>
          <w:lang w:val="nl-NL"/>
        </w:rPr>
        <w:t xml:space="preserve"> 2</w:t>
      </w:r>
      <w:r w:rsidR="00934C19" w:rsidRPr="00111E93">
        <w:rPr>
          <w:rFonts w:ascii="Arial" w:eastAsia="Arial" w:hAnsi="Arial" w:cs="Arial"/>
          <w:lang w:val="nl-NL"/>
        </w:rPr>
        <w:t>-</w:t>
      </w:r>
      <w:r w:rsidR="00111E93">
        <w:rPr>
          <w:rFonts w:ascii="Arial" w:eastAsia="Arial" w:hAnsi="Arial" w:cs="Arial"/>
          <w:lang w:val="nl-NL"/>
        </w:rPr>
        <w:t>studie</w:t>
      </w:r>
      <w:r w:rsidR="00075C1D" w:rsidRPr="00111E93">
        <w:rPr>
          <w:rFonts w:ascii="Arial" w:eastAsia="Arial" w:hAnsi="Arial" w:cs="Arial"/>
          <w:lang w:val="nl-NL"/>
        </w:rPr>
        <w:t xml:space="preserve">protocol, doseringskeuzegegevens (deel 1) van de twee lopende </w:t>
      </w:r>
      <w:r w:rsidR="00A20DBA">
        <w:rPr>
          <w:rFonts w:ascii="Arial" w:eastAsia="Arial" w:hAnsi="Arial" w:cs="Arial"/>
          <w:lang w:val="nl-NL"/>
        </w:rPr>
        <w:t>Fase</w:t>
      </w:r>
      <w:r w:rsidR="00075C1D" w:rsidRPr="00111E93">
        <w:rPr>
          <w:rFonts w:ascii="Arial" w:eastAsia="Arial" w:hAnsi="Arial" w:cs="Arial"/>
          <w:lang w:val="nl-NL"/>
        </w:rPr>
        <w:t xml:space="preserve"> 2/3 placebogecontroleerde </w:t>
      </w:r>
      <w:r w:rsidR="00111E93">
        <w:rPr>
          <w:rFonts w:ascii="Arial" w:eastAsia="Arial" w:hAnsi="Arial" w:cs="Arial"/>
          <w:lang w:val="nl-NL"/>
        </w:rPr>
        <w:t xml:space="preserve">studies </w:t>
      </w:r>
      <w:r w:rsidR="00075C1D" w:rsidRPr="00111E93">
        <w:rPr>
          <w:rFonts w:ascii="Arial" w:eastAsia="Arial" w:hAnsi="Arial" w:cs="Arial"/>
          <w:lang w:val="nl-NL"/>
        </w:rPr>
        <w:t xml:space="preserve">waarin </w:t>
      </w:r>
      <w:proofErr w:type="spellStart"/>
      <w:r w:rsidR="00075C1D" w:rsidRPr="00111E93">
        <w:rPr>
          <w:rFonts w:ascii="Arial" w:eastAsia="Arial" w:hAnsi="Arial" w:cs="Arial"/>
          <w:lang w:val="nl-NL"/>
        </w:rPr>
        <w:t>molnupiravir</w:t>
      </w:r>
      <w:proofErr w:type="spellEnd"/>
      <w:r w:rsidR="00075C1D" w:rsidRPr="00111E93">
        <w:rPr>
          <w:rFonts w:ascii="Arial" w:eastAsia="Arial" w:hAnsi="Arial" w:cs="Arial"/>
          <w:lang w:val="nl-NL"/>
        </w:rPr>
        <w:t xml:space="preserve"> wordt geëvalueerd dat tweemaal </w:t>
      </w:r>
      <w:r w:rsidR="00934C19" w:rsidRPr="00111E93">
        <w:rPr>
          <w:rFonts w:ascii="Arial" w:eastAsia="Arial" w:hAnsi="Arial" w:cs="Arial"/>
          <w:lang w:val="nl-NL"/>
        </w:rPr>
        <w:t>per dag</w:t>
      </w:r>
      <w:r w:rsidR="00075C1D" w:rsidRPr="00111E93">
        <w:rPr>
          <w:rFonts w:ascii="Arial" w:eastAsia="Arial" w:hAnsi="Arial" w:cs="Arial"/>
          <w:lang w:val="nl-NL"/>
        </w:rPr>
        <w:t xml:space="preserve"> gedurende vijf dagen wordt toegediend bij ambulante (</w:t>
      </w:r>
      <w:proofErr w:type="spellStart"/>
      <w:r w:rsidR="00075C1D" w:rsidRPr="00111E93">
        <w:rPr>
          <w:rFonts w:ascii="Arial" w:eastAsia="Arial" w:hAnsi="Arial" w:cs="Arial"/>
          <w:lang w:val="nl-NL"/>
        </w:rPr>
        <w:t>MOVe</w:t>
      </w:r>
      <w:proofErr w:type="spellEnd"/>
      <w:r w:rsidR="00075C1D" w:rsidRPr="00111E93">
        <w:rPr>
          <w:rFonts w:ascii="Arial" w:eastAsia="Arial" w:hAnsi="Arial" w:cs="Arial"/>
          <w:lang w:val="nl-NL"/>
        </w:rPr>
        <w:t>-OUT) en gehospitaliseerde (</w:t>
      </w:r>
      <w:proofErr w:type="spellStart"/>
      <w:r w:rsidR="00075C1D" w:rsidRPr="00111E93">
        <w:rPr>
          <w:rFonts w:ascii="Arial" w:eastAsia="Arial" w:hAnsi="Arial" w:cs="Arial"/>
          <w:lang w:val="nl-NL"/>
        </w:rPr>
        <w:t>MOVe</w:t>
      </w:r>
      <w:proofErr w:type="spellEnd"/>
      <w:r w:rsidR="00075C1D" w:rsidRPr="00111E93">
        <w:rPr>
          <w:rFonts w:ascii="Arial" w:eastAsia="Arial" w:hAnsi="Arial" w:cs="Arial"/>
          <w:lang w:val="nl-NL"/>
        </w:rPr>
        <w:t xml:space="preserve">-IN) patiënten met COVID-19, en een eerder voltooid </w:t>
      </w:r>
      <w:r w:rsidR="00A20DBA">
        <w:rPr>
          <w:rFonts w:ascii="Arial" w:eastAsia="Arial" w:hAnsi="Arial" w:cs="Arial"/>
          <w:lang w:val="nl-NL"/>
        </w:rPr>
        <w:t>Fase</w:t>
      </w:r>
      <w:r w:rsidR="00075C1D" w:rsidRPr="00111E93">
        <w:rPr>
          <w:rFonts w:ascii="Arial" w:eastAsia="Arial" w:hAnsi="Arial" w:cs="Arial"/>
          <w:lang w:val="nl-NL"/>
        </w:rPr>
        <w:t xml:space="preserve"> 2a (doseringskeuze)-</w:t>
      </w:r>
      <w:r w:rsidR="00934C19" w:rsidRPr="00111E93">
        <w:rPr>
          <w:rFonts w:ascii="Arial" w:eastAsia="Arial" w:hAnsi="Arial" w:cs="Arial"/>
          <w:lang w:val="nl-NL"/>
        </w:rPr>
        <w:t>studie</w:t>
      </w:r>
      <w:r w:rsidR="00075C1D" w:rsidRPr="00111E93">
        <w:rPr>
          <w:rFonts w:ascii="Arial" w:eastAsia="Arial" w:hAnsi="Arial" w:cs="Arial"/>
          <w:lang w:val="nl-NL"/>
        </w:rPr>
        <w:t xml:space="preserve"> bij ambulante patiënten. </w:t>
      </w:r>
    </w:p>
    <w:p w14:paraId="5FA7EE52" w14:textId="77777777" w:rsidR="00075C1D" w:rsidRPr="00111E93" w:rsidRDefault="00075C1D" w:rsidP="00075C1D">
      <w:pPr>
        <w:spacing w:after="0" w:line="360" w:lineRule="auto"/>
        <w:rPr>
          <w:rFonts w:ascii="Arial" w:eastAsia="Arial" w:hAnsi="Arial" w:cs="Arial"/>
          <w:lang w:val="nl-NL"/>
        </w:rPr>
      </w:pPr>
    </w:p>
    <w:p w14:paraId="6AEB3E22" w14:textId="0DA8880E" w:rsidR="00075C1D" w:rsidRPr="00111E93" w:rsidRDefault="00075C1D" w:rsidP="00CF6ECD">
      <w:pPr>
        <w:spacing w:after="0" w:line="360" w:lineRule="auto"/>
        <w:ind w:firstLine="720"/>
        <w:rPr>
          <w:rFonts w:ascii="Arial" w:eastAsia="Times New Roman" w:hAnsi="Arial" w:cs="Arial"/>
          <w:lang w:val="nl-NL"/>
        </w:rPr>
      </w:pPr>
      <w:r w:rsidRPr="00111E93">
        <w:rPr>
          <w:rFonts w:ascii="Arial" w:eastAsia="Times New Roman" w:hAnsi="Arial" w:cs="Arial"/>
          <w:lang w:val="nl-NL"/>
        </w:rPr>
        <w:t>"We blijven vooruitgang boeken in de klinische ontwikkeling van onze antivirale kandida</w:t>
      </w:r>
      <w:r w:rsidR="00934C19" w:rsidRPr="00111E93">
        <w:rPr>
          <w:rFonts w:ascii="Arial" w:eastAsia="Times New Roman" w:hAnsi="Arial" w:cs="Arial"/>
          <w:lang w:val="nl-NL"/>
        </w:rPr>
        <w:t>a</w:t>
      </w:r>
      <w:r w:rsidRPr="00111E93">
        <w:rPr>
          <w:rFonts w:ascii="Arial" w:eastAsia="Times New Roman" w:hAnsi="Arial" w:cs="Arial"/>
          <w:lang w:val="nl-NL"/>
        </w:rPr>
        <w:t xml:space="preserve">t, </w:t>
      </w:r>
      <w:proofErr w:type="spellStart"/>
      <w:r w:rsidRPr="00111E93">
        <w:rPr>
          <w:rFonts w:ascii="Arial" w:eastAsia="Times New Roman" w:hAnsi="Arial" w:cs="Arial"/>
          <w:lang w:val="nl-NL"/>
        </w:rPr>
        <w:t>molnupiravir</w:t>
      </w:r>
      <w:proofErr w:type="spellEnd"/>
      <w:r w:rsidRPr="00111E93">
        <w:rPr>
          <w:rFonts w:ascii="Arial" w:eastAsia="Times New Roman" w:hAnsi="Arial" w:cs="Arial"/>
          <w:lang w:val="nl-NL"/>
        </w:rPr>
        <w:t xml:space="preserve">. </w:t>
      </w:r>
      <w:r w:rsidR="00111E93" w:rsidRPr="00111E93">
        <w:rPr>
          <w:rFonts w:ascii="Arial" w:eastAsia="Times New Roman" w:hAnsi="Arial" w:cs="Arial"/>
          <w:lang w:val="nl-NL"/>
        </w:rPr>
        <w:t xml:space="preserve">De gegevens uit het gedeelte rond dosiskeuze van </w:t>
      </w:r>
      <w:r w:rsidR="00111E93">
        <w:rPr>
          <w:rFonts w:ascii="Arial" w:eastAsia="Times New Roman" w:hAnsi="Arial" w:cs="Arial"/>
          <w:lang w:val="nl-NL"/>
        </w:rPr>
        <w:t>deze studies</w:t>
      </w:r>
      <w:r w:rsidR="00111E93" w:rsidRPr="00111E93">
        <w:rPr>
          <w:rFonts w:ascii="Arial" w:eastAsia="Times New Roman" w:hAnsi="Arial" w:cs="Arial"/>
          <w:lang w:val="nl-NL"/>
        </w:rPr>
        <w:t xml:space="preserve"> zijn coherent met het actiemechanisme en brengen belangrijke bewijzen van het antiviraal potentieel van de dosis van 800 mg", verklaarde  Dr. Roy </w:t>
      </w:r>
      <w:proofErr w:type="spellStart"/>
      <w:r w:rsidR="00111E93" w:rsidRPr="00111E93">
        <w:rPr>
          <w:rFonts w:ascii="Arial" w:eastAsia="Times New Roman" w:hAnsi="Arial" w:cs="Arial"/>
          <w:lang w:val="nl-NL"/>
        </w:rPr>
        <w:t>Baynes</w:t>
      </w:r>
      <w:proofErr w:type="spellEnd"/>
      <w:r w:rsidR="00111E93" w:rsidRPr="00111E93">
        <w:rPr>
          <w:rFonts w:ascii="Arial" w:eastAsia="Times New Roman" w:hAnsi="Arial" w:cs="Arial"/>
          <w:lang w:val="nl-NL"/>
        </w:rPr>
        <w:t xml:space="preserve">, Senior </w:t>
      </w:r>
      <w:proofErr w:type="spellStart"/>
      <w:r w:rsidR="00111E93" w:rsidRPr="00111E93">
        <w:rPr>
          <w:rFonts w:ascii="Arial" w:eastAsia="Times New Roman" w:hAnsi="Arial" w:cs="Arial"/>
          <w:lang w:val="nl-NL"/>
        </w:rPr>
        <w:t>Vice</w:t>
      </w:r>
      <w:proofErr w:type="spellEnd"/>
      <w:r w:rsidR="00111E93" w:rsidRPr="00111E93">
        <w:rPr>
          <w:rFonts w:ascii="Arial" w:eastAsia="Times New Roman" w:hAnsi="Arial" w:cs="Arial"/>
          <w:lang w:val="nl-NL"/>
        </w:rPr>
        <w:t xml:space="preserve"> President en wereldwijd verantwoordelijk voor klinische ontwikkeling, Chief </w:t>
      </w:r>
      <w:proofErr w:type="spellStart"/>
      <w:r w:rsidR="00111E93" w:rsidRPr="00111E93">
        <w:rPr>
          <w:rFonts w:ascii="Arial" w:eastAsia="Times New Roman" w:hAnsi="Arial" w:cs="Arial"/>
          <w:lang w:val="nl-NL"/>
        </w:rPr>
        <w:t>Medi</w:t>
      </w:r>
      <w:r w:rsidR="00111E93">
        <w:rPr>
          <w:rFonts w:ascii="Arial" w:eastAsia="Times New Roman" w:hAnsi="Arial" w:cs="Arial"/>
          <w:lang w:val="nl-NL"/>
        </w:rPr>
        <w:t>c</w:t>
      </w:r>
      <w:r w:rsidR="00111E93" w:rsidRPr="00111E93">
        <w:rPr>
          <w:rFonts w:ascii="Arial" w:eastAsia="Times New Roman" w:hAnsi="Arial" w:cs="Arial"/>
          <w:lang w:val="nl-NL"/>
        </w:rPr>
        <w:t>al</w:t>
      </w:r>
      <w:proofErr w:type="spellEnd"/>
      <w:r w:rsidR="00111E93" w:rsidRPr="00111E93">
        <w:rPr>
          <w:rFonts w:ascii="Arial" w:eastAsia="Times New Roman" w:hAnsi="Arial" w:cs="Arial"/>
          <w:lang w:val="nl-NL"/>
        </w:rPr>
        <w:t xml:space="preserve"> </w:t>
      </w:r>
      <w:proofErr w:type="spellStart"/>
      <w:r w:rsidR="00111E93" w:rsidRPr="00111E93">
        <w:rPr>
          <w:rFonts w:ascii="Arial" w:eastAsia="Times New Roman" w:hAnsi="Arial" w:cs="Arial"/>
          <w:lang w:val="nl-NL"/>
        </w:rPr>
        <w:t>Officer</w:t>
      </w:r>
      <w:proofErr w:type="spellEnd"/>
      <w:r w:rsidR="00111E93" w:rsidRPr="00111E93">
        <w:rPr>
          <w:rFonts w:ascii="Arial" w:eastAsia="Times New Roman" w:hAnsi="Arial" w:cs="Arial"/>
          <w:lang w:val="nl-NL"/>
        </w:rPr>
        <w:t xml:space="preserve"> van MSD Research Laboratories. </w:t>
      </w:r>
      <w:r w:rsidRPr="00111E93">
        <w:rPr>
          <w:rFonts w:ascii="Arial" w:eastAsia="Times New Roman" w:hAnsi="Arial" w:cs="Arial"/>
          <w:lang w:val="nl-NL"/>
        </w:rPr>
        <w:t>"Op bas</w:t>
      </w:r>
      <w:r w:rsidR="00934C19" w:rsidRPr="00111E93">
        <w:rPr>
          <w:rFonts w:ascii="Arial" w:eastAsia="Times New Roman" w:hAnsi="Arial" w:cs="Arial"/>
          <w:lang w:val="nl-NL"/>
        </w:rPr>
        <w:t>i</w:t>
      </w:r>
      <w:r w:rsidRPr="00111E93">
        <w:rPr>
          <w:rFonts w:ascii="Arial" w:eastAsia="Times New Roman" w:hAnsi="Arial" w:cs="Arial"/>
          <w:lang w:val="nl-NL"/>
        </w:rPr>
        <w:t xml:space="preserve">s van deze onderzoeksresultaten, starten we een </w:t>
      </w:r>
      <w:r w:rsidR="00A20DBA">
        <w:rPr>
          <w:rFonts w:ascii="Arial" w:eastAsia="Times New Roman" w:hAnsi="Arial" w:cs="Arial"/>
          <w:lang w:val="nl-NL"/>
        </w:rPr>
        <w:t>Fase</w:t>
      </w:r>
      <w:r w:rsidRPr="00111E93">
        <w:rPr>
          <w:rFonts w:ascii="Arial" w:eastAsia="Times New Roman" w:hAnsi="Arial" w:cs="Arial"/>
          <w:lang w:val="nl-NL"/>
        </w:rPr>
        <w:t xml:space="preserve"> 3-</w:t>
      </w:r>
      <w:r w:rsidR="00934C19" w:rsidRPr="00111E93">
        <w:rPr>
          <w:rFonts w:ascii="Arial" w:eastAsia="Times New Roman" w:hAnsi="Arial" w:cs="Arial"/>
          <w:lang w:val="nl-NL"/>
        </w:rPr>
        <w:t>proef</w:t>
      </w:r>
      <w:r w:rsidRPr="00111E93">
        <w:rPr>
          <w:rFonts w:ascii="Arial" w:eastAsia="Times New Roman" w:hAnsi="Arial" w:cs="Arial"/>
          <w:lang w:val="nl-NL"/>
        </w:rPr>
        <w:t xml:space="preserve"> </w:t>
      </w:r>
      <w:r w:rsidRPr="00111E93">
        <w:rPr>
          <w:rFonts w:ascii="Arial" w:eastAsia="Times New Roman" w:hAnsi="Arial" w:cs="Arial"/>
          <w:lang w:val="nl-NL"/>
        </w:rPr>
        <w:lastRenderedPageBreak/>
        <w:t>op bij niet-gehospitaliseerde patiënten</w:t>
      </w:r>
      <w:r w:rsidR="00934C19" w:rsidRPr="00111E93">
        <w:rPr>
          <w:rFonts w:ascii="Arial" w:eastAsia="Times New Roman" w:hAnsi="Arial" w:cs="Arial"/>
          <w:lang w:val="nl-NL"/>
        </w:rPr>
        <w:t>,</w:t>
      </w:r>
      <w:r w:rsidRPr="00111E93">
        <w:rPr>
          <w:rFonts w:ascii="Arial" w:eastAsia="Times New Roman" w:hAnsi="Arial" w:cs="Arial"/>
          <w:lang w:val="nl-NL"/>
        </w:rPr>
        <w:t xml:space="preserve"> dat strategisch </w:t>
      </w:r>
      <w:r w:rsidR="00934C19" w:rsidRPr="00111E93">
        <w:rPr>
          <w:rFonts w:ascii="Arial" w:eastAsia="Times New Roman" w:hAnsi="Arial" w:cs="Arial"/>
          <w:lang w:val="nl-NL"/>
        </w:rPr>
        <w:t>steunt op</w:t>
      </w:r>
      <w:r w:rsidRPr="00111E93">
        <w:rPr>
          <w:rFonts w:ascii="Arial" w:eastAsia="Times New Roman" w:hAnsi="Arial" w:cs="Arial"/>
          <w:lang w:val="nl-NL"/>
        </w:rPr>
        <w:t xml:space="preserve"> onze breed netwerk aan klinische sites om wereldwijd patiënten te rekruteren."</w:t>
      </w:r>
    </w:p>
    <w:p w14:paraId="0F696EBB" w14:textId="7206A97C" w:rsidR="00FC5245" w:rsidRDefault="00075C1D" w:rsidP="00FC5245">
      <w:pPr>
        <w:spacing w:after="0" w:line="360" w:lineRule="auto"/>
        <w:ind w:firstLine="720"/>
        <w:rPr>
          <w:rFonts w:ascii="Arial" w:hAnsi="Arial" w:cs="Arial"/>
          <w:lang w:val="nl-NL"/>
        </w:rPr>
      </w:pPr>
      <w:r w:rsidRPr="00111E93">
        <w:rPr>
          <w:rFonts w:ascii="Arial" w:eastAsia="Times New Roman" w:hAnsi="Arial" w:cs="Arial"/>
          <w:lang w:val="nl-NL"/>
        </w:rPr>
        <w:t xml:space="preserve">"We zijn blij dat </w:t>
      </w:r>
      <w:proofErr w:type="spellStart"/>
      <w:r w:rsidRPr="00111E93">
        <w:rPr>
          <w:rFonts w:ascii="Arial" w:eastAsia="Times New Roman" w:hAnsi="Arial" w:cs="Arial"/>
          <w:lang w:val="nl-NL"/>
        </w:rPr>
        <w:t>molnupiravir</w:t>
      </w:r>
      <w:proofErr w:type="spellEnd"/>
      <w:r w:rsidRPr="00111E93">
        <w:rPr>
          <w:rFonts w:ascii="Arial" w:eastAsia="Times New Roman" w:hAnsi="Arial" w:cs="Arial"/>
          <w:lang w:val="nl-NL"/>
        </w:rPr>
        <w:t xml:space="preserve"> veelbelovend blijft als mogelijke beh</w:t>
      </w:r>
      <w:r w:rsidR="00934C19" w:rsidRPr="00111E93">
        <w:rPr>
          <w:rFonts w:ascii="Arial" w:eastAsia="Times New Roman" w:hAnsi="Arial" w:cs="Arial"/>
          <w:lang w:val="nl-NL"/>
        </w:rPr>
        <w:t>a</w:t>
      </w:r>
      <w:r w:rsidRPr="00111E93">
        <w:rPr>
          <w:rFonts w:ascii="Arial" w:eastAsia="Times New Roman" w:hAnsi="Arial" w:cs="Arial"/>
          <w:lang w:val="nl-NL"/>
        </w:rPr>
        <w:t xml:space="preserve">ndeling voor niet-gehospitaliseerde patiënten die getroffen zijn door COVID-19", verklaarde Wendy Holman, Algemeen Directeur van </w:t>
      </w:r>
      <w:proofErr w:type="spellStart"/>
      <w:r w:rsidRPr="00111E93">
        <w:rPr>
          <w:rFonts w:ascii="Arial" w:eastAsia="Times New Roman" w:hAnsi="Arial" w:cs="Arial"/>
          <w:lang w:val="nl-NL"/>
        </w:rPr>
        <w:t>Ridgeback</w:t>
      </w:r>
      <w:proofErr w:type="spellEnd"/>
      <w:r w:rsidRPr="00111E93">
        <w:rPr>
          <w:rFonts w:ascii="Arial" w:eastAsia="Times New Roman" w:hAnsi="Arial" w:cs="Arial"/>
          <w:lang w:val="nl-NL"/>
        </w:rPr>
        <w:t xml:space="preserve"> </w:t>
      </w:r>
      <w:proofErr w:type="spellStart"/>
      <w:r w:rsidRPr="00111E93">
        <w:rPr>
          <w:rFonts w:ascii="Arial" w:eastAsia="Times New Roman" w:hAnsi="Arial" w:cs="Arial"/>
          <w:lang w:val="nl-NL"/>
        </w:rPr>
        <w:t>Biotherapeutics</w:t>
      </w:r>
      <w:proofErr w:type="spellEnd"/>
      <w:r w:rsidRPr="00111E93">
        <w:rPr>
          <w:rFonts w:ascii="Arial" w:eastAsia="Times New Roman" w:hAnsi="Arial" w:cs="Arial"/>
          <w:lang w:val="nl-NL"/>
        </w:rPr>
        <w:t xml:space="preserve">. "De gegevens van </w:t>
      </w:r>
      <w:r w:rsidR="00111E93">
        <w:rPr>
          <w:rFonts w:ascii="Arial" w:eastAsia="Times New Roman" w:hAnsi="Arial" w:cs="Arial"/>
          <w:lang w:val="nl-NL"/>
        </w:rPr>
        <w:t>studie</w:t>
      </w:r>
      <w:r w:rsidRPr="00111E93">
        <w:rPr>
          <w:rFonts w:ascii="Arial" w:eastAsia="Times New Roman" w:hAnsi="Arial" w:cs="Arial"/>
          <w:lang w:val="nl-NL"/>
        </w:rPr>
        <w:t xml:space="preserve"> </w:t>
      </w:r>
      <w:r w:rsidRPr="00111E93">
        <w:rPr>
          <w:rFonts w:ascii="Arial" w:hAnsi="Arial" w:cs="Arial"/>
          <w:lang w:val="nl-NL"/>
        </w:rPr>
        <w:t xml:space="preserve">EIDD-2801-2003 van </w:t>
      </w:r>
      <w:proofErr w:type="spellStart"/>
      <w:r w:rsidRPr="00111E93">
        <w:rPr>
          <w:rFonts w:ascii="Arial" w:hAnsi="Arial" w:cs="Arial"/>
          <w:lang w:val="nl-NL"/>
        </w:rPr>
        <w:t>Ridgeback</w:t>
      </w:r>
      <w:proofErr w:type="spellEnd"/>
      <w:r w:rsidRPr="00111E93">
        <w:rPr>
          <w:rFonts w:ascii="Arial" w:hAnsi="Arial" w:cs="Arial"/>
          <w:lang w:val="nl-NL"/>
        </w:rPr>
        <w:t xml:space="preserve"> Bio (MK-4482-006) gekoppeld aan </w:t>
      </w:r>
      <w:r w:rsidR="00111E93">
        <w:rPr>
          <w:rFonts w:ascii="Arial" w:hAnsi="Arial" w:cs="Arial"/>
          <w:lang w:val="nl-NL"/>
        </w:rPr>
        <w:t>studie</w:t>
      </w:r>
      <w:r w:rsidRPr="00111E93">
        <w:rPr>
          <w:rFonts w:ascii="Arial" w:hAnsi="Arial" w:cs="Arial"/>
          <w:lang w:val="nl-NL"/>
        </w:rPr>
        <w:t xml:space="preserve"> MK-4482-002  van MSD bieden onweerlegbaar bewijs van de antivirale activiteit van </w:t>
      </w:r>
      <w:proofErr w:type="spellStart"/>
      <w:r w:rsidRPr="00111E93">
        <w:rPr>
          <w:rFonts w:ascii="Arial" w:hAnsi="Arial" w:cs="Arial"/>
          <w:lang w:val="nl-NL"/>
        </w:rPr>
        <w:t>molnupiravir</w:t>
      </w:r>
      <w:proofErr w:type="spellEnd"/>
      <w:r w:rsidRPr="00111E93">
        <w:rPr>
          <w:rFonts w:ascii="Arial" w:hAnsi="Arial" w:cs="Arial"/>
          <w:lang w:val="nl-NL"/>
        </w:rPr>
        <w:t xml:space="preserve">. We wachten dus vol ongeduld op de lancering en de </w:t>
      </w:r>
      <w:r w:rsidR="00111E93" w:rsidRPr="00111E93">
        <w:rPr>
          <w:rFonts w:ascii="Arial" w:hAnsi="Arial" w:cs="Arial"/>
          <w:lang w:val="nl-NL"/>
        </w:rPr>
        <w:t>voltooiing</w:t>
      </w:r>
      <w:r w:rsidRPr="00111E93">
        <w:rPr>
          <w:rFonts w:ascii="Arial" w:hAnsi="Arial" w:cs="Arial"/>
          <w:lang w:val="nl-NL"/>
        </w:rPr>
        <w:t xml:space="preserve"> van </w:t>
      </w:r>
      <w:r w:rsidR="00A20DBA">
        <w:rPr>
          <w:rFonts w:ascii="Arial" w:hAnsi="Arial" w:cs="Arial"/>
          <w:lang w:val="nl-NL"/>
        </w:rPr>
        <w:t>Fase</w:t>
      </w:r>
      <w:r w:rsidRPr="00111E93">
        <w:rPr>
          <w:rFonts w:ascii="Arial" w:hAnsi="Arial" w:cs="Arial"/>
          <w:lang w:val="nl-NL"/>
        </w:rPr>
        <w:t xml:space="preserve"> 3 van </w:t>
      </w:r>
      <w:r w:rsidR="00111E93">
        <w:rPr>
          <w:rFonts w:ascii="Arial" w:hAnsi="Arial" w:cs="Arial"/>
          <w:lang w:val="nl-NL"/>
        </w:rPr>
        <w:t>de</w:t>
      </w:r>
      <w:r w:rsidRPr="00111E93">
        <w:rPr>
          <w:rFonts w:ascii="Arial" w:hAnsi="Arial" w:cs="Arial"/>
          <w:lang w:val="nl-NL"/>
        </w:rPr>
        <w:t xml:space="preserve"> </w:t>
      </w:r>
      <w:proofErr w:type="spellStart"/>
      <w:r w:rsidRPr="00111E93">
        <w:rPr>
          <w:rFonts w:ascii="Arial" w:hAnsi="Arial" w:cs="Arial"/>
          <w:lang w:val="nl-NL"/>
        </w:rPr>
        <w:t>MOVe</w:t>
      </w:r>
      <w:proofErr w:type="spellEnd"/>
      <w:r w:rsidRPr="00111E93">
        <w:rPr>
          <w:rFonts w:ascii="Arial" w:hAnsi="Arial" w:cs="Arial"/>
          <w:lang w:val="nl-NL"/>
        </w:rPr>
        <w:t>-OUT</w:t>
      </w:r>
      <w:r w:rsidR="00111E93">
        <w:rPr>
          <w:rFonts w:ascii="Arial" w:hAnsi="Arial" w:cs="Arial"/>
          <w:lang w:val="nl-NL"/>
        </w:rPr>
        <w:t>-studie</w:t>
      </w:r>
      <w:r w:rsidRPr="00111E93">
        <w:rPr>
          <w:rFonts w:ascii="Arial" w:hAnsi="Arial" w:cs="Arial"/>
          <w:lang w:val="nl-NL"/>
        </w:rPr>
        <w:t>."</w:t>
      </w:r>
    </w:p>
    <w:p w14:paraId="04A0E306" w14:textId="77777777" w:rsidR="00FC5245" w:rsidRDefault="00FC5245" w:rsidP="00FC5245">
      <w:pPr>
        <w:spacing w:after="0" w:line="360" w:lineRule="auto"/>
        <w:ind w:firstLine="720"/>
        <w:rPr>
          <w:rFonts w:ascii="Arial" w:hAnsi="Arial" w:cs="Arial"/>
          <w:lang w:val="nl-NL"/>
        </w:rPr>
      </w:pPr>
    </w:p>
    <w:p w14:paraId="070D58CD" w14:textId="792E1D38" w:rsidR="00FC5245" w:rsidRPr="00FC5245" w:rsidRDefault="00FC5245" w:rsidP="00FC5245">
      <w:pPr>
        <w:widowControl/>
        <w:shd w:val="clear" w:color="auto" w:fill="FFFFFF"/>
        <w:spacing w:after="0" w:line="360" w:lineRule="auto"/>
        <w:rPr>
          <w:rFonts w:ascii="Arial" w:eastAsia="Times New Roman" w:hAnsi="Arial" w:cs="Arial"/>
          <w:lang w:val="nl-NL"/>
        </w:rPr>
      </w:pPr>
      <w:r w:rsidRPr="00FC5245">
        <w:rPr>
          <w:rFonts w:ascii="Arial" w:eastAsia="Times New Roman" w:hAnsi="Arial" w:cs="Arial"/>
          <w:lang w:val="nl-NL"/>
        </w:rPr>
        <w:t>Brecht Vanneste, Managing Director, MSD Belgium: “</w:t>
      </w:r>
      <w:r w:rsidRPr="00FC5245">
        <w:rPr>
          <w:rFonts w:ascii="Arial" w:eastAsia="Times New Roman" w:hAnsi="Arial" w:cs="Arial"/>
          <w:i/>
          <w:iCs/>
          <w:lang w:val="nl-NL"/>
        </w:rPr>
        <w:t>Vandaag zijn we verheugd dat we de Fase 3 van de MOVe-OUT-studie kunnen aanvatten, want als de huidige resultaten worden bevestigd tijdens Fase 3, kan dit nieuwe antivirale middel heel goed een extra wapen worden in de strijd tegen het virus dat zich blijft verspreiden en ravage aanricht."</w:t>
      </w:r>
      <w:r w:rsidRPr="00FC5245">
        <w:rPr>
          <w:rFonts w:ascii="Arial" w:eastAsia="Times New Roman" w:hAnsi="Arial" w:cs="Arial"/>
          <w:lang w:val="nl-NL"/>
        </w:rPr>
        <w:t xml:space="preserve"> </w:t>
      </w:r>
    </w:p>
    <w:p w14:paraId="5DBCC460" w14:textId="77777777" w:rsidR="00985AEB" w:rsidRPr="00111E93" w:rsidRDefault="00985AEB" w:rsidP="00016A8F">
      <w:pPr>
        <w:spacing w:after="0" w:line="360" w:lineRule="auto"/>
        <w:rPr>
          <w:rFonts w:ascii="Arial" w:hAnsi="Arial" w:cs="Arial"/>
          <w:b/>
          <w:bCs/>
          <w:lang w:val="nl-NL"/>
        </w:rPr>
      </w:pPr>
    </w:p>
    <w:p w14:paraId="6D5FD857" w14:textId="11F60D42" w:rsidR="00075C1D" w:rsidRPr="00111E93" w:rsidRDefault="00075C1D" w:rsidP="00075C1D">
      <w:pPr>
        <w:spacing w:after="0" w:line="360" w:lineRule="auto"/>
        <w:rPr>
          <w:rFonts w:ascii="Arial" w:hAnsi="Arial" w:cs="Arial"/>
          <w:b/>
          <w:bCs/>
          <w:lang w:val="nl-NL"/>
        </w:rPr>
      </w:pPr>
      <w:r w:rsidRPr="00111E93">
        <w:rPr>
          <w:rFonts w:ascii="Arial" w:hAnsi="Arial" w:cs="Arial"/>
          <w:b/>
          <w:bCs/>
          <w:lang w:val="nl-NL"/>
        </w:rPr>
        <w:t xml:space="preserve">Update over de </w:t>
      </w:r>
      <w:proofErr w:type="spellStart"/>
      <w:r w:rsidRPr="00111E93">
        <w:rPr>
          <w:rFonts w:ascii="Arial" w:hAnsi="Arial" w:cs="Arial"/>
          <w:b/>
          <w:bCs/>
          <w:lang w:val="nl-NL"/>
        </w:rPr>
        <w:t>MOVe</w:t>
      </w:r>
      <w:proofErr w:type="spellEnd"/>
      <w:r w:rsidRPr="00111E93">
        <w:rPr>
          <w:rFonts w:ascii="Arial" w:hAnsi="Arial" w:cs="Arial"/>
          <w:b/>
          <w:bCs/>
          <w:lang w:val="nl-NL"/>
        </w:rPr>
        <w:t>-OUT</w:t>
      </w:r>
      <w:r w:rsidR="00111E93">
        <w:rPr>
          <w:rFonts w:ascii="Arial" w:hAnsi="Arial" w:cs="Arial"/>
          <w:b/>
          <w:bCs/>
          <w:lang w:val="nl-NL"/>
        </w:rPr>
        <w:t>-studies</w:t>
      </w:r>
      <w:r w:rsidRPr="00111E93">
        <w:rPr>
          <w:rFonts w:ascii="Arial" w:hAnsi="Arial" w:cs="Arial"/>
          <w:b/>
          <w:bCs/>
          <w:lang w:val="nl-NL"/>
        </w:rPr>
        <w:t xml:space="preserve"> (MK-4482-002) en </w:t>
      </w:r>
      <w:proofErr w:type="spellStart"/>
      <w:r w:rsidRPr="00111E93">
        <w:rPr>
          <w:rFonts w:ascii="Arial" w:hAnsi="Arial" w:cs="Arial"/>
          <w:b/>
          <w:bCs/>
          <w:lang w:val="nl-NL"/>
        </w:rPr>
        <w:t>MOVe</w:t>
      </w:r>
      <w:proofErr w:type="spellEnd"/>
      <w:r w:rsidRPr="00111E93">
        <w:rPr>
          <w:rFonts w:ascii="Arial" w:hAnsi="Arial" w:cs="Arial"/>
          <w:b/>
          <w:bCs/>
          <w:lang w:val="nl-NL"/>
        </w:rPr>
        <w:t>-IN (MK-4482-001)</w:t>
      </w:r>
    </w:p>
    <w:p w14:paraId="6301D1E8" w14:textId="6ACB009C" w:rsidR="00775BE0" w:rsidRPr="00111E93" w:rsidRDefault="005F5D44" w:rsidP="00775BE0">
      <w:pPr>
        <w:spacing w:after="0" w:line="360" w:lineRule="auto"/>
        <w:ind w:firstLine="720"/>
        <w:rPr>
          <w:rFonts w:ascii="Arial" w:hAnsi="Arial" w:cs="Arial"/>
          <w:lang w:val="nl-NL"/>
        </w:rPr>
      </w:pPr>
      <w:proofErr w:type="spellStart"/>
      <w:r w:rsidRPr="00111E93">
        <w:rPr>
          <w:rFonts w:ascii="Arial" w:hAnsi="Arial" w:cs="Arial"/>
          <w:lang w:val="nl-NL"/>
        </w:rPr>
        <w:t>MOVe</w:t>
      </w:r>
      <w:proofErr w:type="spellEnd"/>
      <w:r w:rsidRPr="00111E93">
        <w:rPr>
          <w:rFonts w:ascii="Arial" w:hAnsi="Arial" w:cs="Arial"/>
          <w:lang w:val="nl-NL"/>
        </w:rPr>
        <w:t xml:space="preserve">-OUT </w:t>
      </w:r>
      <w:r w:rsidR="00075C1D" w:rsidRPr="00111E93">
        <w:rPr>
          <w:rFonts w:ascii="Arial" w:hAnsi="Arial" w:cs="Arial"/>
          <w:lang w:val="nl-NL"/>
        </w:rPr>
        <w:t>is een lopend</w:t>
      </w:r>
      <w:r w:rsidR="00111E93">
        <w:rPr>
          <w:rFonts w:ascii="Arial" w:hAnsi="Arial" w:cs="Arial"/>
          <w:lang w:val="nl-NL"/>
        </w:rPr>
        <w:t>e studie</w:t>
      </w:r>
      <w:r w:rsidR="00075C1D" w:rsidRPr="00111E93">
        <w:rPr>
          <w:rFonts w:ascii="Arial" w:hAnsi="Arial" w:cs="Arial"/>
          <w:lang w:val="nl-NL"/>
        </w:rPr>
        <w:t xml:space="preserve"> in </w:t>
      </w:r>
      <w:r w:rsidR="00A20DBA">
        <w:rPr>
          <w:rFonts w:ascii="Arial" w:hAnsi="Arial" w:cs="Arial"/>
          <w:lang w:val="nl-NL"/>
        </w:rPr>
        <w:t>Fase</w:t>
      </w:r>
      <w:r w:rsidR="00075C1D" w:rsidRPr="00111E93">
        <w:rPr>
          <w:rFonts w:ascii="Arial" w:hAnsi="Arial" w:cs="Arial"/>
          <w:lang w:val="nl-NL"/>
        </w:rPr>
        <w:t xml:space="preserve"> 2/3, gerandomiseerd, placebogecontroleerd</w:t>
      </w:r>
      <w:r w:rsidR="00775BE0" w:rsidRPr="00111E93">
        <w:rPr>
          <w:rFonts w:ascii="Arial" w:hAnsi="Arial" w:cs="Arial"/>
          <w:lang w:val="nl-NL"/>
        </w:rPr>
        <w:t>, dubbelblind en multicenter, dat de werkzaamheid, veiligheid en farmacokinetiek van oraal</w:t>
      </w:r>
      <w:r w:rsidR="00934C19" w:rsidRPr="00111E93">
        <w:rPr>
          <w:rFonts w:ascii="Arial" w:hAnsi="Arial" w:cs="Arial"/>
          <w:lang w:val="nl-NL"/>
        </w:rPr>
        <w:t xml:space="preserve"> toegediende</w:t>
      </w:r>
      <w:r w:rsidR="00775BE0" w:rsidRPr="00111E93">
        <w:rPr>
          <w:rFonts w:ascii="Arial" w:hAnsi="Arial" w:cs="Arial"/>
          <w:lang w:val="nl-NL"/>
        </w:rPr>
        <w:t xml:space="preserve"> </w:t>
      </w:r>
      <w:proofErr w:type="spellStart"/>
      <w:r w:rsidR="00775BE0" w:rsidRPr="00111E93">
        <w:rPr>
          <w:rFonts w:ascii="Arial" w:hAnsi="Arial" w:cs="Arial"/>
          <w:lang w:val="nl-NL"/>
        </w:rPr>
        <w:t>molnupiravir</w:t>
      </w:r>
      <w:proofErr w:type="spellEnd"/>
      <w:r w:rsidR="00775BE0" w:rsidRPr="00111E93">
        <w:rPr>
          <w:rFonts w:ascii="Arial" w:hAnsi="Arial" w:cs="Arial"/>
          <w:lang w:val="nl-NL"/>
        </w:rPr>
        <w:t xml:space="preserve"> bij PCR-bevestigde poliklinische patiënten met COVID-19 evalueert. De voornaamste doelstelling van</w:t>
      </w:r>
      <w:r w:rsidR="00934C19" w:rsidRPr="00111E93">
        <w:rPr>
          <w:rFonts w:ascii="Arial" w:hAnsi="Arial" w:cs="Arial"/>
          <w:lang w:val="nl-NL"/>
        </w:rPr>
        <w:t xml:space="preserve"> de</w:t>
      </w:r>
      <w:r w:rsidR="00775BE0" w:rsidRPr="00111E93">
        <w:rPr>
          <w:rFonts w:ascii="Arial" w:hAnsi="Arial" w:cs="Arial"/>
          <w:lang w:val="nl-NL"/>
        </w:rPr>
        <w:t xml:space="preserve"> </w:t>
      </w:r>
      <w:proofErr w:type="spellStart"/>
      <w:r w:rsidR="00775BE0" w:rsidRPr="00111E93">
        <w:rPr>
          <w:rFonts w:ascii="Arial" w:hAnsi="Arial" w:cs="Arial"/>
          <w:lang w:val="nl-NL"/>
        </w:rPr>
        <w:t>MOVe</w:t>
      </w:r>
      <w:proofErr w:type="spellEnd"/>
      <w:r w:rsidR="00775BE0" w:rsidRPr="00111E93">
        <w:rPr>
          <w:rFonts w:ascii="Arial" w:hAnsi="Arial" w:cs="Arial"/>
          <w:lang w:val="nl-NL"/>
        </w:rPr>
        <w:t>-OUT</w:t>
      </w:r>
      <w:r w:rsidR="00934C19" w:rsidRPr="00111E93">
        <w:rPr>
          <w:rFonts w:ascii="Arial" w:hAnsi="Arial" w:cs="Arial"/>
          <w:lang w:val="nl-NL"/>
        </w:rPr>
        <w:t xml:space="preserve">-studie </w:t>
      </w:r>
      <w:r w:rsidR="00775BE0" w:rsidRPr="00111E93">
        <w:rPr>
          <w:rFonts w:ascii="Arial" w:hAnsi="Arial" w:cs="Arial"/>
          <w:lang w:val="nl-NL"/>
        </w:rPr>
        <w:t xml:space="preserve">is het evalueren van de werkzaamheid van </w:t>
      </w:r>
      <w:proofErr w:type="spellStart"/>
      <w:r w:rsidR="00775BE0" w:rsidRPr="00111E93">
        <w:rPr>
          <w:rFonts w:ascii="Arial" w:hAnsi="Arial" w:cs="Arial"/>
          <w:lang w:val="nl-NL"/>
        </w:rPr>
        <w:t>molnupiravir</w:t>
      </w:r>
      <w:proofErr w:type="spellEnd"/>
      <w:r w:rsidR="00775BE0" w:rsidRPr="00111E93">
        <w:rPr>
          <w:rFonts w:ascii="Arial" w:hAnsi="Arial" w:cs="Arial"/>
          <w:lang w:val="nl-NL"/>
        </w:rPr>
        <w:t xml:space="preserve"> versus placebo door het beoordelen van het percentage patiënten dat tussen randomisatie en studiedag 29 in het ziekenhuis werd opgenomen en/of overleed. 302 deelnemers met symptomen die optraden binnen 7 dagen voor de randomisatie werden opgenomen in </w:t>
      </w:r>
      <w:r w:rsidR="00A20DBA">
        <w:rPr>
          <w:rFonts w:ascii="Arial" w:hAnsi="Arial" w:cs="Arial"/>
          <w:lang w:val="nl-NL"/>
        </w:rPr>
        <w:t>Fase</w:t>
      </w:r>
      <w:r w:rsidR="00775BE0" w:rsidRPr="00111E93">
        <w:rPr>
          <w:rFonts w:ascii="Arial" w:hAnsi="Arial" w:cs="Arial"/>
          <w:lang w:val="nl-NL"/>
        </w:rPr>
        <w:t xml:space="preserve"> 2b van de </w:t>
      </w:r>
      <w:proofErr w:type="spellStart"/>
      <w:r w:rsidR="00775BE0" w:rsidRPr="00111E93">
        <w:rPr>
          <w:rFonts w:ascii="Arial" w:hAnsi="Arial" w:cs="Arial"/>
          <w:lang w:val="nl-NL"/>
        </w:rPr>
        <w:t>MOVe</w:t>
      </w:r>
      <w:proofErr w:type="spellEnd"/>
      <w:r w:rsidR="00775BE0" w:rsidRPr="00111E93">
        <w:rPr>
          <w:rFonts w:ascii="Arial" w:hAnsi="Arial" w:cs="Arial"/>
          <w:lang w:val="nl-NL"/>
        </w:rPr>
        <w:t xml:space="preserve">-OUT studie. Zij kregen 200 mg (75), 400 mg (77) of 800 mg (76) </w:t>
      </w:r>
      <w:proofErr w:type="spellStart"/>
      <w:r w:rsidR="00775BE0" w:rsidRPr="00111E93">
        <w:rPr>
          <w:rFonts w:ascii="Arial" w:hAnsi="Arial" w:cs="Arial"/>
          <w:lang w:val="nl-NL"/>
        </w:rPr>
        <w:t>molnupiravir</w:t>
      </w:r>
      <w:proofErr w:type="spellEnd"/>
      <w:r w:rsidR="00775BE0" w:rsidRPr="00111E93">
        <w:rPr>
          <w:rFonts w:ascii="Arial" w:hAnsi="Arial" w:cs="Arial"/>
          <w:lang w:val="nl-NL"/>
        </w:rPr>
        <w:t xml:space="preserve"> of placebo (74).</w:t>
      </w:r>
    </w:p>
    <w:p w14:paraId="57DE94B6" w14:textId="77777777" w:rsidR="00775BE0" w:rsidRPr="00111E93" w:rsidRDefault="00775BE0" w:rsidP="00775BE0">
      <w:pPr>
        <w:spacing w:after="0" w:line="360" w:lineRule="auto"/>
        <w:ind w:firstLine="720"/>
        <w:rPr>
          <w:rFonts w:ascii="Arial" w:hAnsi="Arial" w:cs="Arial"/>
          <w:lang w:val="nl-NL"/>
        </w:rPr>
      </w:pPr>
    </w:p>
    <w:p w14:paraId="3E30134A" w14:textId="1339A375" w:rsidR="00775BE0" w:rsidRPr="00111E93" w:rsidRDefault="00775BE0" w:rsidP="00775BE0">
      <w:pPr>
        <w:spacing w:after="0" w:line="360" w:lineRule="auto"/>
        <w:ind w:firstLine="720"/>
        <w:rPr>
          <w:rFonts w:ascii="Arial" w:eastAsia="Times New Roman" w:hAnsi="Arial" w:cs="Arial"/>
          <w:lang w:val="nl-NL"/>
        </w:rPr>
      </w:pPr>
      <w:r w:rsidRPr="00111E93">
        <w:rPr>
          <w:rFonts w:ascii="Arial" w:eastAsia="Times New Roman" w:hAnsi="Arial" w:cs="Arial"/>
          <w:lang w:val="nl-NL"/>
        </w:rPr>
        <w:t xml:space="preserve">Het percentage gehospitaliseerde en/of overleden patiënten in </w:t>
      </w:r>
      <w:r w:rsidR="00A20DBA">
        <w:rPr>
          <w:rFonts w:ascii="Arial" w:eastAsia="Times New Roman" w:hAnsi="Arial" w:cs="Arial"/>
          <w:lang w:val="nl-NL"/>
        </w:rPr>
        <w:t>Fase</w:t>
      </w:r>
      <w:r w:rsidRPr="00111E93">
        <w:rPr>
          <w:rFonts w:ascii="Arial" w:eastAsia="Times New Roman" w:hAnsi="Arial" w:cs="Arial"/>
          <w:lang w:val="nl-NL"/>
        </w:rPr>
        <w:t xml:space="preserve"> </w:t>
      </w:r>
      <w:r w:rsidR="00934C19" w:rsidRPr="00111E93">
        <w:rPr>
          <w:rFonts w:ascii="Arial" w:eastAsia="Times New Roman" w:hAnsi="Arial" w:cs="Arial"/>
          <w:lang w:val="nl-NL"/>
        </w:rPr>
        <w:t>2</w:t>
      </w:r>
      <w:r w:rsidRPr="00111E93">
        <w:rPr>
          <w:rFonts w:ascii="Arial" w:eastAsia="Times New Roman" w:hAnsi="Arial" w:cs="Arial"/>
          <w:lang w:val="nl-NL"/>
        </w:rPr>
        <w:t xml:space="preserve"> van </w:t>
      </w:r>
      <w:r w:rsidR="00934C19" w:rsidRPr="00111E93">
        <w:rPr>
          <w:rFonts w:ascii="Arial" w:eastAsia="Times New Roman" w:hAnsi="Arial" w:cs="Arial"/>
          <w:lang w:val="nl-NL"/>
        </w:rPr>
        <w:t>de</w:t>
      </w:r>
      <w:r w:rsidRPr="00111E93">
        <w:rPr>
          <w:rFonts w:ascii="Arial" w:eastAsia="Times New Roman" w:hAnsi="Arial" w:cs="Arial"/>
          <w:lang w:val="nl-NL"/>
        </w:rPr>
        <w:t xml:space="preserve"> </w:t>
      </w:r>
      <w:proofErr w:type="spellStart"/>
      <w:r w:rsidRPr="00111E93">
        <w:rPr>
          <w:rFonts w:ascii="Arial" w:eastAsia="Times New Roman" w:hAnsi="Arial" w:cs="Arial"/>
          <w:lang w:val="nl-NL"/>
        </w:rPr>
        <w:t>MOVe</w:t>
      </w:r>
      <w:proofErr w:type="spellEnd"/>
      <w:r w:rsidRPr="00111E93">
        <w:rPr>
          <w:rFonts w:ascii="Arial" w:eastAsia="Times New Roman" w:hAnsi="Arial" w:cs="Arial"/>
          <w:lang w:val="nl-NL"/>
        </w:rPr>
        <w:t>-OUT-</w:t>
      </w:r>
      <w:r w:rsidR="00934C19" w:rsidRPr="00111E93">
        <w:rPr>
          <w:rFonts w:ascii="Arial" w:eastAsia="Times New Roman" w:hAnsi="Arial" w:cs="Arial"/>
          <w:lang w:val="nl-NL"/>
        </w:rPr>
        <w:t xml:space="preserve">studie </w:t>
      </w:r>
      <w:r w:rsidRPr="00111E93">
        <w:rPr>
          <w:rFonts w:ascii="Arial" w:eastAsia="Times New Roman" w:hAnsi="Arial" w:cs="Arial"/>
          <w:lang w:val="nl-NL"/>
        </w:rPr>
        <w:t xml:space="preserve">was lager in de groepen behandeld met </w:t>
      </w:r>
      <w:proofErr w:type="spellStart"/>
      <w:r w:rsidRPr="00111E93">
        <w:rPr>
          <w:rFonts w:ascii="Arial" w:eastAsia="Times New Roman" w:hAnsi="Arial" w:cs="Arial"/>
          <w:lang w:val="nl-NL"/>
        </w:rPr>
        <w:t>molnupiravir</w:t>
      </w:r>
      <w:proofErr w:type="spellEnd"/>
      <w:r w:rsidRPr="00111E93">
        <w:rPr>
          <w:rFonts w:ascii="Arial" w:eastAsia="Times New Roman" w:hAnsi="Arial" w:cs="Arial"/>
          <w:lang w:val="nl-NL"/>
        </w:rPr>
        <w:t xml:space="preserve"> (alle groepen samen) dan in de placebogroep; het aantal gerapporteerde gevallen is niet voldoende om een belangrijke meting te geven van het klinisch effect. </w:t>
      </w:r>
      <w:r w:rsidR="00111E93" w:rsidRPr="00111E93">
        <w:rPr>
          <w:rFonts w:ascii="Arial" w:eastAsia="Times New Roman" w:hAnsi="Arial" w:cs="Arial"/>
          <w:lang w:val="nl-NL"/>
        </w:rPr>
        <w:t xml:space="preserve">Analyse van SARS-CoV-2 in </w:t>
      </w:r>
      <w:proofErr w:type="spellStart"/>
      <w:r w:rsidR="00111E93" w:rsidRPr="00111E93">
        <w:rPr>
          <w:rFonts w:ascii="Arial" w:eastAsia="Times New Roman" w:hAnsi="Arial" w:cs="Arial"/>
          <w:lang w:val="nl-NL"/>
        </w:rPr>
        <w:t>nasofaryngeale</w:t>
      </w:r>
      <w:proofErr w:type="spellEnd"/>
      <w:r w:rsidR="00111E93" w:rsidRPr="00111E93">
        <w:rPr>
          <w:rFonts w:ascii="Arial" w:eastAsia="Times New Roman" w:hAnsi="Arial" w:cs="Arial"/>
          <w:lang w:val="nl-NL"/>
        </w:rPr>
        <w:t xml:space="preserve"> en </w:t>
      </w:r>
      <w:proofErr w:type="spellStart"/>
      <w:r w:rsidR="00111E93" w:rsidRPr="00111E93">
        <w:rPr>
          <w:rFonts w:ascii="Arial" w:eastAsia="Times New Roman" w:hAnsi="Arial" w:cs="Arial"/>
          <w:lang w:val="nl-NL"/>
        </w:rPr>
        <w:t>orofaryngeale</w:t>
      </w:r>
      <w:proofErr w:type="spellEnd"/>
      <w:r w:rsidR="00111E93" w:rsidRPr="00111E93">
        <w:rPr>
          <w:rFonts w:ascii="Arial" w:eastAsia="Times New Roman" w:hAnsi="Arial" w:cs="Arial"/>
          <w:lang w:val="nl-NL"/>
        </w:rPr>
        <w:t xml:space="preserve"> </w:t>
      </w:r>
      <w:proofErr w:type="spellStart"/>
      <w:r w:rsidR="00111E93" w:rsidRPr="00111E93">
        <w:rPr>
          <w:rFonts w:ascii="Arial" w:eastAsia="Times New Roman" w:hAnsi="Arial" w:cs="Arial"/>
          <w:lang w:val="nl-NL"/>
        </w:rPr>
        <w:t>swabs</w:t>
      </w:r>
      <w:proofErr w:type="spellEnd"/>
      <w:r w:rsidR="00111E93" w:rsidRPr="00111E93">
        <w:rPr>
          <w:rFonts w:ascii="Arial" w:eastAsia="Times New Roman" w:hAnsi="Arial" w:cs="Arial"/>
          <w:lang w:val="nl-NL"/>
        </w:rPr>
        <w:t xml:space="preserve"> van </w:t>
      </w:r>
      <w:proofErr w:type="spellStart"/>
      <w:r w:rsidR="00111E93" w:rsidRPr="00111E93">
        <w:rPr>
          <w:rFonts w:ascii="Arial" w:eastAsia="Times New Roman" w:hAnsi="Arial" w:cs="Arial"/>
          <w:lang w:val="nl-NL"/>
        </w:rPr>
        <w:t>MOVe</w:t>
      </w:r>
      <w:proofErr w:type="spellEnd"/>
      <w:r w:rsidR="00111E93" w:rsidRPr="00111E93">
        <w:rPr>
          <w:rFonts w:ascii="Arial" w:eastAsia="Times New Roman" w:hAnsi="Arial" w:cs="Arial"/>
          <w:lang w:val="nl-NL"/>
        </w:rPr>
        <w:t xml:space="preserve">-OUT- en </w:t>
      </w:r>
      <w:proofErr w:type="spellStart"/>
      <w:r w:rsidR="00111E93" w:rsidRPr="00111E93">
        <w:rPr>
          <w:rFonts w:ascii="Arial" w:eastAsia="Times New Roman" w:hAnsi="Arial" w:cs="Arial"/>
          <w:lang w:val="nl-NL"/>
        </w:rPr>
        <w:t>MOVe</w:t>
      </w:r>
      <w:proofErr w:type="spellEnd"/>
      <w:r w:rsidR="00111E93" w:rsidRPr="00111E93">
        <w:rPr>
          <w:rFonts w:ascii="Arial" w:eastAsia="Times New Roman" w:hAnsi="Arial" w:cs="Arial"/>
          <w:lang w:val="nl-NL"/>
        </w:rPr>
        <w:t xml:space="preserve">-IN-patiënten met behulp van PCR, een verkennend evaluatiepunt, wees uit dat </w:t>
      </w:r>
      <w:proofErr w:type="spellStart"/>
      <w:r w:rsidR="00111E93" w:rsidRPr="00111E93">
        <w:rPr>
          <w:rFonts w:ascii="Arial" w:eastAsia="Times New Roman" w:hAnsi="Arial" w:cs="Arial"/>
          <w:lang w:val="nl-NL"/>
        </w:rPr>
        <w:t>molnupiravir</w:t>
      </w:r>
      <w:proofErr w:type="spellEnd"/>
      <w:r w:rsidR="00111E93" w:rsidRPr="00111E93">
        <w:rPr>
          <w:rFonts w:ascii="Arial" w:eastAsia="Times New Roman" w:hAnsi="Arial" w:cs="Arial"/>
          <w:lang w:val="nl-NL"/>
        </w:rPr>
        <w:t xml:space="preserve"> de virale replicatie afremde, zoals blijkt uit een grotere afname van het viraal RNA ten opzichte van de uitgangswaarde in vergelijking met placebo op dag 5 en dag 10, en een groter percentage deelnemers met </w:t>
      </w:r>
      <w:r w:rsidR="00111E93">
        <w:rPr>
          <w:rFonts w:ascii="Arial" w:eastAsia="Times New Roman" w:hAnsi="Arial" w:cs="Arial"/>
          <w:lang w:val="nl-NL"/>
        </w:rPr>
        <w:t>niet-</w:t>
      </w:r>
      <w:r w:rsidR="00111E93" w:rsidRPr="00111E93">
        <w:rPr>
          <w:rFonts w:ascii="Arial" w:eastAsia="Times New Roman" w:hAnsi="Arial" w:cs="Arial"/>
          <w:lang w:val="nl-NL"/>
        </w:rPr>
        <w:t xml:space="preserve">detecteerbaar viraal RNA op dag 10 en dag 15 na voltooiing van de behandeling. </w:t>
      </w:r>
      <w:r w:rsidRPr="00111E93">
        <w:rPr>
          <w:rFonts w:ascii="Arial" w:eastAsia="Times New Roman" w:hAnsi="Arial" w:cs="Arial"/>
          <w:lang w:val="nl-NL"/>
        </w:rPr>
        <w:t xml:space="preserve">Het grootste antivirale effect </w:t>
      </w:r>
      <w:r w:rsidRPr="00111E93">
        <w:rPr>
          <w:rFonts w:ascii="Arial" w:eastAsia="Times New Roman" w:hAnsi="Arial" w:cs="Arial"/>
          <w:lang w:val="nl-NL"/>
        </w:rPr>
        <w:lastRenderedPageBreak/>
        <w:t xml:space="preserve">werd waargenomen bij de dosis van 800 mg in vergelijking met de doses van 200 mg en 400 mg. Deze verschillen in virologische parameters waren het meest uitgesproken bij deelnemers die &lt;5 dagen na het </w:t>
      </w:r>
      <w:r w:rsidR="00934C19" w:rsidRPr="00111E93">
        <w:rPr>
          <w:rFonts w:ascii="Arial" w:eastAsia="Times New Roman" w:hAnsi="Arial" w:cs="Arial"/>
          <w:lang w:val="nl-NL"/>
        </w:rPr>
        <w:t>opkomen</w:t>
      </w:r>
      <w:r w:rsidRPr="00111E93">
        <w:rPr>
          <w:rFonts w:ascii="Arial" w:eastAsia="Times New Roman" w:hAnsi="Arial" w:cs="Arial"/>
          <w:lang w:val="nl-NL"/>
        </w:rPr>
        <w:t xml:space="preserve"> van de symptomen werden gerekruteerd.</w:t>
      </w:r>
    </w:p>
    <w:p w14:paraId="5560CBF5" w14:textId="77777777" w:rsidR="00775BE0" w:rsidRPr="00111E93" w:rsidRDefault="00775BE0" w:rsidP="00775BE0">
      <w:pPr>
        <w:spacing w:after="0" w:line="360" w:lineRule="auto"/>
        <w:ind w:firstLine="720"/>
        <w:rPr>
          <w:rFonts w:ascii="Arial" w:eastAsia="Times New Roman" w:hAnsi="Arial" w:cs="Arial"/>
          <w:lang w:val="nl-NL"/>
        </w:rPr>
      </w:pPr>
    </w:p>
    <w:p w14:paraId="0450E92D" w14:textId="7DCD478E" w:rsidR="00ED0B79" w:rsidRPr="00111E93" w:rsidRDefault="00641E47" w:rsidP="00627C9A">
      <w:pPr>
        <w:spacing w:after="0" w:line="360" w:lineRule="auto"/>
        <w:ind w:firstLine="720"/>
        <w:rPr>
          <w:rFonts w:ascii="Arial" w:hAnsi="Arial" w:cs="Arial"/>
          <w:lang w:val="nl-NL"/>
        </w:rPr>
      </w:pPr>
      <w:r w:rsidRPr="00111E93">
        <w:rPr>
          <w:rFonts w:ascii="Arial" w:hAnsi="Arial" w:cs="Arial"/>
          <w:lang w:val="nl-NL"/>
        </w:rPr>
        <w:t>Van de 299 patiënten die ten minste één toegewezen dosis behandeling (</w:t>
      </w:r>
      <w:proofErr w:type="spellStart"/>
      <w:r w:rsidRPr="00111E93">
        <w:rPr>
          <w:rFonts w:ascii="Arial" w:hAnsi="Arial" w:cs="Arial"/>
          <w:lang w:val="nl-NL"/>
        </w:rPr>
        <w:t>molnupiravir</w:t>
      </w:r>
      <w:proofErr w:type="spellEnd"/>
      <w:r w:rsidRPr="00111E93">
        <w:rPr>
          <w:rFonts w:ascii="Arial" w:hAnsi="Arial" w:cs="Arial"/>
          <w:lang w:val="nl-NL"/>
        </w:rPr>
        <w:t xml:space="preserve"> of placebo) kregen in de </w:t>
      </w:r>
      <w:proofErr w:type="spellStart"/>
      <w:r w:rsidRPr="00111E93">
        <w:rPr>
          <w:rFonts w:ascii="Arial" w:hAnsi="Arial" w:cs="Arial"/>
          <w:lang w:val="nl-NL"/>
        </w:rPr>
        <w:t>MOVe</w:t>
      </w:r>
      <w:proofErr w:type="spellEnd"/>
      <w:r w:rsidRPr="00111E93">
        <w:rPr>
          <w:rFonts w:ascii="Arial" w:hAnsi="Arial" w:cs="Arial"/>
          <w:lang w:val="nl-NL"/>
        </w:rPr>
        <w:t xml:space="preserve">-OUT-studie, meldden 6,2% (14/225) van degenen die werden behandeld met </w:t>
      </w:r>
      <w:proofErr w:type="spellStart"/>
      <w:r w:rsidRPr="00111E93">
        <w:rPr>
          <w:rFonts w:ascii="Arial" w:hAnsi="Arial" w:cs="Arial"/>
          <w:lang w:val="nl-NL"/>
        </w:rPr>
        <w:t>molnupiravir</w:t>
      </w:r>
      <w:proofErr w:type="spellEnd"/>
      <w:r w:rsidRPr="00111E93">
        <w:rPr>
          <w:rFonts w:ascii="Arial" w:hAnsi="Arial" w:cs="Arial"/>
          <w:lang w:val="nl-NL"/>
        </w:rPr>
        <w:t xml:space="preserve"> en 6,8% (5/74) van degenen die werden behandeld met placebo </w:t>
      </w:r>
      <w:r w:rsidR="00111E93" w:rsidRPr="00111E93">
        <w:rPr>
          <w:rFonts w:ascii="Arial" w:hAnsi="Arial" w:cs="Arial"/>
          <w:lang w:val="nl-NL"/>
        </w:rPr>
        <w:t xml:space="preserve">ongewenste </w:t>
      </w:r>
      <w:proofErr w:type="spellStart"/>
      <w:r w:rsidRPr="00111E93">
        <w:rPr>
          <w:rFonts w:ascii="Arial" w:hAnsi="Arial" w:cs="Arial"/>
          <w:lang w:val="nl-NL"/>
        </w:rPr>
        <w:t>geneesmiddelgerelateerde</w:t>
      </w:r>
      <w:proofErr w:type="spellEnd"/>
      <w:r w:rsidRPr="00111E93">
        <w:rPr>
          <w:rFonts w:ascii="Arial" w:hAnsi="Arial" w:cs="Arial"/>
          <w:lang w:val="nl-NL"/>
        </w:rPr>
        <w:t xml:space="preserve"> bijwerkingen. In de </w:t>
      </w:r>
      <w:proofErr w:type="spellStart"/>
      <w:r w:rsidRPr="00111E93">
        <w:rPr>
          <w:rFonts w:ascii="Arial" w:hAnsi="Arial" w:cs="Arial"/>
          <w:lang w:val="nl-NL"/>
        </w:rPr>
        <w:t>MOVe</w:t>
      </w:r>
      <w:proofErr w:type="spellEnd"/>
      <w:r w:rsidRPr="00111E93">
        <w:rPr>
          <w:rFonts w:ascii="Arial" w:hAnsi="Arial" w:cs="Arial"/>
          <w:lang w:val="nl-NL"/>
        </w:rPr>
        <w:t xml:space="preserve">-IN studie, met 293 patiënten die ten minste één dosis behandeling kregen, meldden 11,0% (24/218) van degenen die met </w:t>
      </w:r>
      <w:proofErr w:type="spellStart"/>
      <w:r w:rsidRPr="00111E93">
        <w:rPr>
          <w:rFonts w:ascii="Arial" w:hAnsi="Arial" w:cs="Arial"/>
          <w:lang w:val="nl-NL"/>
        </w:rPr>
        <w:t>molnupiravir</w:t>
      </w:r>
      <w:proofErr w:type="spellEnd"/>
      <w:r w:rsidRPr="00111E93">
        <w:rPr>
          <w:rFonts w:ascii="Arial" w:hAnsi="Arial" w:cs="Arial"/>
          <w:lang w:val="nl-NL"/>
        </w:rPr>
        <w:t xml:space="preserve"> werden behandeld en 21,3% (16/75) van degenen die met placebo werden behandeld, </w:t>
      </w:r>
      <w:r w:rsidR="00111E93" w:rsidRPr="00111E93">
        <w:rPr>
          <w:rFonts w:ascii="Arial" w:hAnsi="Arial" w:cs="Arial"/>
          <w:lang w:val="nl-NL"/>
        </w:rPr>
        <w:t xml:space="preserve">ongewenste </w:t>
      </w:r>
      <w:proofErr w:type="spellStart"/>
      <w:r w:rsidRPr="00111E93">
        <w:rPr>
          <w:rFonts w:ascii="Arial" w:hAnsi="Arial" w:cs="Arial"/>
          <w:lang w:val="nl-NL"/>
        </w:rPr>
        <w:t>geneesmiddelgerelateerde</w:t>
      </w:r>
      <w:proofErr w:type="spellEnd"/>
      <w:r w:rsidRPr="00111E93">
        <w:rPr>
          <w:rFonts w:ascii="Arial" w:hAnsi="Arial" w:cs="Arial"/>
          <w:lang w:val="nl-NL"/>
        </w:rPr>
        <w:t xml:space="preserve"> bijwerkingen. Tot op heden laten de veiligheids- en laboratoriumgegevens van </w:t>
      </w:r>
      <w:proofErr w:type="spellStart"/>
      <w:r w:rsidRPr="00111E93">
        <w:rPr>
          <w:rFonts w:ascii="Arial" w:hAnsi="Arial" w:cs="Arial"/>
          <w:lang w:val="nl-NL"/>
        </w:rPr>
        <w:t>MOV</w:t>
      </w:r>
      <w:r w:rsidR="006A4376">
        <w:rPr>
          <w:rFonts w:ascii="Arial" w:hAnsi="Arial" w:cs="Arial"/>
          <w:lang w:val="nl-NL"/>
        </w:rPr>
        <w:t>e</w:t>
      </w:r>
      <w:proofErr w:type="spellEnd"/>
      <w:r w:rsidRPr="00111E93">
        <w:rPr>
          <w:rFonts w:ascii="Arial" w:hAnsi="Arial" w:cs="Arial"/>
          <w:lang w:val="nl-NL"/>
        </w:rPr>
        <w:t xml:space="preserve">-IN en </w:t>
      </w:r>
      <w:proofErr w:type="spellStart"/>
      <w:r w:rsidRPr="00111E93">
        <w:rPr>
          <w:rFonts w:ascii="Arial" w:hAnsi="Arial" w:cs="Arial"/>
          <w:lang w:val="nl-NL"/>
        </w:rPr>
        <w:t>MOV</w:t>
      </w:r>
      <w:r w:rsidR="006A4376">
        <w:rPr>
          <w:rFonts w:ascii="Arial" w:hAnsi="Arial" w:cs="Arial"/>
          <w:lang w:val="nl-NL"/>
        </w:rPr>
        <w:t>e</w:t>
      </w:r>
      <w:proofErr w:type="spellEnd"/>
      <w:r w:rsidRPr="00111E93">
        <w:rPr>
          <w:rFonts w:ascii="Arial" w:hAnsi="Arial" w:cs="Arial"/>
          <w:lang w:val="nl-NL"/>
        </w:rPr>
        <w:t>-OUT geen onverwachte of bevindingen of signalen bij eender welk dosisniveau zien. In beide proeven werden geen sterfgevallen als geneesmiddel-gerelateerd beschouwd</w:t>
      </w:r>
      <w:r w:rsidR="00111E93" w:rsidRPr="00111E93">
        <w:rPr>
          <w:rFonts w:ascii="Arial" w:hAnsi="Arial" w:cs="Arial"/>
          <w:lang w:val="nl-NL"/>
        </w:rPr>
        <w:t xml:space="preserve"> </w:t>
      </w:r>
      <w:r w:rsidRPr="00111E93">
        <w:rPr>
          <w:rFonts w:ascii="Arial" w:hAnsi="Arial" w:cs="Arial"/>
          <w:lang w:val="nl-NL"/>
        </w:rPr>
        <w:t xml:space="preserve">door de onderzoekers, en geneesmiddel-gerelateerde bijwerkingen leidden </w:t>
      </w:r>
      <w:r w:rsidR="00111E93" w:rsidRPr="00111E93">
        <w:rPr>
          <w:rFonts w:ascii="Arial" w:hAnsi="Arial" w:cs="Arial"/>
          <w:lang w:val="nl-NL"/>
        </w:rPr>
        <w:t xml:space="preserve">niet </w:t>
      </w:r>
      <w:r w:rsidRPr="00111E93">
        <w:rPr>
          <w:rFonts w:ascii="Arial" w:hAnsi="Arial" w:cs="Arial"/>
          <w:lang w:val="nl-NL"/>
        </w:rPr>
        <w:t xml:space="preserve">tot stopzetting van de behandeling bij deelnemers die </w:t>
      </w:r>
      <w:proofErr w:type="spellStart"/>
      <w:r w:rsidRPr="00111E93">
        <w:rPr>
          <w:rFonts w:ascii="Arial" w:hAnsi="Arial" w:cs="Arial"/>
          <w:lang w:val="nl-NL"/>
        </w:rPr>
        <w:t>molnupiravir</w:t>
      </w:r>
      <w:proofErr w:type="spellEnd"/>
      <w:r w:rsidRPr="00111E93">
        <w:rPr>
          <w:rFonts w:ascii="Arial" w:hAnsi="Arial" w:cs="Arial"/>
          <w:lang w:val="nl-NL"/>
        </w:rPr>
        <w:t xml:space="preserve"> kregen.</w:t>
      </w:r>
    </w:p>
    <w:p w14:paraId="6855B995" w14:textId="34AD372D" w:rsidR="004E3BAC" w:rsidRPr="00111E93" w:rsidRDefault="00641E47" w:rsidP="00627C9A">
      <w:pPr>
        <w:spacing w:after="0" w:line="360" w:lineRule="auto"/>
        <w:ind w:firstLine="720"/>
        <w:rPr>
          <w:rFonts w:ascii="Arial" w:eastAsia="Arial" w:hAnsi="Arial" w:cs="Arial"/>
          <w:lang w:val="nl-NL"/>
        </w:rPr>
      </w:pPr>
      <w:r w:rsidRPr="00111E93">
        <w:rPr>
          <w:rFonts w:ascii="Arial" w:hAnsi="Arial" w:cs="Arial"/>
          <w:lang w:val="nl-NL"/>
        </w:rPr>
        <w:t xml:space="preserve">Het externe comité voor gegevenscontrole merkte op dat </w:t>
      </w:r>
      <w:proofErr w:type="spellStart"/>
      <w:r w:rsidRPr="00111E93">
        <w:rPr>
          <w:rFonts w:ascii="Arial" w:hAnsi="Arial" w:cs="Arial"/>
          <w:lang w:val="nl-NL"/>
        </w:rPr>
        <w:t>subgroepanalyses</w:t>
      </w:r>
      <w:proofErr w:type="spellEnd"/>
      <w:r w:rsidRPr="00111E93">
        <w:rPr>
          <w:rFonts w:ascii="Arial" w:hAnsi="Arial" w:cs="Arial"/>
          <w:lang w:val="nl-NL"/>
        </w:rPr>
        <w:t xml:space="preserve"> het potentiële voordeel van behandeling bevestigen en stelde wijzigingen in het </w:t>
      </w:r>
      <w:proofErr w:type="spellStart"/>
      <w:r w:rsidRPr="00111E93">
        <w:rPr>
          <w:rFonts w:ascii="Arial" w:hAnsi="Arial" w:cs="Arial"/>
          <w:lang w:val="nl-NL"/>
        </w:rPr>
        <w:t>MOVe</w:t>
      </w:r>
      <w:proofErr w:type="spellEnd"/>
      <w:r w:rsidRPr="00111E93">
        <w:rPr>
          <w:rFonts w:ascii="Arial" w:hAnsi="Arial" w:cs="Arial"/>
          <w:lang w:val="nl-NL"/>
        </w:rPr>
        <w:t>-OUT-protocol voor om de rekrutering te focussen op patiënten met ziekte in een vroeg stadium en patiënten met een hoog risico op progressie naar ernstige COVID-19 (b.v. oudere patiënten, mensen met obesitas en diabetes). Op basis van deze aanbevelingen zal MSD de inclusiecriteria voor</w:t>
      </w:r>
      <w:r w:rsidR="00111E93">
        <w:rPr>
          <w:rFonts w:ascii="Arial" w:hAnsi="Arial" w:cs="Arial"/>
          <w:lang w:val="nl-NL"/>
        </w:rPr>
        <w:t xml:space="preserve"> de</w:t>
      </w:r>
      <w:r w:rsidRPr="00111E93">
        <w:rPr>
          <w:rFonts w:ascii="Arial" w:hAnsi="Arial" w:cs="Arial"/>
          <w:lang w:val="nl-NL"/>
        </w:rPr>
        <w:t xml:space="preserve"> </w:t>
      </w:r>
      <w:proofErr w:type="spellStart"/>
      <w:r w:rsidRPr="00111E93">
        <w:rPr>
          <w:rFonts w:ascii="Arial" w:hAnsi="Arial" w:cs="Arial"/>
          <w:lang w:val="nl-NL"/>
        </w:rPr>
        <w:t>MOVe</w:t>
      </w:r>
      <w:proofErr w:type="spellEnd"/>
      <w:r w:rsidRPr="00111E93">
        <w:rPr>
          <w:rFonts w:ascii="Arial" w:hAnsi="Arial" w:cs="Arial"/>
          <w:lang w:val="nl-NL"/>
        </w:rPr>
        <w:t>-OUT</w:t>
      </w:r>
      <w:r w:rsidR="00111E93">
        <w:rPr>
          <w:rFonts w:ascii="Arial" w:hAnsi="Arial" w:cs="Arial"/>
          <w:lang w:val="nl-NL"/>
        </w:rPr>
        <w:t xml:space="preserve">-studie </w:t>
      </w:r>
      <w:r w:rsidRPr="00111E93">
        <w:rPr>
          <w:rFonts w:ascii="Arial" w:hAnsi="Arial" w:cs="Arial"/>
          <w:lang w:val="nl-NL"/>
        </w:rPr>
        <w:t xml:space="preserve">wijzigen door de toegestane duur van de symptomen te verminderen tot 5 dagen of minder en door deelnemers met ten minste één risicofactor voor progressie naar ernstige ziekte op te nemen. MSD verwacht eind april/begin mei te kunnen beginnen met de rekrutering van patiënten in </w:t>
      </w:r>
      <w:r w:rsidR="00A20DBA">
        <w:rPr>
          <w:rFonts w:ascii="Arial" w:hAnsi="Arial" w:cs="Arial"/>
          <w:lang w:val="nl-NL"/>
        </w:rPr>
        <w:t>Fase</w:t>
      </w:r>
      <w:r w:rsidRPr="00111E93">
        <w:rPr>
          <w:rFonts w:ascii="Arial" w:hAnsi="Arial" w:cs="Arial"/>
          <w:lang w:val="nl-NL"/>
        </w:rPr>
        <w:t xml:space="preserve"> 3 (deel 2) van </w:t>
      </w:r>
      <w:proofErr w:type="spellStart"/>
      <w:r w:rsidRPr="00111E93">
        <w:rPr>
          <w:rFonts w:ascii="Arial" w:hAnsi="Arial" w:cs="Arial"/>
          <w:lang w:val="nl-NL"/>
        </w:rPr>
        <w:t>MOVe</w:t>
      </w:r>
      <w:proofErr w:type="spellEnd"/>
      <w:r w:rsidRPr="00111E93">
        <w:rPr>
          <w:rFonts w:ascii="Arial" w:hAnsi="Arial" w:cs="Arial"/>
          <w:lang w:val="nl-NL"/>
        </w:rPr>
        <w:t>-OUT.</w:t>
      </w:r>
      <w:bookmarkStart w:id="4" w:name="_Hlk68783893"/>
      <w:r w:rsidR="005956AE" w:rsidRPr="00111E93">
        <w:rPr>
          <w:rFonts w:ascii="Arial" w:eastAsia="Times New Roman" w:hAnsi="Arial" w:cs="Arial"/>
          <w:lang w:val="nl-NL"/>
        </w:rPr>
        <w:t xml:space="preserve"> </w:t>
      </w:r>
      <w:bookmarkEnd w:id="4"/>
    </w:p>
    <w:p w14:paraId="0093D8F1" w14:textId="1E04A524" w:rsidR="00641E47" w:rsidRPr="00111E93" w:rsidRDefault="00641E47" w:rsidP="00016A8F">
      <w:pPr>
        <w:spacing w:after="0" w:line="360" w:lineRule="auto"/>
        <w:ind w:firstLine="720"/>
        <w:rPr>
          <w:rFonts w:ascii="Arial" w:hAnsi="Arial" w:cs="Arial"/>
          <w:lang w:val="nl-NL"/>
        </w:rPr>
      </w:pPr>
      <w:bookmarkStart w:id="5" w:name="_Hlk68180263"/>
      <w:r w:rsidRPr="00111E93">
        <w:rPr>
          <w:rFonts w:ascii="Arial" w:hAnsi="Arial" w:cs="Arial"/>
          <w:lang w:val="nl-NL"/>
        </w:rPr>
        <w:t xml:space="preserve">De definitieve gegevens van de </w:t>
      </w:r>
      <w:proofErr w:type="spellStart"/>
      <w:r w:rsidRPr="00111E93">
        <w:rPr>
          <w:rFonts w:ascii="Arial" w:hAnsi="Arial" w:cs="Arial"/>
          <w:lang w:val="nl-NL"/>
        </w:rPr>
        <w:t>MOVe</w:t>
      </w:r>
      <w:proofErr w:type="spellEnd"/>
      <w:r w:rsidRPr="00111E93">
        <w:rPr>
          <w:rFonts w:ascii="Arial" w:hAnsi="Arial" w:cs="Arial"/>
          <w:lang w:val="nl-NL"/>
        </w:rPr>
        <w:t xml:space="preserve">-OUT-studie van </w:t>
      </w:r>
      <w:r w:rsidR="00A20DBA">
        <w:rPr>
          <w:rFonts w:ascii="Arial" w:hAnsi="Arial" w:cs="Arial"/>
          <w:lang w:val="nl-NL"/>
        </w:rPr>
        <w:t>Fase</w:t>
      </w:r>
      <w:r w:rsidRPr="00111E93">
        <w:rPr>
          <w:rFonts w:ascii="Arial" w:hAnsi="Arial" w:cs="Arial"/>
          <w:lang w:val="nl-NL"/>
        </w:rPr>
        <w:t xml:space="preserve"> 3 (deel 2) zullen naar verwachting in september/oktober 2021 beschikbaar zijn. MSD verwacht momenteel dat, in afwachting van de resultaten van de </w:t>
      </w:r>
      <w:proofErr w:type="spellStart"/>
      <w:r w:rsidRPr="00111E93">
        <w:rPr>
          <w:rFonts w:ascii="Arial" w:hAnsi="Arial" w:cs="Arial"/>
          <w:lang w:val="nl-NL"/>
        </w:rPr>
        <w:t>MOVe</w:t>
      </w:r>
      <w:proofErr w:type="spellEnd"/>
      <w:r w:rsidRPr="00111E93">
        <w:rPr>
          <w:rFonts w:ascii="Arial" w:hAnsi="Arial" w:cs="Arial"/>
          <w:lang w:val="nl-NL"/>
        </w:rPr>
        <w:t>-OUT</w:t>
      </w:r>
      <w:r w:rsidR="00111E93" w:rsidRPr="00111E93">
        <w:rPr>
          <w:rFonts w:ascii="Arial" w:hAnsi="Arial" w:cs="Arial"/>
          <w:lang w:val="nl-NL"/>
        </w:rPr>
        <w:t>-</w:t>
      </w:r>
      <w:r w:rsidRPr="00111E93">
        <w:rPr>
          <w:rFonts w:ascii="Arial" w:hAnsi="Arial" w:cs="Arial"/>
          <w:lang w:val="nl-NL"/>
        </w:rPr>
        <w:t xml:space="preserve">studie, een aanvraag voor noodgebruik voor </w:t>
      </w:r>
      <w:proofErr w:type="spellStart"/>
      <w:r w:rsidRPr="00111E93">
        <w:rPr>
          <w:rFonts w:ascii="Arial" w:hAnsi="Arial" w:cs="Arial"/>
          <w:lang w:val="nl-NL"/>
        </w:rPr>
        <w:t>molnupiravir</w:t>
      </w:r>
      <w:proofErr w:type="spellEnd"/>
      <w:r w:rsidRPr="00111E93">
        <w:rPr>
          <w:rFonts w:ascii="Arial" w:hAnsi="Arial" w:cs="Arial"/>
          <w:lang w:val="nl-NL"/>
        </w:rPr>
        <w:t xml:space="preserve"> op zijn vroegst in de tweede helft van 2021 zal worden ingediend. MSD en </w:t>
      </w:r>
      <w:proofErr w:type="spellStart"/>
      <w:r w:rsidRPr="00111E93">
        <w:rPr>
          <w:rFonts w:ascii="Arial" w:hAnsi="Arial" w:cs="Arial"/>
          <w:lang w:val="nl-NL"/>
        </w:rPr>
        <w:t>Ridgeback</w:t>
      </w:r>
      <w:proofErr w:type="spellEnd"/>
      <w:r w:rsidRPr="00111E93">
        <w:rPr>
          <w:rFonts w:ascii="Arial" w:hAnsi="Arial" w:cs="Arial"/>
          <w:lang w:val="nl-NL"/>
        </w:rPr>
        <w:t xml:space="preserve"> </w:t>
      </w:r>
      <w:proofErr w:type="spellStart"/>
      <w:r w:rsidRPr="00111E93">
        <w:rPr>
          <w:rFonts w:ascii="Arial" w:hAnsi="Arial" w:cs="Arial"/>
          <w:lang w:val="nl-NL"/>
        </w:rPr>
        <w:t>Biotherapeutics</w:t>
      </w:r>
      <w:proofErr w:type="spellEnd"/>
      <w:r w:rsidRPr="00111E93">
        <w:rPr>
          <w:rFonts w:ascii="Arial" w:hAnsi="Arial" w:cs="Arial"/>
          <w:lang w:val="nl-NL"/>
        </w:rPr>
        <w:t xml:space="preserve"> zijn van plan om bijkomende resultaten van het lopende </w:t>
      </w:r>
      <w:proofErr w:type="spellStart"/>
      <w:r w:rsidRPr="00111E93">
        <w:rPr>
          <w:rFonts w:ascii="Arial" w:hAnsi="Arial" w:cs="Arial"/>
          <w:lang w:val="nl-NL"/>
        </w:rPr>
        <w:t>molnupiravir</w:t>
      </w:r>
      <w:proofErr w:type="spellEnd"/>
      <w:r w:rsidRPr="00111E93">
        <w:rPr>
          <w:rFonts w:ascii="Arial" w:hAnsi="Arial" w:cs="Arial"/>
          <w:lang w:val="nl-NL"/>
        </w:rPr>
        <w:t xml:space="preserve">-ontwikkelingsprogramma te delen met regelgevende instanties naarmate deze beschikbaar worden. </w:t>
      </w:r>
    </w:p>
    <w:bookmarkEnd w:id="5"/>
    <w:p w14:paraId="46A60499" w14:textId="336EB920" w:rsidR="009E28BD" w:rsidRPr="00111E93" w:rsidRDefault="00641E47" w:rsidP="002A3456">
      <w:pPr>
        <w:spacing w:after="0" w:line="360" w:lineRule="auto"/>
        <w:ind w:firstLine="720"/>
        <w:rPr>
          <w:rFonts w:ascii="Arial" w:hAnsi="Arial" w:cs="Arial"/>
          <w:lang w:val="nl-NL"/>
        </w:rPr>
      </w:pPr>
      <w:r w:rsidRPr="00111E93">
        <w:rPr>
          <w:rFonts w:ascii="Arial" w:hAnsi="Arial" w:cs="Arial"/>
          <w:lang w:val="nl-NL"/>
        </w:rPr>
        <w:t xml:space="preserve">Bovendien plant MSD een klinisch programma op te starten waarbij </w:t>
      </w:r>
      <w:proofErr w:type="spellStart"/>
      <w:r w:rsidRPr="00111E93">
        <w:rPr>
          <w:rFonts w:ascii="Arial" w:hAnsi="Arial" w:cs="Arial"/>
          <w:lang w:val="nl-NL"/>
        </w:rPr>
        <w:t>molnupiravir</w:t>
      </w:r>
      <w:proofErr w:type="spellEnd"/>
      <w:r w:rsidRPr="00111E93">
        <w:rPr>
          <w:rFonts w:ascii="Arial" w:hAnsi="Arial" w:cs="Arial"/>
          <w:lang w:val="nl-NL"/>
        </w:rPr>
        <w:t xml:space="preserve"> wordt geëvalueerd bij post-exposure profylaxe in de tweede helft van 2021. </w:t>
      </w:r>
    </w:p>
    <w:p w14:paraId="4FCABFA7" w14:textId="77777777" w:rsidR="00016A8F" w:rsidRPr="00111E93" w:rsidRDefault="00016A8F" w:rsidP="00985FBD">
      <w:pPr>
        <w:tabs>
          <w:tab w:val="left" w:pos="720"/>
          <w:tab w:val="left" w:pos="4089"/>
          <w:tab w:val="left" w:pos="6133"/>
        </w:tabs>
        <w:suppressAutoHyphens/>
        <w:autoSpaceDE w:val="0"/>
        <w:autoSpaceDN w:val="0"/>
        <w:adjustRightInd w:val="0"/>
        <w:spacing w:after="0" w:line="360" w:lineRule="auto"/>
        <w:textAlignment w:val="center"/>
        <w:rPr>
          <w:rFonts w:ascii="Arial" w:eastAsia="Times New Roman" w:hAnsi="Arial" w:cs="Arial"/>
          <w:b/>
          <w:bCs/>
          <w:lang w:val="nl-NL"/>
        </w:rPr>
      </w:pPr>
    </w:p>
    <w:p w14:paraId="128E4E41" w14:textId="51AF9DEA" w:rsidR="00641E47" w:rsidRPr="00111E93" w:rsidRDefault="00641E47" w:rsidP="006B0448">
      <w:pPr>
        <w:spacing w:after="0" w:line="360" w:lineRule="auto"/>
        <w:rPr>
          <w:rFonts w:ascii="Arial" w:hAnsi="Arial" w:cs="Arial"/>
          <w:b/>
          <w:bCs/>
          <w:lang w:val="nl-NL"/>
        </w:rPr>
      </w:pPr>
      <w:r w:rsidRPr="00111E93">
        <w:rPr>
          <w:rFonts w:ascii="Arial" w:hAnsi="Arial" w:cs="Arial"/>
          <w:b/>
          <w:bCs/>
          <w:lang w:val="nl-NL"/>
        </w:rPr>
        <w:t>Over het ontwerp van</w:t>
      </w:r>
      <w:r w:rsidR="006B6982" w:rsidRPr="00111E93">
        <w:rPr>
          <w:rFonts w:ascii="Arial" w:hAnsi="Arial" w:cs="Arial"/>
          <w:b/>
          <w:bCs/>
          <w:lang w:val="nl-NL"/>
        </w:rPr>
        <w:t xml:space="preserve"> de</w:t>
      </w:r>
      <w:r w:rsidRPr="00111E93">
        <w:rPr>
          <w:rFonts w:ascii="Arial" w:hAnsi="Arial" w:cs="Arial"/>
          <w:b/>
          <w:bCs/>
          <w:lang w:val="nl-NL"/>
        </w:rPr>
        <w:t xml:space="preserve"> </w:t>
      </w:r>
      <w:proofErr w:type="spellStart"/>
      <w:r w:rsidRPr="00111E93">
        <w:rPr>
          <w:rFonts w:ascii="Arial" w:hAnsi="Arial" w:cs="Arial"/>
          <w:b/>
          <w:bCs/>
          <w:lang w:val="nl-NL"/>
        </w:rPr>
        <w:t>MOVe</w:t>
      </w:r>
      <w:proofErr w:type="spellEnd"/>
      <w:r w:rsidRPr="00111E93">
        <w:rPr>
          <w:rFonts w:ascii="Arial" w:hAnsi="Arial" w:cs="Arial"/>
          <w:b/>
          <w:bCs/>
          <w:lang w:val="nl-NL"/>
        </w:rPr>
        <w:t>-OUT-</w:t>
      </w:r>
      <w:r w:rsidR="006B6982" w:rsidRPr="00111E93">
        <w:rPr>
          <w:rFonts w:ascii="Arial" w:hAnsi="Arial" w:cs="Arial"/>
          <w:b/>
          <w:bCs/>
          <w:lang w:val="nl-NL"/>
        </w:rPr>
        <w:t>studie</w:t>
      </w:r>
    </w:p>
    <w:p w14:paraId="70313065" w14:textId="37C17530" w:rsidR="00A86963" w:rsidRPr="00111E93" w:rsidRDefault="3CBD4F8E" w:rsidP="001B68E3">
      <w:pPr>
        <w:spacing w:after="0" w:line="360" w:lineRule="auto"/>
        <w:rPr>
          <w:rFonts w:ascii="Arial" w:eastAsia="Times New Roman" w:hAnsi="Arial" w:cs="Arial"/>
          <w:lang w:val="nl-NL"/>
        </w:rPr>
      </w:pPr>
      <w:proofErr w:type="spellStart"/>
      <w:r w:rsidRPr="00111E93">
        <w:rPr>
          <w:rFonts w:ascii="Arial" w:hAnsi="Arial" w:cs="Arial"/>
          <w:lang w:val="nl-NL"/>
        </w:rPr>
        <w:t>MOV</w:t>
      </w:r>
      <w:r w:rsidR="00641E47" w:rsidRPr="00111E93">
        <w:rPr>
          <w:rFonts w:ascii="Arial" w:hAnsi="Arial" w:cs="Arial"/>
          <w:lang w:val="nl-NL"/>
        </w:rPr>
        <w:t>e</w:t>
      </w:r>
      <w:proofErr w:type="spellEnd"/>
      <w:r w:rsidRPr="00111E93">
        <w:rPr>
          <w:rFonts w:ascii="Arial" w:hAnsi="Arial" w:cs="Arial"/>
          <w:lang w:val="nl-NL"/>
        </w:rPr>
        <w:t xml:space="preserve">-OUT </w:t>
      </w:r>
      <w:r w:rsidR="3DA0677C" w:rsidRPr="00111E93">
        <w:rPr>
          <w:rFonts w:ascii="Arial" w:hAnsi="Arial" w:cs="Arial"/>
          <w:lang w:val="nl-NL"/>
        </w:rPr>
        <w:t>(</w:t>
      </w:r>
      <w:r w:rsidRPr="00111E93">
        <w:rPr>
          <w:rFonts w:ascii="Arial" w:hAnsi="Arial" w:cs="Arial"/>
          <w:lang w:val="nl-NL"/>
        </w:rPr>
        <w:t xml:space="preserve">MK-4482-002) </w:t>
      </w:r>
      <w:r w:rsidR="006B6982" w:rsidRPr="00111E93">
        <w:rPr>
          <w:rFonts w:ascii="Arial" w:hAnsi="Arial" w:cs="Arial"/>
          <w:lang w:val="nl-NL"/>
        </w:rPr>
        <w:t xml:space="preserve">is </w:t>
      </w:r>
      <w:r w:rsidR="00641E47" w:rsidRPr="00111E93">
        <w:rPr>
          <w:rFonts w:ascii="Arial" w:hAnsi="Arial" w:cs="Arial"/>
          <w:lang w:val="nl-NL"/>
        </w:rPr>
        <w:t xml:space="preserve">een multicenter </w:t>
      </w:r>
      <w:r w:rsidR="00111E93">
        <w:rPr>
          <w:rFonts w:ascii="Arial" w:hAnsi="Arial" w:cs="Arial"/>
          <w:lang w:val="nl-NL"/>
        </w:rPr>
        <w:t>studie</w:t>
      </w:r>
      <w:r w:rsidR="00641E47" w:rsidRPr="00111E93">
        <w:rPr>
          <w:rFonts w:ascii="Arial" w:hAnsi="Arial" w:cs="Arial"/>
          <w:lang w:val="nl-NL"/>
        </w:rPr>
        <w:t xml:space="preserve"> in </w:t>
      </w:r>
      <w:r w:rsidR="00A20DBA">
        <w:rPr>
          <w:rFonts w:ascii="Arial" w:hAnsi="Arial" w:cs="Arial"/>
          <w:lang w:val="nl-NL"/>
        </w:rPr>
        <w:t>Fase</w:t>
      </w:r>
      <w:r w:rsidR="00641E47" w:rsidRPr="00111E93">
        <w:rPr>
          <w:rFonts w:ascii="Arial" w:hAnsi="Arial" w:cs="Arial"/>
          <w:lang w:val="nl-NL"/>
        </w:rPr>
        <w:t xml:space="preserve"> 2/3, gerandomiseerd, placebogecontroleerd, dubbelblind, waarbij de efficiëntie, de </w:t>
      </w:r>
      <w:r w:rsidR="00111E93" w:rsidRPr="00111E93">
        <w:rPr>
          <w:rFonts w:ascii="Arial" w:hAnsi="Arial" w:cs="Arial"/>
          <w:lang w:val="nl-NL"/>
        </w:rPr>
        <w:t>veiligheid</w:t>
      </w:r>
      <w:r w:rsidR="00641E47" w:rsidRPr="00111E93">
        <w:rPr>
          <w:rFonts w:ascii="Arial" w:hAnsi="Arial" w:cs="Arial"/>
          <w:lang w:val="nl-NL"/>
        </w:rPr>
        <w:t xml:space="preserve"> en de farmacokinetiek wordt geëvalueerd van oraal toegediende </w:t>
      </w:r>
      <w:proofErr w:type="spellStart"/>
      <w:r w:rsidR="00641E47" w:rsidRPr="00111E93">
        <w:rPr>
          <w:rFonts w:ascii="Arial" w:hAnsi="Arial" w:cs="Arial"/>
          <w:lang w:val="nl-NL"/>
        </w:rPr>
        <w:t>molnupiravir</w:t>
      </w:r>
      <w:proofErr w:type="spellEnd"/>
      <w:r w:rsidR="00641E47" w:rsidRPr="00111E93">
        <w:rPr>
          <w:rFonts w:ascii="Arial" w:hAnsi="Arial" w:cs="Arial"/>
          <w:lang w:val="nl-NL"/>
        </w:rPr>
        <w:t xml:space="preserve"> bij niet-gehospitaliseerde deelnemers van 18 jaar en ouder die </w:t>
      </w:r>
      <w:proofErr w:type="spellStart"/>
      <w:r w:rsidR="00641E47" w:rsidRPr="00111E93">
        <w:rPr>
          <w:rFonts w:ascii="Arial" w:hAnsi="Arial" w:cs="Arial"/>
          <w:lang w:val="nl-NL"/>
        </w:rPr>
        <w:t>laboratoriumbevestigde</w:t>
      </w:r>
      <w:proofErr w:type="spellEnd"/>
      <w:r w:rsidR="00641E47" w:rsidRPr="00111E93">
        <w:rPr>
          <w:rFonts w:ascii="Arial" w:hAnsi="Arial" w:cs="Arial"/>
          <w:lang w:val="nl-NL"/>
        </w:rPr>
        <w:t xml:space="preserve"> COVID-19 hebben </w:t>
      </w:r>
      <w:r w:rsidR="3DA0677C" w:rsidRPr="00111E93">
        <w:rPr>
          <w:rFonts w:ascii="Arial" w:hAnsi="Arial" w:cs="Arial"/>
          <w:lang w:val="nl-NL"/>
        </w:rPr>
        <w:t>e</w:t>
      </w:r>
      <w:r w:rsidR="00641E47" w:rsidRPr="00111E93">
        <w:rPr>
          <w:rFonts w:ascii="Arial" w:hAnsi="Arial" w:cs="Arial"/>
          <w:lang w:val="nl-NL"/>
        </w:rPr>
        <w:t>n die geen symptomen hadden in de zeven dagen voor de randomis</w:t>
      </w:r>
      <w:r w:rsidR="00111E93" w:rsidRPr="00111E93">
        <w:rPr>
          <w:rFonts w:ascii="Arial" w:hAnsi="Arial" w:cs="Arial"/>
          <w:lang w:val="nl-NL"/>
        </w:rPr>
        <w:t>ering</w:t>
      </w:r>
      <w:r w:rsidR="00641E47" w:rsidRPr="00111E93">
        <w:rPr>
          <w:rFonts w:ascii="Arial" w:hAnsi="Arial" w:cs="Arial"/>
          <w:lang w:val="nl-NL"/>
        </w:rPr>
        <w:t xml:space="preserve">. De proef voorziet om in totaal 1850 deelnemers te rekruteren met lichte of matige COVID-19. Er werden 302 patiënten gerekruteerd in de </w:t>
      </w:r>
      <w:r w:rsidR="00A20DBA">
        <w:rPr>
          <w:rFonts w:ascii="Arial" w:hAnsi="Arial" w:cs="Arial"/>
          <w:lang w:val="nl-NL"/>
        </w:rPr>
        <w:t>Fase</w:t>
      </w:r>
      <w:r w:rsidR="00641E47" w:rsidRPr="00111E93">
        <w:rPr>
          <w:rFonts w:ascii="Arial" w:hAnsi="Arial" w:cs="Arial"/>
          <w:lang w:val="nl-NL"/>
        </w:rPr>
        <w:t xml:space="preserve"> 2 van de proef</w:t>
      </w:r>
      <w:r w:rsidR="00111E93" w:rsidRPr="00111E93">
        <w:rPr>
          <w:rFonts w:ascii="Arial" w:hAnsi="Arial" w:cs="Arial"/>
          <w:lang w:val="nl-NL"/>
        </w:rPr>
        <w:t xml:space="preserve">. Deze </w:t>
      </w:r>
      <w:r w:rsidR="00641E47" w:rsidRPr="00111E93">
        <w:rPr>
          <w:rFonts w:ascii="Arial" w:hAnsi="Arial" w:cs="Arial"/>
          <w:lang w:val="nl-NL"/>
        </w:rPr>
        <w:t xml:space="preserve">werden 1:1:1:1 gerandomiseerd voor de toediening van </w:t>
      </w:r>
      <w:proofErr w:type="spellStart"/>
      <w:r w:rsidR="00641E47" w:rsidRPr="00111E93">
        <w:rPr>
          <w:rFonts w:ascii="Arial" w:hAnsi="Arial" w:cs="Arial"/>
          <w:lang w:val="nl-NL"/>
        </w:rPr>
        <w:t>molnupiravir</w:t>
      </w:r>
      <w:proofErr w:type="spellEnd"/>
      <w:r w:rsidR="00641E47" w:rsidRPr="00111E93">
        <w:rPr>
          <w:rFonts w:ascii="Arial" w:hAnsi="Arial" w:cs="Arial"/>
          <w:lang w:val="nl-NL"/>
        </w:rPr>
        <w:t xml:space="preserve"> 200 mg, 400 mg, 800 mg of een placebo tweemaal per dag gedurende 5 dagen. Het voornaamste criterium is de efficiëntiebeoordeling van </w:t>
      </w:r>
      <w:proofErr w:type="spellStart"/>
      <w:r w:rsidR="00641E47" w:rsidRPr="00111E93">
        <w:rPr>
          <w:rFonts w:ascii="Arial" w:hAnsi="Arial" w:cs="Arial"/>
          <w:lang w:val="nl-NL"/>
        </w:rPr>
        <w:t>molnupiravir</w:t>
      </w:r>
      <w:proofErr w:type="spellEnd"/>
      <w:r w:rsidR="00641E47" w:rsidRPr="00111E93">
        <w:rPr>
          <w:rFonts w:ascii="Arial" w:hAnsi="Arial" w:cs="Arial"/>
          <w:lang w:val="nl-NL"/>
        </w:rPr>
        <w:t xml:space="preserve"> in vergelijking met placebo in functie van het percentage gehospitaliseerde en/of overleden deelnemers </w:t>
      </w:r>
      <w:r w:rsidR="006B6982" w:rsidRPr="00111E93">
        <w:rPr>
          <w:rFonts w:ascii="Arial" w:hAnsi="Arial" w:cs="Arial"/>
          <w:lang w:val="nl-NL"/>
        </w:rPr>
        <w:t>tijdens de period</w:t>
      </w:r>
      <w:r w:rsidR="00111E93" w:rsidRPr="00111E93">
        <w:rPr>
          <w:rFonts w:ascii="Arial" w:hAnsi="Arial" w:cs="Arial"/>
          <w:lang w:val="nl-NL"/>
        </w:rPr>
        <w:t>e</w:t>
      </w:r>
      <w:r w:rsidR="006B6982" w:rsidRPr="00111E93">
        <w:rPr>
          <w:rFonts w:ascii="Arial" w:hAnsi="Arial" w:cs="Arial"/>
          <w:lang w:val="nl-NL"/>
        </w:rPr>
        <w:t xml:space="preserve"> van de randomisering tot </w:t>
      </w:r>
      <w:r w:rsidR="00111E93" w:rsidRPr="00111E93">
        <w:rPr>
          <w:rFonts w:ascii="Arial" w:hAnsi="Arial" w:cs="Arial"/>
          <w:lang w:val="nl-NL"/>
        </w:rPr>
        <w:t>onderzoeks</w:t>
      </w:r>
      <w:r w:rsidR="006B6982" w:rsidRPr="00111E93">
        <w:rPr>
          <w:rFonts w:ascii="Arial" w:hAnsi="Arial" w:cs="Arial"/>
          <w:lang w:val="nl-NL"/>
        </w:rPr>
        <w:t xml:space="preserve">dag 29. De verkennende evaluatiecriteria voor de doseringsselectie in </w:t>
      </w:r>
      <w:r w:rsidR="00A20DBA">
        <w:rPr>
          <w:rFonts w:ascii="Arial" w:hAnsi="Arial" w:cs="Arial"/>
          <w:lang w:val="nl-NL"/>
        </w:rPr>
        <w:t>Fase</w:t>
      </w:r>
      <w:r w:rsidR="006B6982" w:rsidRPr="00111E93">
        <w:rPr>
          <w:rFonts w:ascii="Arial" w:hAnsi="Arial" w:cs="Arial"/>
          <w:lang w:val="nl-NL"/>
        </w:rPr>
        <w:t xml:space="preserve"> 3 (deel 2) waren onder meer de verandering ten opzichte van de uitgangswaarde van de plasma SARS-CoV-2 RNA-spiegel en het percentage deelnemers met niet-detecteerbaar SARS-CoV-2 RNA op verschillende tijdstippen, het virale RNA-mutatiepercentage beoordeeld door vergelijking van virale sequentiebepaling op de uitgangswaarde en na de uitgangswaarde, en </w:t>
      </w:r>
      <w:proofErr w:type="spellStart"/>
      <w:r w:rsidR="006B6982" w:rsidRPr="00111E93">
        <w:rPr>
          <w:rFonts w:ascii="Arial" w:hAnsi="Arial" w:cs="Arial"/>
          <w:lang w:val="nl-NL"/>
        </w:rPr>
        <w:t>farmacokinetische</w:t>
      </w:r>
      <w:proofErr w:type="spellEnd"/>
      <w:r w:rsidR="006B6982" w:rsidRPr="00111E93">
        <w:rPr>
          <w:rFonts w:ascii="Arial" w:hAnsi="Arial" w:cs="Arial"/>
          <w:lang w:val="nl-NL"/>
        </w:rPr>
        <w:t xml:space="preserve"> gegevens (b.v. </w:t>
      </w:r>
      <w:proofErr w:type="spellStart"/>
      <w:r w:rsidR="006B6982" w:rsidRPr="00111E93">
        <w:rPr>
          <w:rFonts w:ascii="Arial" w:hAnsi="Arial" w:cs="Arial"/>
          <w:lang w:val="nl-NL"/>
        </w:rPr>
        <w:t>Ctrough</w:t>
      </w:r>
      <w:proofErr w:type="spellEnd"/>
      <w:r w:rsidR="006B6982" w:rsidRPr="00111E93">
        <w:rPr>
          <w:rFonts w:ascii="Arial" w:hAnsi="Arial" w:cs="Arial"/>
          <w:lang w:val="nl-NL"/>
        </w:rPr>
        <w:t xml:space="preserve">, </w:t>
      </w:r>
      <w:proofErr w:type="spellStart"/>
      <w:r w:rsidR="006B6982" w:rsidRPr="00111E93">
        <w:rPr>
          <w:rFonts w:ascii="Arial" w:hAnsi="Arial" w:cs="Arial"/>
          <w:lang w:val="nl-NL"/>
        </w:rPr>
        <w:t>Cmax</w:t>
      </w:r>
      <w:proofErr w:type="spellEnd"/>
      <w:r w:rsidR="006B6982" w:rsidRPr="00111E93">
        <w:rPr>
          <w:rFonts w:ascii="Arial" w:hAnsi="Arial" w:cs="Arial"/>
          <w:lang w:val="nl-NL"/>
        </w:rPr>
        <w:t xml:space="preserve">, </w:t>
      </w:r>
      <w:proofErr w:type="spellStart"/>
      <w:r w:rsidR="006B6982" w:rsidRPr="00111E93">
        <w:rPr>
          <w:rFonts w:ascii="Arial" w:hAnsi="Arial" w:cs="Arial"/>
          <w:lang w:val="nl-NL"/>
        </w:rPr>
        <w:t>tmax</w:t>
      </w:r>
      <w:proofErr w:type="spellEnd"/>
      <w:r w:rsidR="006B6982" w:rsidRPr="00111E93">
        <w:rPr>
          <w:rFonts w:ascii="Arial" w:hAnsi="Arial" w:cs="Arial"/>
          <w:lang w:val="nl-NL"/>
        </w:rPr>
        <w:t xml:space="preserve">, t1/2, AUC0-12). Aan het einde van het eerste deel van de studie werden de inclusiecriteria van </w:t>
      </w:r>
      <w:r w:rsidR="00111E93" w:rsidRPr="00111E93">
        <w:rPr>
          <w:rFonts w:ascii="Arial" w:hAnsi="Arial" w:cs="Arial"/>
          <w:lang w:val="nl-NL"/>
        </w:rPr>
        <w:t xml:space="preserve">de </w:t>
      </w:r>
      <w:proofErr w:type="spellStart"/>
      <w:r w:rsidR="006B6982" w:rsidRPr="00111E93">
        <w:rPr>
          <w:rFonts w:ascii="Arial" w:hAnsi="Arial" w:cs="Arial"/>
          <w:lang w:val="nl-NL"/>
        </w:rPr>
        <w:t>MOVe</w:t>
      </w:r>
      <w:proofErr w:type="spellEnd"/>
      <w:r w:rsidR="006B6982" w:rsidRPr="00111E93">
        <w:rPr>
          <w:rFonts w:ascii="Arial" w:hAnsi="Arial" w:cs="Arial"/>
          <w:lang w:val="nl-NL"/>
        </w:rPr>
        <w:t>-OUT</w:t>
      </w:r>
      <w:r w:rsidR="00111E93" w:rsidRPr="00111E93">
        <w:rPr>
          <w:rFonts w:ascii="Arial" w:hAnsi="Arial" w:cs="Arial"/>
          <w:lang w:val="nl-NL"/>
        </w:rPr>
        <w:t xml:space="preserve">-studie </w:t>
      </w:r>
      <w:r w:rsidR="006B6982" w:rsidRPr="00111E93">
        <w:rPr>
          <w:rFonts w:ascii="Arial" w:hAnsi="Arial" w:cs="Arial"/>
          <w:lang w:val="nl-NL"/>
        </w:rPr>
        <w:t>gewijzigd, waardoor de toegestane duur van de symptomen werd teruggebracht tot &lt;5 dagen en het aantal patiënten met een risico op progressie naar ernstige COVID-19 ziekte (b</w:t>
      </w:r>
      <w:r w:rsidR="00111E93" w:rsidRPr="00111E93">
        <w:rPr>
          <w:rFonts w:ascii="Arial" w:hAnsi="Arial" w:cs="Arial"/>
          <w:lang w:val="nl-NL"/>
        </w:rPr>
        <w:t>.v</w:t>
      </w:r>
      <w:r w:rsidR="006B6982" w:rsidRPr="00111E93">
        <w:rPr>
          <w:rFonts w:ascii="Arial" w:hAnsi="Arial" w:cs="Arial"/>
          <w:lang w:val="nl-NL"/>
        </w:rPr>
        <w:t xml:space="preserve">. oudere patiënten en patiënten met obesitas en diabetes) werd verhoogd. </w:t>
      </w:r>
      <w:r w:rsidR="002D42FB" w:rsidRPr="00111E93">
        <w:rPr>
          <w:rFonts w:ascii="Arial" w:eastAsia="Times New Roman" w:hAnsi="Arial" w:cs="Arial"/>
          <w:lang w:val="nl-NL"/>
        </w:rPr>
        <w:t>Ga voor meer informatie over de proef naar de site</w:t>
      </w:r>
      <w:r w:rsidR="5144D37C" w:rsidRPr="00111E93">
        <w:rPr>
          <w:rFonts w:ascii="Arial" w:eastAsia="Times New Roman" w:hAnsi="Arial" w:cs="Arial"/>
          <w:lang w:val="nl-NL"/>
        </w:rPr>
        <w:t xml:space="preserve"> </w:t>
      </w:r>
      <w:hyperlink r:id="rId14">
        <w:r w:rsidR="0BA7975B" w:rsidRPr="00111E93">
          <w:rPr>
            <w:rFonts w:ascii="Arial" w:hAnsi="Arial" w:cs="Arial"/>
            <w:color w:val="006666"/>
            <w:u w:val="single"/>
            <w:lang w:val="nl-NL" w:bidi="en-US"/>
          </w:rPr>
          <w:t>clinicaltrials.gov</w:t>
        </w:r>
      </w:hyperlink>
      <w:r w:rsidR="0BA7975B" w:rsidRPr="00111E93">
        <w:rPr>
          <w:rFonts w:ascii="Arial" w:eastAsia="Times New Roman" w:hAnsi="Arial" w:cs="Arial"/>
          <w:lang w:val="nl-NL"/>
        </w:rPr>
        <w:t>.</w:t>
      </w:r>
    </w:p>
    <w:p w14:paraId="1A157A32" w14:textId="2A1A8B8D" w:rsidR="004A3578" w:rsidRPr="00111E93" w:rsidRDefault="004A3578" w:rsidP="00A86963">
      <w:pPr>
        <w:spacing w:after="0" w:line="360" w:lineRule="auto"/>
        <w:rPr>
          <w:rFonts w:ascii="Arial" w:hAnsi="Arial" w:cs="Arial"/>
          <w:lang w:val="nl-NL"/>
        </w:rPr>
      </w:pPr>
    </w:p>
    <w:p w14:paraId="07EB3D2D" w14:textId="482CCF0D" w:rsidR="006B6982" w:rsidRPr="00111E93" w:rsidRDefault="006B6982" w:rsidP="006B6982">
      <w:pPr>
        <w:spacing w:after="0" w:line="360" w:lineRule="auto"/>
        <w:rPr>
          <w:rFonts w:ascii="Arial" w:hAnsi="Arial" w:cs="Arial"/>
          <w:b/>
          <w:bCs/>
          <w:lang w:val="nl-NL"/>
        </w:rPr>
      </w:pPr>
      <w:r w:rsidRPr="00111E93">
        <w:rPr>
          <w:rFonts w:ascii="Arial" w:hAnsi="Arial" w:cs="Arial"/>
          <w:b/>
          <w:bCs/>
          <w:lang w:val="nl-NL"/>
        </w:rPr>
        <w:t xml:space="preserve">Over het ontwerp van de </w:t>
      </w:r>
      <w:proofErr w:type="spellStart"/>
      <w:r w:rsidRPr="00111E93">
        <w:rPr>
          <w:rFonts w:ascii="Arial" w:hAnsi="Arial" w:cs="Arial"/>
          <w:b/>
          <w:bCs/>
          <w:lang w:val="nl-NL"/>
        </w:rPr>
        <w:t>MOVe</w:t>
      </w:r>
      <w:proofErr w:type="spellEnd"/>
      <w:r w:rsidRPr="00111E93">
        <w:rPr>
          <w:rFonts w:ascii="Arial" w:hAnsi="Arial" w:cs="Arial"/>
          <w:b/>
          <w:bCs/>
          <w:lang w:val="nl-NL"/>
        </w:rPr>
        <w:t>-IN-studie</w:t>
      </w:r>
    </w:p>
    <w:p w14:paraId="0D93766E" w14:textId="571D1F72" w:rsidR="006B6982" w:rsidRPr="00111E93" w:rsidRDefault="006B6982" w:rsidP="001B68E3">
      <w:pPr>
        <w:spacing w:after="0" w:line="360" w:lineRule="auto"/>
        <w:rPr>
          <w:rFonts w:ascii="Arial" w:hAnsi="Arial" w:cs="Arial"/>
          <w:lang w:val="nl-NL"/>
        </w:rPr>
      </w:pPr>
      <w:proofErr w:type="spellStart"/>
      <w:r w:rsidRPr="00111E93">
        <w:rPr>
          <w:rFonts w:ascii="Arial" w:hAnsi="Arial" w:cs="Arial"/>
          <w:lang w:val="nl-NL"/>
        </w:rPr>
        <w:t>MOV</w:t>
      </w:r>
      <w:r w:rsidR="006A4376">
        <w:rPr>
          <w:rFonts w:ascii="Arial" w:hAnsi="Arial" w:cs="Arial"/>
          <w:lang w:val="nl-NL"/>
        </w:rPr>
        <w:t>e</w:t>
      </w:r>
      <w:proofErr w:type="spellEnd"/>
      <w:r w:rsidRPr="00111E93">
        <w:rPr>
          <w:rFonts w:ascii="Arial" w:hAnsi="Arial" w:cs="Arial"/>
          <w:lang w:val="nl-NL"/>
        </w:rPr>
        <w:t xml:space="preserve">-IN (MK-4482-001) was een </w:t>
      </w:r>
      <w:r w:rsidR="00A20DBA">
        <w:rPr>
          <w:rFonts w:ascii="Arial" w:hAnsi="Arial" w:cs="Arial"/>
          <w:lang w:val="nl-NL"/>
        </w:rPr>
        <w:t>Fase</w:t>
      </w:r>
      <w:r w:rsidRPr="00111E93">
        <w:rPr>
          <w:rFonts w:ascii="Arial" w:hAnsi="Arial" w:cs="Arial"/>
          <w:lang w:val="nl-NL"/>
        </w:rPr>
        <w:t xml:space="preserve"> 2/3, gerandomiseerde, dubbelblinde, placebogecontroleerde studie met meerdere locaties, ontworpen om de werkzaamheid, veiligheid en farmacokinetiek van oraal toegediend </w:t>
      </w:r>
      <w:proofErr w:type="spellStart"/>
      <w:r w:rsidRPr="00111E93">
        <w:rPr>
          <w:rFonts w:ascii="Arial" w:hAnsi="Arial" w:cs="Arial"/>
          <w:lang w:val="nl-NL"/>
        </w:rPr>
        <w:t>molnupiravir</w:t>
      </w:r>
      <w:proofErr w:type="spellEnd"/>
      <w:r w:rsidRPr="00111E93">
        <w:rPr>
          <w:rFonts w:ascii="Arial" w:hAnsi="Arial" w:cs="Arial"/>
          <w:lang w:val="nl-NL"/>
        </w:rPr>
        <w:t xml:space="preserve"> te evalueren bij gehospitaliseerde deelnemers van 18 jaar en ouder</w:t>
      </w:r>
      <w:r w:rsidR="00111E93" w:rsidRPr="00111E93">
        <w:rPr>
          <w:rFonts w:ascii="Arial" w:hAnsi="Arial" w:cs="Arial"/>
          <w:lang w:val="nl-NL"/>
        </w:rPr>
        <w:t xml:space="preserve"> </w:t>
      </w:r>
      <w:r w:rsidRPr="00111E93">
        <w:rPr>
          <w:rFonts w:ascii="Arial" w:hAnsi="Arial" w:cs="Arial"/>
          <w:lang w:val="nl-NL"/>
        </w:rPr>
        <w:t xml:space="preserve">met </w:t>
      </w:r>
      <w:proofErr w:type="spellStart"/>
      <w:r w:rsidRPr="00111E93">
        <w:rPr>
          <w:rFonts w:ascii="Arial" w:hAnsi="Arial" w:cs="Arial"/>
          <w:lang w:val="nl-NL"/>
        </w:rPr>
        <w:t>laboratoriumbevestigd</w:t>
      </w:r>
      <w:r w:rsidR="00111E93" w:rsidRPr="00111E93">
        <w:rPr>
          <w:rFonts w:ascii="Arial" w:hAnsi="Arial" w:cs="Arial"/>
          <w:lang w:val="nl-NL"/>
        </w:rPr>
        <w:t>e</w:t>
      </w:r>
      <w:proofErr w:type="spellEnd"/>
      <w:r w:rsidRPr="00111E93">
        <w:rPr>
          <w:rFonts w:ascii="Arial" w:hAnsi="Arial" w:cs="Arial"/>
          <w:lang w:val="nl-NL"/>
        </w:rPr>
        <w:t xml:space="preserve"> COVID-19, bij wie de symptomen </w:t>
      </w:r>
      <w:r w:rsidR="00111E93" w:rsidRPr="00111E93">
        <w:rPr>
          <w:rFonts w:ascii="Arial" w:hAnsi="Arial" w:cs="Arial"/>
          <w:lang w:val="nl-NL"/>
        </w:rPr>
        <w:t xml:space="preserve">minder dan </w:t>
      </w:r>
      <w:r w:rsidRPr="00111E93">
        <w:rPr>
          <w:rFonts w:ascii="Arial" w:hAnsi="Arial" w:cs="Arial"/>
          <w:lang w:val="nl-NL"/>
        </w:rPr>
        <w:t xml:space="preserve">10 dagen voor de randomisatie waren opgetreden. 304 patiënten werden ingeschreven in de </w:t>
      </w:r>
      <w:r w:rsidR="00A20DBA">
        <w:rPr>
          <w:rFonts w:ascii="Arial" w:hAnsi="Arial" w:cs="Arial"/>
          <w:lang w:val="nl-NL"/>
        </w:rPr>
        <w:t>Fase</w:t>
      </w:r>
      <w:r w:rsidRPr="00111E93">
        <w:rPr>
          <w:rFonts w:ascii="Arial" w:hAnsi="Arial" w:cs="Arial"/>
          <w:lang w:val="nl-NL"/>
        </w:rPr>
        <w:t xml:space="preserve"> 2-studie en gerandomiseerd 1:1:1:1. Zij kregen tweemaal </w:t>
      </w:r>
      <w:r w:rsidR="00111E93" w:rsidRPr="00111E93">
        <w:rPr>
          <w:rFonts w:ascii="Arial" w:hAnsi="Arial" w:cs="Arial"/>
          <w:lang w:val="nl-NL"/>
        </w:rPr>
        <w:t>per dag</w:t>
      </w:r>
      <w:r w:rsidRPr="00111E93">
        <w:rPr>
          <w:rFonts w:ascii="Arial" w:hAnsi="Arial" w:cs="Arial"/>
          <w:lang w:val="nl-NL"/>
        </w:rPr>
        <w:t xml:space="preserve"> </w:t>
      </w:r>
      <w:proofErr w:type="spellStart"/>
      <w:r w:rsidR="00111E93" w:rsidRPr="00111E93">
        <w:rPr>
          <w:rFonts w:ascii="Arial" w:hAnsi="Arial" w:cs="Arial"/>
          <w:lang w:val="nl-NL"/>
        </w:rPr>
        <w:t>molnupiravir</w:t>
      </w:r>
      <w:proofErr w:type="spellEnd"/>
      <w:r w:rsidR="00111E93" w:rsidRPr="00111E93">
        <w:rPr>
          <w:rFonts w:ascii="Arial" w:hAnsi="Arial" w:cs="Arial"/>
          <w:lang w:val="nl-NL"/>
        </w:rPr>
        <w:t xml:space="preserve"> 200 mg, 400 mg, 800 mg of placebo </w:t>
      </w:r>
      <w:r w:rsidRPr="00111E93">
        <w:rPr>
          <w:rFonts w:ascii="Arial" w:hAnsi="Arial" w:cs="Arial"/>
          <w:lang w:val="nl-NL"/>
        </w:rPr>
        <w:t xml:space="preserve">gedurende 5 dagen. Het belangrijkste criterium was een beoordeling van de werkzaamheid van </w:t>
      </w:r>
      <w:proofErr w:type="spellStart"/>
      <w:r w:rsidRPr="00111E93">
        <w:rPr>
          <w:rFonts w:ascii="Arial" w:hAnsi="Arial" w:cs="Arial"/>
          <w:lang w:val="nl-NL"/>
        </w:rPr>
        <w:t>molnupiravir</w:t>
      </w:r>
      <w:proofErr w:type="spellEnd"/>
      <w:r w:rsidRPr="00111E93">
        <w:rPr>
          <w:rFonts w:ascii="Arial" w:hAnsi="Arial" w:cs="Arial"/>
          <w:lang w:val="nl-NL"/>
        </w:rPr>
        <w:t xml:space="preserve"> ten opzichte van placebo, gemeten aan de hand van het percentage duurzame genezing vanaf de </w:t>
      </w:r>
      <w:r w:rsidRPr="00111E93">
        <w:rPr>
          <w:rFonts w:ascii="Arial" w:hAnsi="Arial" w:cs="Arial"/>
          <w:lang w:val="nl-NL"/>
        </w:rPr>
        <w:lastRenderedPageBreak/>
        <w:t xml:space="preserve">randomisatie tot dag 29 van de studie. Verkennend evaluatiecriteria voor de doseringsselectie voor de </w:t>
      </w:r>
      <w:r w:rsidR="00A20DBA">
        <w:rPr>
          <w:rFonts w:ascii="Arial" w:hAnsi="Arial" w:cs="Arial"/>
          <w:lang w:val="nl-NL"/>
        </w:rPr>
        <w:t>Fase</w:t>
      </w:r>
      <w:r w:rsidRPr="00111E93">
        <w:rPr>
          <w:rFonts w:ascii="Arial" w:hAnsi="Arial" w:cs="Arial"/>
          <w:lang w:val="nl-NL"/>
        </w:rPr>
        <w:t xml:space="preserve"> 3-studie (deel 2) waren onder meer de verandering van de SARS-CoV-2-RNA-niveaus ten opzichte van de uitgangswaarde en het percentage deelnemers met niet-detecteerbaar SARS-CoV-2-RNA op verschillende tijdstippen, het virale RNA-mutatiepercentage beoordeeld door virale </w:t>
      </w:r>
      <w:proofErr w:type="spellStart"/>
      <w:r w:rsidRPr="00111E93">
        <w:rPr>
          <w:rFonts w:ascii="Arial" w:hAnsi="Arial" w:cs="Arial"/>
          <w:lang w:val="nl-NL"/>
        </w:rPr>
        <w:t>sequencing</w:t>
      </w:r>
      <w:proofErr w:type="spellEnd"/>
      <w:r w:rsidRPr="00111E93">
        <w:rPr>
          <w:rFonts w:ascii="Arial" w:hAnsi="Arial" w:cs="Arial"/>
          <w:lang w:val="nl-NL"/>
        </w:rPr>
        <w:t xml:space="preserve"> van de uitgangswaarden en de waarden na de uitgangswaarde te vergelijken met de uitgangswaarde, en </w:t>
      </w:r>
      <w:proofErr w:type="spellStart"/>
      <w:r w:rsidRPr="00111E93">
        <w:rPr>
          <w:rFonts w:ascii="Arial" w:hAnsi="Arial" w:cs="Arial"/>
          <w:lang w:val="nl-NL"/>
        </w:rPr>
        <w:t>farmacokinetische</w:t>
      </w:r>
      <w:proofErr w:type="spellEnd"/>
      <w:r w:rsidRPr="00111E93">
        <w:rPr>
          <w:rFonts w:ascii="Arial" w:hAnsi="Arial" w:cs="Arial"/>
          <w:lang w:val="nl-NL"/>
        </w:rPr>
        <w:t xml:space="preserve"> gegevens (bv. </w:t>
      </w:r>
      <w:proofErr w:type="spellStart"/>
      <w:r w:rsidRPr="00111E93">
        <w:rPr>
          <w:rFonts w:ascii="Arial" w:hAnsi="Arial" w:cs="Arial"/>
          <w:lang w:val="nl-NL"/>
        </w:rPr>
        <w:t>Ctrough</w:t>
      </w:r>
      <w:proofErr w:type="spellEnd"/>
      <w:r w:rsidRPr="00111E93">
        <w:rPr>
          <w:rFonts w:ascii="Arial" w:hAnsi="Arial" w:cs="Arial"/>
          <w:lang w:val="nl-NL"/>
        </w:rPr>
        <w:t xml:space="preserve">, </w:t>
      </w:r>
      <w:proofErr w:type="spellStart"/>
      <w:r w:rsidRPr="00111E93">
        <w:rPr>
          <w:rFonts w:ascii="Arial" w:hAnsi="Arial" w:cs="Arial"/>
          <w:lang w:val="nl-NL"/>
        </w:rPr>
        <w:t>Cmax</w:t>
      </w:r>
      <w:proofErr w:type="spellEnd"/>
      <w:r w:rsidRPr="00111E93">
        <w:rPr>
          <w:rFonts w:ascii="Arial" w:hAnsi="Arial" w:cs="Arial"/>
          <w:lang w:val="nl-NL"/>
        </w:rPr>
        <w:t xml:space="preserve">, </w:t>
      </w:r>
      <w:proofErr w:type="spellStart"/>
      <w:r w:rsidRPr="00111E93">
        <w:rPr>
          <w:rFonts w:ascii="Arial" w:hAnsi="Arial" w:cs="Arial"/>
          <w:lang w:val="nl-NL"/>
        </w:rPr>
        <w:t>tmax</w:t>
      </w:r>
      <w:proofErr w:type="spellEnd"/>
      <w:r w:rsidRPr="00111E93">
        <w:rPr>
          <w:rFonts w:ascii="Arial" w:hAnsi="Arial" w:cs="Arial"/>
          <w:lang w:val="nl-NL"/>
        </w:rPr>
        <w:t xml:space="preserve">, t1/2, AUC0-12). Na een tussentijdse analyse van de gegevens werd geconcludeerd dat het onwaarschijnlijk was dat de studie klinisch voordeel zou opleveren bij gehospitaliseerde patiënten. Er werd beslist om de studie stop te zetten.  </w:t>
      </w:r>
    </w:p>
    <w:p w14:paraId="6BF846A6" w14:textId="77777777" w:rsidR="00A7446A" w:rsidRPr="00111E93" w:rsidRDefault="00A7446A" w:rsidP="004A3578">
      <w:pPr>
        <w:widowControl/>
        <w:autoSpaceDE w:val="0"/>
        <w:autoSpaceDN w:val="0"/>
        <w:adjustRightInd w:val="0"/>
        <w:spacing w:after="0" w:line="360" w:lineRule="auto"/>
        <w:rPr>
          <w:rFonts w:ascii="Arial" w:hAnsi="Arial" w:cs="Arial"/>
          <w:b/>
          <w:bCs/>
          <w:color w:val="000000"/>
          <w:lang w:val="nl-NL"/>
        </w:rPr>
      </w:pPr>
    </w:p>
    <w:p w14:paraId="242F99AE" w14:textId="51F86431" w:rsidR="006B0448" w:rsidRPr="00111E93" w:rsidRDefault="006B6982" w:rsidP="004A3578">
      <w:pPr>
        <w:widowControl/>
        <w:autoSpaceDE w:val="0"/>
        <w:autoSpaceDN w:val="0"/>
        <w:adjustRightInd w:val="0"/>
        <w:spacing w:after="0" w:line="360" w:lineRule="auto"/>
        <w:rPr>
          <w:rFonts w:ascii="Arial" w:hAnsi="Arial" w:cs="Arial"/>
          <w:b/>
          <w:bCs/>
          <w:color w:val="000000"/>
          <w:lang w:val="nl-NL"/>
        </w:rPr>
      </w:pPr>
      <w:r w:rsidRPr="00111E93">
        <w:rPr>
          <w:rFonts w:ascii="Arial" w:hAnsi="Arial" w:cs="Arial"/>
          <w:b/>
          <w:bCs/>
          <w:color w:val="000000"/>
          <w:lang w:val="nl-NL"/>
        </w:rPr>
        <w:t>Over het protocol</w:t>
      </w:r>
      <w:r w:rsidR="008368B6" w:rsidRPr="00111E93">
        <w:rPr>
          <w:rFonts w:ascii="Arial" w:hAnsi="Arial" w:cs="Arial"/>
          <w:b/>
          <w:bCs/>
          <w:color w:val="000000"/>
          <w:lang w:val="nl-NL"/>
        </w:rPr>
        <w:t xml:space="preserve"> </w:t>
      </w:r>
      <w:proofErr w:type="spellStart"/>
      <w:r w:rsidR="006B0448" w:rsidRPr="00111E93">
        <w:rPr>
          <w:rFonts w:ascii="Arial" w:hAnsi="Arial" w:cs="Arial"/>
          <w:b/>
          <w:bCs/>
          <w:color w:val="000000"/>
          <w:lang w:val="nl-NL"/>
        </w:rPr>
        <w:t>Molnupiravir</w:t>
      </w:r>
      <w:proofErr w:type="spellEnd"/>
      <w:r w:rsidR="006B0448" w:rsidRPr="00111E93">
        <w:rPr>
          <w:rFonts w:ascii="Arial" w:hAnsi="Arial" w:cs="Arial"/>
          <w:b/>
          <w:bCs/>
          <w:color w:val="000000"/>
          <w:lang w:val="nl-NL"/>
        </w:rPr>
        <w:t xml:space="preserve"> </w:t>
      </w:r>
      <w:r w:rsidR="00960CB5" w:rsidRPr="00111E93">
        <w:rPr>
          <w:rFonts w:ascii="Arial" w:hAnsi="Arial" w:cs="Arial"/>
          <w:b/>
          <w:bCs/>
          <w:color w:val="000000"/>
          <w:lang w:val="nl-NL"/>
        </w:rPr>
        <w:t xml:space="preserve">MK-4482-006 </w:t>
      </w:r>
      <w:r w:rsidR="00745CAF" w:rsidRPr="00111E93">
        <w:rPr>
          <w:rFonts w:ascii="Arial" w:hAnsi="Arial" w:cs="Arial"/>
          <w:b/>
          <w:bCs/>
          <w:color w:val="000000"/>
          <w:lang w:val="nl-NL"/>
        </w:rPr>
        <w:t>(</w:t>
      </w:r>
      <w:r w:rsidRPr="00111E93">
        <w:rPr>
          <w:rFonts w:ascii="Arial" w:hAnsi="Arial" w:cs="Arial"/>
          <w:b/>
          <w:bCs/>
          <w:color w:val="000000"/>
          <w:lang w:val="nl-NL"/>
        </w:rPr>
        <w:t xml:space="preserve">ook gekend onder de naam </w:t>
      </w:r>
      <w:r w:rsidR="00745CAF" w:rsidRPr="00111E93">
        <w:rPr>
          <w:rFonts w:ascii="Arial" w:hAnsi="Arial" w:cs="Arial"/>
          <w:b/>
          <w:bCs/>
          <w:lang w:val="nl-NL"/>
        </w:rPr>
        <w:t>EIDD-2801-2003)</w:t>
      </w:r>
    </w:p>
    <w:p w14:paraId="6DC975E3" w14:textId="66C8F527" w:rsidR="002D42FB" w:rsidRPr="00111E93" w:rsidRDefault="006B6982" w:rsidP="004A3578">
      <w:pPr>
        <w:widowControl/>
        <w:autoSpaceDE w:val="0"/>
        <w:autoSpaceDN w:val="0"/>
        <w:adjustRightInd w:val="0"/>
        <w:spacing w:after="0" w:line="360" w:lineRule="auto"/>
        <w:rPr>
          <w:rFonts w:ascii="Arial" w:hAnsi="Arial" w:cs="Arial"/>
          <w:color w:val="000000" w:themeColor="text1"/>
          <w:lang w:val="nl-NL"/>
        </w:rPr>
      </w:pPr>
      <w:r w:rsidRPr="00111E93">
        <w:rPr>
          <w:rFonts w:ascii="Arial" w:hAnsi="Arial" w:cs="Arial"/>
          <w:color w:val="000000" w:themeColor="text1"/>
          <w:lang w:val="nl-NL"/>
        </w:rPr>
        <w:t>Het protocol</w:t>
      </w:r>
      <w:r w:rsidR="006B0448" w:rsidRPr="00111E93">
        <w:rPr>
          <w:rFonts w:ascii="Arial" w:hAnsi="Arial" w:cs="Arial"/>
          <w:color w:val="000000" w:themeColor="text1"/>
          <w:lang w:val="nl-NL"/>
        </w:rPr>
        <w:t xml:space="preserve"> 6 (MK-4482-006) </w:t>
      </w:r>
      <w:r w:rsidRPr="00111E93">
        <w:rPr>
          <w:rFonts w:ascii="Arial" w:hAnsi="Arial" w:cs="Arial"/>
          <w:color w:val="000000" w:themeColor="text1"/>
          <w:lang w:val="nl-NL"/>
        </w:rPr>
        <w:t xml:space="preserve">is een proef in </w:t>
      </w:r>
      <w:r w:rsidR="00A20DBA">
        <w:rPr>
          <w:rFonts w:ascii="Arial" w:hAnsi="Arial" w:cs="Arial"/>
          <w:color w:val="000000" w:themeColor="text1"/>
          <w:lang w:val="nl-NL"/>
        </w:rPr>
        <w:t>Fase</w:t>
      </w:r>
      <w:r w:rsidRPr="00111E93">
        <w:rPr>
          <w:rFonts w:ascii="Arial" w:hAnsi="Arial" w:cs="Arial"/>
          <w:color w:val="000000" w:themeColor="text1"/>
          <w:lang w:val="nl-NL"/>
        </w:rPr>
        <w:t xml:space="preserve"> 2a, dubbelblind, placebogecontroleerd en gerandomiseerd, ontworpen om de veiligheid, de tolerantie en de antivirale activiteit van </w:t>
      </w:r>
      <w:proofErr w:type="spellStart"/>
      <w:r w:rsidRPr="00111E93">
        <w:rPr>
          <w:rFonts w:ascii="Arial" w:hAnsi="Arial" w:cs="Arial"/>
          <w:color w:val="000000" w:themeColor="text1"/>
          <w:lang w:val="nl-NL"/>
        </w:rPr>
        <w:t>molnupiravir</w:t>
      </w:r>
      <w:proofErr w:type="spellEnd"/>
      <w:r w:rsidRPr="00111E93">
        <w:rPr>
          <w:rFonts w:ascii="Arial" w:hAnsi="Arial" w:cs="Arial"/>
          <w:color w:val="000000" w:themeColor="text1"/>
          <w:lang w:val="nl-NL"/>
        </w:rPr>
        <w:t xml:space="preserve"> te vergelijken met placebo, zoals gemeten door de detectie van viraal RNA bij symptomatische volwassenen, bij externe consultatie (aan het begin van de studie), van 18 jaar en ouders, getroffen door een SARS-CoV-2 infectie, bevestigd door detectie van viral</w:t>
      </w:r>
      <w:r w:rsidR="00111E93" w:rsidRPr="00111E93">
        <w:rPr>
          <w:rFonts w:ascii="Arial" w:hAnsi="Arial" w:cs="Arial"/>
          <w:color w:val="000000" w:themeColor="text1"/>
          <w:lang w:val="nl-NL"/>
        </w:rPr>
        <w:t>e</w:t>
      </w:r>
      <w:r w:rsidRPr="00111E93">
        <w:rPr>
          <w:rFonts w:ascii="Arial" w:hAnsi="Arial" w:cs="Arial"/>
          <w:color w:val="000000" w:themeColor="text1"/>
          <w:lang w:val="nl-NL"/>
        </w:rPr>
        <w:t xml:space="preserve"> RNA </w:t>
      </w:r>
      <w:r w:rsidR="002D42FB" w:rsidRPr="00111E93">
        <w:rPr>
          <w:rFonts w:ascii="Arial" w:hAnsi="Arial" w:cs="Arial"/>
          <w:color w:val="000000" w:themeColor="text1"/>
          <w:lang w:val="nl-NL"/>
        </w:rPr>
        <w:t xml:space="preserve">binnen de zeven dagen na het verschijnen van de symptomen. </w:t>
      </w:r>
      <w:r w:rsidR="00111E93" w:rsidRPr="00111E93">
        <w:rPr>
          <w:rFonts w:ascii="Arial" w:hAnsi="Arial" w:cs="Arial"/>
          <w:color w:val="000000" w:themeColor="text1"/>
          <w:lang w:val="nl-NL"/>
        </w:rPr>
        <w:t>Bij</w:t>
      </w:r>
      <w:r w:rsidR="002D42FB" w:rsidRPr="00111E93">
        <w:rPr>
          <w:rFonts w:ascii="Arial" w:hAnsi="Arial" w:cs="Arial"/>
          <w:color w:val="000000" w:themeColor="text1"/>
          <w:lang w:val="nl-NL"/>
        </w:rPr>
        <w:t xml:space="preserve"> de 202 behandelde deelnemers werd </w:t>
      </w:r>
      <w:proofErr w:type="spellStart"/>
      <w:r w:rsidR="002D42FB" w:rsidRPr="00111E93">
        <w:rPr>
          <w:rFonts w:ascii="Arial" w:hAnsi="Arial" w:cs="Arial"/>
          <w:color w:val="000000" w:themeColor="text1"/>
          <w:lang w:val="nl-NL"/>
        </w:rPr>
        <w:t>molnupiravir</w:t>
      </w:r>
      <w:proofErr w:type="spellEnd"/>
      <w:r w:rsidR="002D42FB" w:rsidRPr="00111E93">
        <w:rPr>
          <w:rFonts w:ascii="Arial" w:hAnsi="Arial" w:cs="Arial"/>
          <w:color w:val="000000" w:themeColor="text1"/>
          <w:lang w:val="nl-NL"/>
        </w:rPr>
        <w:t xml:space="preserve"> over het algemeen goed verdragen en van de 4 gerapporteerde ernstige bijwerkingen werd er geen gerelateerd geacht aan het studiegeneesmiddel. Voorlopige gegevens van deze studie werden gepresenteerd op de CROI 2021. </w:t>
      </w:r>
    </w:p>
    <w:p w14:paraId="19DA93B3" w14:textId="77777777" w:rsidR="007149F2" w:rsidRPr="00111E93" w:rsidRDefault="007149F2" w:rsidP="004A3578">
      <w:pPr>
        <w:widowControl/>
        <w:autoSpaceDE w:val="0"/>
        <w:autoSpaceDN w:val="0"/>
        <w:adjustRightInd w:val="0"/>
        <w:spacing w:after="0" w:line="360" w:lineRule="auto"/>
        <w:rPr>
          <w:rFonts w:ascii="Arial" w:hAnsi="Arial" w:cs="Arial"/>
          <w:color w:val="000000" w:themeColor="text1"/>
          <w:lang w:val="nl-NL"/>
        </w:rPr>
      </w:pPr>
    </w:p>
    <w:p w14:paraId="72D81D10" w14:textId="7F00A6E0" w:rsidR="005956AE" w:rsidRPr="00111E93" w:rsidRDefault="002D42FB" w:rsidP="004A3578">
      <w:pPr>
        <w:widowControl/>
        <w:autoSpaceDE w:val="0"/>
        <w:autoSpaceDN w:val="0"/>
        <w:adjustRightInd w:val="0"/>
        <w:spacing w:after="0" w:line="360" w:lineRule="auto"/>
        <w:rPr>
          <w:rFonts w:ascii="Arial" w:hAnsi="Arial" w:cs="Arial"/>
          <w:b/>
          <w:bCs/>
          <w:color w:val="000000"/>
          <w:lang w:val="nl-NL"/>
        </w:rPr>
      </w:pPr>
      <w:r w:rsidRPr="00111E93">
        <w:rPr>
          <w:rFonts w:ascii="Arial" w:hAnsi="Arial" w:cs="Arial"/>
          <w:b/>
          <w:bCs/>
          <w:color w:val="000000"/>
          <w:lang w:val="nl-NL"/>
        </w:rPr>
        <w:t xml:space="preserve">Over de niet-klinische </w:t>
      </w:r>
      <w:proofErr w:type="spellStart"/>
      <w:r w:rsidRPr="00111E93">
        <w:rPr>
          <w:rFonts w:ascii="Arial" w:hAnsi="Arial" w:cs="Arial"/>
          <w:b/>
          <w:bCs/>
          <w:color w:val="000000"/>
          <w:lang w:val="nl-NL"/>
        </w:rPr>
        <w:t>molnupiravirstudies</w:t>
      </w:r>
      <w:proofErr w:type="spellEnd"/>
    </w:p>
    <w:p w14:paraId="79C01C9E" w14:textId="17BF9FA4" w:rsidR="00FD72A4" w:rsidRPr="00111E93" w:rsidRDefault="002D42FB" w:rsidP="008368B6">
      <w:pPr>
        <w:spacing w:after="0" w:line="360" w:lineRule="auto"/>
        <w:rPr>
          <w:rFonts w:ascii="Arial" w:hAnsi="Arial" w:cs="Arial"/>
          <w:color w:val="000000"/>
          <w:lang w:val="nl-NL"/>
        </w:rPr>
      </w:pPr>
      <w:r w:rsidRPr="00111E93">
        <w:rPr>
          <w:rFonts w:ascii="Arial" w:hAnsi="Arial" w:cs="Arial"/>
          <w:color w:val="000000"/>
          <w:lang w:val="nl-NL"/>
        </w:rPr>
        <w:t xml:space="preserve">MSD heeft een volledig niet-klinisch programma uitgevoerd om het veiligheidsprofiel van </w:t>
      </w:r>
      <w:proofErr w:type="spellStart"/>
      <w:r w:rsidRPr="00111E93">
        <w:rPr>
          <w:rFonts w:ascii="Arial" w:hAnsi="Arial" w:cs="Arial"/>
          <w:color w:val="000000"/>
          <w:lang w:val="nl-NL"/>
        </w:rPr>
        <w:t>molnupiravir</w:t>
      </w:r>
      <w:proofErr w:type="spellEnd"/>
      <w:r w:rsidRPr="00111E93">
        <w:rPr>
          <w:rFonts w:ascii="Arial" w:hAnsi="Arial" w:cs="Arial"/>
          <w:color w:val="000000"/>
          <w:lang w:val="nl-NL"/>
        </w:rPr>
        <w:t xml:space="preserve"> te karakteriseren. Dit programma omvat </w:t>
      </w:r>
      <w:r w:rsidR="00111E93" w:rsidRPr="00111E93">
        <w:rPr>
          <w:rFonts w:ascii="Arial" w:hAnsi="Arial" w:cs="Arial"/>
          <w:color w:val="000000"/>
          <w:lang w:val="nl-NL"/>
        </w:rPr>
        <w:t>proeven</w:t>
      </w:r>
      <w:r w:rsidRPr="00111E93">
        <w:rPr>
          <w:rFonts w:ascii="Arial" w:hAnsi="Arial" w:cs="Arial"/>
          <w:color w:val="000000"/>
          <w:lang w:val="nl-NL"/>
        </w:rPr>
        <w:t xml:space="preserve"> zoals Big Blue en PIG-a, die zijn ontworpen om een robuuste maatstaf te leveren voor het vermogen van een geneesmiddel of chemische stof om in vivo mutaties te induceren. De dieren kregen </w:t>
      </w:r>
      <w:proofErr w:type="spellStart"/>
      <w:r w:rsidRPr="00111E93">
        <w:rPr>
          <w:rFonts w:ascii="Arial" w:hAnsi="Arial" w:cs="Arial"/>
          <w:color w:val="000000"/>
          <w:lang w:val="nl-NL"/>
        </w:rPr>
        <w:t>molnupiravir</w:t>
      </w:r>
      <w:proofErr w:type="spellEnd"/>
      <w:r w:rsidRPr="00111E93">
        <w:rPr>
          <w:rFonts w:ascii="Arial" w:hAnsi="Arial" w:cs="Arial"/>
          <w:color w:val="000000"/>
          <w:lang w:val="nl-NL"/>
        </w:rPr>
        <w:t xml:space="preserve"> toegediend gedurende langere perioden en in hogere doses (mg/Kg) dan die welke in de studies bij de mens werden gebruikt. Het geheel van gegevens uit deze studies wijst erop dat </w:t>
      </w:r>
      <w:proofErr w:type="spellStart"/>
      <w:r w:rsidRPr="00111E93">
        <w:rPr>
          <w:rFonts w:ascii="Arial" w:hAnsi="Arial" w:cs="Arial"/>
          <w:color w:val="000000"/>
          <w:lang w:val="nl-NL"/>
        </w:rPr>
        <w:t>molnupiravir</w:t>
      </w:r>
      <w:proofErr w:type="spellEnd"/>
      <w:r w:rsidRPr="00111E93">
        <w:rPr>
          <w:rFonts w:ascii="Arial" w:hAnsi="Arial" w:cs="Arial"/>
          <w:color w:val="000000"/>
          <w:lang w:val="nl-NL"/>
        </w:rPr>
        <w:t xml:space="preserve"> in vivo niet mutageen of genotoxisch is in zoogdiersystemen.</w:t>
      </w:r>
    </w:p>
    <w:p w14:paraId="2966C5FE" w14:textId="77777777" w:rsidR="002D42FB" w:rsidRPr="00111E93" w:rsidRDefault="002D42FB" w:rsidP="008368B6">
      <w:pPr>
        <w:spacing w:after="0" w:line="360" w:lineRule="auto"/>
        <w:rPr>
          <w:rFonts w:ascii="Arial" w:hAnsi="Arial" w:cs="Arial"/>
          <w:b/>
          <w:bCs/>
          <w:lang w:val="nl-NL"/>
        </w:rPr>
      </w:pPr>
    </w:p>
    <w:p w14:paraId="7375690E" w14:textId="71F63C3D" w:rsidR="00D1559E" w:rsidRPr="00111E93" w:rsidRDefault="002D42FB" w:rsidP="00D1559E">
      <w:pPr>
        <w:spacing w:after="0" w:line="360" w:lineRule="auto"/>
        <w:rPr>
          <w:rFonts w:ascii="Arial" w:hAnsi="Arial" w:cs="Arial"/>
          <w:lang w:val="nl-NL"/>
        </w:rPr>
      </w:pPr>
      <w:r w:rsidRPr="00111E93">
        <w:rPr>
          <w:rFonts w:ascii="Arial" w:hAnsi="Arial" w:cs="Arial"/>
          <w:b/>
          <w:bCs/>
          <w:lang w:val="nl-NL"/>
        </w:rPr>
        <w:t>Over</w:t>
      </w:r>
      <w:r w:rsidR="001A256A" w:rsidRPr="00111E93">
        <w:rPr>
          <w:rFonts w:ascii="Arial" w:hAnsi="Arial" w:cs="Arial"/>
          <w:b/>
          <w:bCs/>
          <w:lang w:val="nl-NL"/>
        </w:rPr>
        <w:t xml:space="preserve"> </w:t>
      </w:r>
      <w:proofErr w:type="spellStart"/>
      <w:r w:rsidR="00531C74" w:rsidRPr="00111E93">
        <w:rPr>
          <w:rFonts w:ascii="Arial" w:hAnsi="Arial" w:cs="Arial"/>
          <w:b/>
          <w:bCs/>
          <w:lang w:val="nl-NL"/>
        </w:rPr>
        <w:t>Molnupiravir</w:t>
      </w:r>
      <w:proofErr w:type="spellEnd"/>
    </w:p>
    <w:p w14:paraId="785E86A2" w14:textId="4A2127A5" w:rsidR="001A256A" w:rsidRPr="00111E93" w:rsidRDefault="002D42FB" w:rsidP="00412AED">
      <w:pPr>
        <w:spacing w:after="0" w:line="360" w:lineRule="auto"/>
        <w:rPr>
          <w:rFonts w:ascii="Arial" w:hAnsi="Arial" w:cs="Arial"/>
          <w:lang w:val="nl-NL"/>
        </w:rPr>
      </w:pPr>
      <w:proofErr w:type="spellStart"/>
      <w:r w:rsidRPr="00111E93">
        <w:rPr>
          <w:rFonts w:ascii="Arial" w:hAnsi="Arial" w:cs="Arial"/>
          <w:lang w:val="nl-NL"/>
        </w:rPr>
        <w:t>M</w:t>
      </w:r>
      <w:r w:rsidR="001A256A" w:rsidRPr="00111E93">
        <w:rPr>
          <w:rFonts w:ascii="Arial" w:hAnsi="Arial" w:cs="Arial"/>
          <w:lang w:val="nl-NL"/>
        </w:rPr>
        <w:t>olnupiravir</w:t>
      </w:r>
      <w:proofErr w:type="spellEnd"/>
      <w:r w:rsidR="001A256A" w:rsidRPr="00111E93">
        <w:rPr>
          <w:rFonts w:ascii="Arial" w:hAnsi="Arial" w:cs="Arial"/>
          <w:lang w:val="nl-NL"/>
        </w:rPr>
        <w:t xml:space="preserve"> (EIDD-2801/MK-4482) </w:t>
      </w:r>
      <w:proofErr w:type="spellStart"/>
      <w:r w:rsidRPr="00111E93">
        <w:rPr>
          <w:rFonts w:ascii="Arial" w:hAnsi="Arial" w:cs="Arial"/>
          <w:lang w:val="nl-NL"/>
        </w:rPr>
        <w:t>molnupiravir</w:t>
      </w:r>
      <w:proofErr w:type="spellEnd"/>
      <w:r w:rsidRPr="00111E93">
        <w:rPr>
          <w:rFonts w:ascii="Arial" w:hAnsi="Arial" w:cs="Arial"/>
          <w:lang w:val="nl-NL"/>
        </w:rPr>
        <w:t xml:space="preserve"> is een experimentele, oraal toegediende vorm van een krachtig </w:t>
      </w:r>
      <w:proofErr w:type="spellStart"/>
      <w:r w:rsidRPr="00111E93">
        <w:rPr>
          <w:rFonts w:ascii="Arial" w:hAnsi="Arial" w:cs="Arial"/>
          <w:lang w:val="nl-NL"/>
        </w:rPr>
        <w:t>ribonucleoside</w:t>
      </w:r>
      <w:proofErr w:type="spellEnd"/>
      <w:r w:rsidRPr="00111E93">
        <w:rPr>
          <w:rFonts w:ascii="Arial" w:hAnsi="Arial" w:cs="Arial"/>
          <w:lang w:val="nl-NL"/>
        </w:rPr>
        <w:t xml:space="preserve">-analoog dat de replicatie van verscheidene RNA-virussen remt, </w:t>
      </w:r>
      <w:r w:rsidRPr="00111E93">
        <w:rPr>
          <w:rFonts w:ascii="Arial" w:hAnsi="Arial" w:cs="Arial"/>
          <w:lang w:val="nl-NL"/>
        </w:rPr>
        <w:lastRenderedPageBreak/>
        <w:t xml:space="preserve">waaronder SARS-CoV-2, het oorzakelijke agens van COVID-19. </w:t>
      </w:r>
      <w:proofErr w:type="spellStart"/>
      <w:r w:rsidRPr="00111E93">
        <w:rPr>
          <w:rFonts w:ascii="Arial" w:hAnsi="Arial" w:cs="Arial"/>
          <w:lang w:val="nl-NL"/>
        </w:rPr>
        <w:t>Molnupiravir</w:t>
      </w:r>
      <w:proofErr w:type="spellEnd"/>
      <w:r w:rsidRPr="00111E93">
        <w:rPr>
          <w:rFonts w:ascii="Arial" w:hAnsi="Arial" w:cs="Arial"/>
          <w:lang w:val="nl-NL"/>
        </w:rPr>
        <w:t xml:space="preserve"> is werkzaam gebleken in verscheidene preklinische modellen van SARS-CoV-2, waaronder profylaxe, behandeling en transmissiepreventie, alsook van SARS-CoV-1 en MERS. </w:t>
      </w:r>
      <w:proofErr w:type="spellStart"/>
      <w:r w:rsidRPr="00111E93">
        <w:rPr>
          <w:rFonts w:ascii="Arial" w:hAnsi="Arial" w:cs="Arial"/>
          <w:lang w:val="nl-NL"/>
        </w:rPr>
        <w:t>Molnupiravir</w:t>
      </w:r>
      <w:proofErr w:type="spellEnd"/>
      <w:r w:rsidRPr="00111E93">
        <w:rPr>
          <w:rFonts w:ascii="Arial" w:hAnsi="Arial" w:cs="Arial"/>
          <w:lang w:val="nl-NL"/>
        </w:rPr>
        <w:t xml:space="preserve"> is uitgevonden door Drug </w:t>
      </w:r>
      <w:proofErr w:type="spellStart"/>
      <w:r w:rsidRPr="00111E93">
        <w:rPr>
          <w:rFonts w:ascii="Arial" w:hAnsi="Arial" w:cs="Arial"/>
          <w:lang w:val="nl-NL"/>
        </w:rPr>
        <w:t>Innovations</w:t>
      </w:r>
      <w:proofErr w:type="spellEnd"/>
      <w:r w:rsidRPr="00111E93">
        <w:rPr>
          <w:rFonts w:ascii="Arial" w:hAnsi="Arial" w:cs="Arial"/>
          <w:lang w:val="nl-NL"/>
        </w:rPr>
        <w:t xml:space="preserve"> at </w:t>
      </w:r>
      <w:proofErr w:type="spellStart"/>
      <w:r w:rsidRPr="00111E93">
        <w:rPr>
          <w:rFonts w:ascii="Arial" w:hAnsi="Arial" w:cs="Arial"/>
          <w:lang w:val="nl-NL"/>
        </w:rPr>
        <w:t>Emory</w:t>
      </w:r>
      <w:proofErr w:type="spellEnd"/>
      <w:r w:rsidRPr="00111E93">
        <w:rPr>
          <w:rFonts w:ascii="Arial" w:hAnsi="Arial" w:cs="Arial"/>
          <w:lang w:val="nl-NL"/>
        </w:rPr>
        <w:t xml:space="preserve"> (DRIVE), LLC, een non-profit biotechnologiebedrijf dat volledig eigendom is van </w:t>
      </w:r>
      <w:proofErr w:type="spellStart"/>
      <w:r w:rsidRPr="00111E93">
        <w:rPr>
          <w:rFonts w:ascii="Arial" w:hAnsi="Arial" w:cs="Arial"/>
          <w:lang w:val="nl-NL"/>
        </w:rPr>
        <w:t>Emory</w:t>
      </w:r>
      <w:proofErr w:type="spellEnd"/>
      <w:r w:rsidRPr="00111E93">
        <w:rPr>
          <w:rFonts w:ascii="Arial" w:hAnsi="Arial" w:cs="Arial"/>
          <w:lang w:val="nl-NL"/>
        </w:rPr>
        <w:t xml:space="preserve"> University. Ga voor meer informatie over klinische proeven met </w:t>
      </w:r>
      <w:proofErr w:type="spellStart"/>
      <w:r w:rsidRPr="00111E93">
        <w:rPr>
          <w:rFonts w:ascii="Arial" w:hAnsi="Arial" w:cs="Arial"/>
          <w:lang w:val="nl-NL"/>
        </w:rPr>
        <w:t>molnupiravir</w:t>
      </w:r>
      <w:proofErr w:type="spellEnd"/>
      <w:r w:rsidRPr="00111E93">
        <w:rPr>
          <w:rFonts w:ascii="Arial" w:hAnsi="Arial" w:cs="Arial"/>
          <w:lang w:val="nl-NL"/>
        </w:rPr>
        <w:t xml:space="preserve"> naar de site </w:t>
      </w:r>
      <w:hyperlink r:id="rId15" w:history="1">
        <w:r w:rsidR="0002649C" w:rsidRPr="00111E93">
          <w:rPr>
            <w:rFonts w:ascii="Arial" w:hAnsi="Arial" w:cs="Arial"/>
            <w:color w:val="006666"/>
            <w:u w:val="single"/>
            <w:lang w:val="nl-NL" w:bidi="en-US"/>
          </w:rPr>
          <w:t xml:space="preserve">https://msdcovidresearch.com/. </w:t>
        </w:r>
      </w:hyperlink>
    </w:p>
    <w:p w14:paraId="295884E9" w14:textId="77777777" w:rsidR="00531C74" w:rsidRPr="00111E93" w:rsidRDefault="00531C74" w:rsidP="00D8032B">
      <w:pPr>
        <w:pStyle w:val="NormalWeb"/>
        <w:shd w:val="clear" w:color="auto" w:fill="FEFEFE"/>
        <w:spacing w:before="0" w:beforeAutospacing="0" w:after="0" w:afterAutospacing="0" w:line="360" w:lineRule="auto"/>
        <w:rPr>
          <w:rFonts w:ascii="Arial" w:eastAsiaTheme="minorHAnsi" w:hAnsi="Arial" w:cs="Arial"/>
          <w:b/>
          <w:bCs/>
          <w:sz w:val="22"/>
          <w:szCs w:val="22"/>
          <w:lang w:val="nl-NL"/>
        </w:rPr>
      </w:pPr>
    </w:p>
    <w:p w14:paraId="1C0C5FB5" w14:textId="6E358B8C" w:rsidR="00531C74" w:rsidRPr="00111E93" w:rsidRDefault="002D42FB" w:rsidP="00D8032B">
      <w:pPr>
        <w:pStyle w:val="NormalWeb"/>
        <w:shd w:val="clear" w:color="auto" w:fill="FEFEFE"/>
        <w:spacing w:before="0" w:beforeAutospacing="0" w:after="0" w:afterAutospacing="0" w:line="360" w:lineRule="auto"/>
        <w:rPr>
          <w:rFonts w:ascii="Arial" w:eastAsiaTheme="minorHAnsi" w:hAnsi="Arial" w:cs="Arial"/>
          <w:sz w:val="22"/>
          <w:szCs w:val="22"/>
          <w:lang w:val="nl-NL"/>
        </w:rPr>
      </w:pPr>
      <w:r w:rsidRPr="00111E93">
        <w:rPr>
          <w:rFonts w:ascii="Arial" w:eastAsiaTheme="minorHAnsi" w:hAnsi="Arial" w:cs="Arial"/>
          <w:b/>
          <w:bCs/>
          <w:sz w:val="22"/>
          <w:szCs w:val="22"/>
          <w:lang w:val="nl-NL"/>
        </w:rPr>
        <w:t>Over</w:t>
      </w:r>
      <w:r w:rsidR="001A256A" w:rsidRPr="00111E93">
        <w:rPr>
          <w:rFonts w:ascii="Arial" w:eastAsiaTheme="minorHAnsi" w:hAnsi="Arial" w:cs="Arial"/>
          <w:b/>
          <w:bCs/>
          <w:sz w:val="22"/>
          <w:szCs w:val="22"/>
          <w:lang w:val="nl-NL"/>
        </w:rPr>
        <w:t xml:space="preserve"> </w:t>
      </w:r>
      <w:proofErr w:type="spellStart"/>
      <w:r w:rsidR="001A256A" w:rsidRPr="00111E93">
        <w:rPr>
          <w:rFonts w:ascii="Arial" w:eastAsiaTheme="minorHAnsi" w:hAnsi="Arial" w:cs="Arial"/>
          <w:b/>
          <w:bCs/>
          <w:sz w:val="22"/>
          <w:szCs w:val="22"/>
          <w:lang w:val="nl-NL"/>
        </w:rPr>
        <w:t>Ridgeback</w:t>
      </w:r>
      <w:proofErr w:type="spellEnd"/>
      <w:r w:rsidR="001A256A" w:rsidRPr="00111E93">
        <w:rPr>
          <w:rFonts w:ascii="Arial" w:eastAsiaTheme="minorHAnsi" w:hAnsi="Arial" w:cs="Arial"/>
          <w:b/>
          <w:bCs/>
          <w:sz w:val="22"/>
          <w:szCs w:val="22"/>
          <w:lang w:val="nl-NL"/>
        </w:rPr>
        <w:t xml:space="preserve"> </w:t>
      </w:r>
      <w:proofErr w:type="spellStart"/>
      <w:r w:rsidR="001A256A" w:rsidRPr="00111E93">
        <w:rPr>
          <w:rFonts w:ascii="Arial" w:eastAsiaTheme="minorHAnsi" w:hAnsi="Arial" w:cs="Arial"/>
          <w:b/>
          <w:bCs/>
          <w:sz w:val="22"/>
          <w:szCs w:val="22"/>
          <w:lang w:val="nl-NL"/>
        </w:rPr>
        <w:t>Biotherapeutics</w:t>
      </w:r>
      <w:proofErr w:type="spellEnd"/>
    </w:p>
    <w:p w14:paraId="597BA47A" w14:textId="7AE3EFFA" w:rsidR="00D1559E" w:rsidRPr="00111E93" w:rsidRDefault="001A256A" w:rsidP="002D42FB">
      <w:pPr>
        <w:pStyle w:val="NormalWeb"/>
        <w:shd w:val="clear" w:color="auto" w:fill="FEFEFE"/>
        <w:spacing w:before="0" w:beforeAutospacing="0" w:after="0" w:afterAutospacing="0" w:line="360" w:lineRule="auto"/>
        <w:rPr>
          <w:rFonts w:ascii="Arial" w:eastAsiaTheme="minorHAnsi" w:hAnsi="Arial" w:cs="Arial"/>
          <w:sz w:val="22"/>
          <w:szCs w:val="22"/>
          <w:lang w:val="nl-NL"/>
        </w:rPr>
      </w:pPr>
      <w:proofErr w:type="spellStart"/>
      <w:r w:rsidRPr="00111E93">
        <w:rPr>
          <w:rFonts w:ascii="Arial" w:eastAsiaTheme="minorHAnsi" w:hAnsi="Arial" w:cs="Arial"/>
          <w:sz w:val="22"/>
          <w:szCs w:val="22"/>
          <w:lang w:val="nl-NL"/>
        </w:rPr>
        <w:t>Ridgeback</w:t>
      </w:r>
      <w:proofErr w:type="spellEnd"/>
      <w:r w:rsidRPr="00111E93">
        <w:rPr>
          <w:rFonts w:ascii="Arial" w:eastAsiaTheme="minorHAnsi" w:hAnsi="Arial" w:cs="Arial"/>
          <w:sz w:val="22"/>
          <w:szCs w:val="22"/>
          <w:lang w:val="nl-NL"/>
        </w:rPr>
        <w:t xml:space="preserve"> </w:t>
      </w:r>
      <w:proofErr w:type="spellStart"/>
      <w:r w:rsidRPr="00111E93">
        <w:rPr>
          <w:rFonts w:ascii="Arial" w:eastAsiaTheme="minorHAnsi" w:hAnsi="Arial" w:cs="Arial"/>
          <w:sz w:val="22"/>
          <w:szCs w:val="22"/>
          <w:lang w:val="nl-NL"/>
        </w:rPr>
        <w:t>Biotherapeutics</w:t>
      </w:r>
      <w:proofErr w:type="spellEnd"/>
      <w:r w:rsidRPr="00111E93">
        <w:rPr>
          <w:rFonts w:ascii="Arial" w:eastAsiaTheme="minorHAnsi" w:hAnsi="Arial" w:cs="Arial"/>
          <w:sz w:val="22"/>
          <w:szCs w:val="22"/>
          <w:lang w:val="nl-NL"/>
        </w:rPr>
        <w:t xml:space="preserve"> LP, </w:t>
      </w:r>
      <w:r w:rsidR="002D42FB" w:rsidRPr="00111E93">
        <w:rPr>
          <w:rFonts w:ascii="Arial" w:eastAsiaTheme="minorHAnsi" w:hAnsi="Arial" w:cs="Arial"/>
          <w:sz w:val="22"/>
          <w:szCs w:val="22"/>
          <w:lang w:val="nl-NL"/>
        </w:rPr>
        <w:t>met hoofdzetel in</w:t>
      </w:r>
      <w:r w:rsidRPr="00111E93">
        <w:rPr>
          <w:rFonts w:ascii="Arial" w:eastAsiaTheme="minorHAnsi" w:hAnsi="Arial" w:cs="Arial"/>
          <w:sz w:val="22"/>
          <w:szCs w:val="22"/>
          <w:lang w:val="nl-NL"/>
        </w:rPr>
        <w:t xml:space="preserve"> Miami, Florid</w:t>
      </w:r>
      <w:r w:rsidR="002D42FB" w:rsidRPr="00111E93">
        <w:rPr>
          <w:rFonts w:ascii="Arial" w:eastAsiaTheme="minorHAnsi" w:hAnsi="Arial" w:cs="Arial"/>
          <w:sz w:val="22"/>
          <w:szCs w:val="22"/>
          <w:lang w:val="nl-NL"/>
        </w:rPr>
        <w:t>a</w:t>
      </w:r>
      <w:r w:rsidRPr="00111E93">
        <w:rPr>
          <w:rFonts w:ascii="Arial" w:eastAsiaTheme="minorHAnsi" w:hAnsi="Arial" w:cs="Arial"/>
          <w:sz w:val="22"/>
          <w:szCs w:val="22"/>
          <w:lang w:val="nl-NL"/>
        </w:rPr>
        <w:t xml:space="preserve">, </w:t>
      </w:r>
      <w:r w:rsidR="002D42FB" w:rsidRPr="00111E93">
        <w:rPr>
          <w:rFonts w:ascii="Arial" w:eastAsiaTheme="minorHAnsi" w:hAnsi="Arial" w:cs="Arial"/>
          <w:sz w:val="22"/>
          <w:szCs w:val="22"/>
          <w:lang w:val="nl-NL"/>
        </w:rPr>
        <w:t xml:space="preserve">is een biotechnologisch bedrijf gericht op opkomende infectieziekten. </w:t>
      </w:r>
      <w:proofErr w:type="spellStart"/>
      <w:r w:rsidR="002D42FB" w:rsidRPr="00111E93">
        <w:rPr>
          <w:rFonts w:ascii="Arial" w:eastAsiaTheme="minorHAnsi" w:hAnsi="Arial" w:cs="Arial"/>
          <w:sz w:val="22"/>
          <w:szCs w:val="22"/>
          <w:lang w:val="nl-NL"/>
        </w:rPr>
        <w:t>Ridgeback</w:t>
      </w:r>
      <w:proofErr w:type="spellEnd"/>
      <w:r w:rsidR="002D42FB" w:rsidRPr="00111E93">
        <w:rPr>
          <w:rFonts w:ascii="Arial" w:eastAsiaTheme="minorHAnsi" w:hAnsi="Arial" w:cs="Arial"/>
          <w:sz w:val="22"/>
          <w:szCs w:val="22"/>
          <w:lang w:val="nl-NL"/>
        </w:rPr>
        <w:t xml:space="preserve"> commercialiseert </w:t>
      </w:r>
      <w:proofErr w:type="spellStart"/>
      <w:r w:rsidR="002D42FB" w:rsidRPr="00111E93">
        <w:rPr>
          <w:rFonts w:ascii="Arial" w:eastAsiaTheme="minorHAnsi" w:hAnsi="Arial" w:cs="Arial"/>
          <w:sz w:val="22"/>
          <w:szCs w:val="22"/>
          <w:lang w:val="nl-NL"/>
        </w:rPr>
        <w:t>EbangaTM</w:t>
      </w:r>
      <w:proofErr w:type="spellEnd"/>
      <w:r w:rsidR="002D42FB" w:rsidRPr="00111E93">
        <w:rPr>
          <w:rFonts w:ascii="Arial" w:eastAsiaTheme="minorHAnsi" w:hAnsi="Arial" w:cs="Arial"/>
          <w:sz w:val="22"/>
          <w:szCs w:val="22"/>
          <w:lang w:val="nl-NL"/>
        </w:rPr>
        <w:t xml:space="preserve"> voor de behandeling van het Ebolavirus en bezit een gevorderde ontwikkelingspipeline met </w:t>
      </w:r>
      <w:r w:rsidR="00111E93" w:rsidRPr="00111E93">
        <w:rPr>
          <w:rFonts w:ascii="Arial" w:eastAsiaTheme="minorHAnsi" w:hAnsi="Arial" w:cs="Arial"/>
          <w:sz w:val="22"/>
          <w:szCs w:val="22"/>
          <w:lang w:val="nl-NL"/>
        </w:rPr>
        <w:t>onder</w:t>
      </w:r>
      <w:r w:rsidR="00111E93">
        <w:rPr>
          <w:rFonts w:ascii="Arial" w:eastAsiaTheme="minorHAnsi" w:hAnsi="Arial" w:cs="Arial"/>
          <w:sz w:val="22"/>
          <w:szCs w:val="22"/>
          <w:lang w:val="nl-NL"/>
        </w:rPr>
        <w:t xml:space="preserve"> </w:t>
      </w:r>
      <w:r w:rsidR="00111E93" w:rsidRPr="00111E93">
        <w:rPr>
          <w:rFonts w:ascii="Arial" w:eastAsiaTheme="minorHAnsi" w:hAnsi="Arial" w:cs="Arial"/>
          <w:sz w:val="22"/>
          <w:szCs w:val="22"/>
          <w:lang w:val="nl-NL"/>
        </w:rPr>
        <w:t>meer</w:t>
      </w:r>
      <w:r w:rsidR="002D42FB" w:rsidRPr="00111E93">
        <w:rPr>
          <w:rFonts w:ascii="Arial" w:eastAsiaTheme="minorHAnsi" w:hAnsi="Arial" w:cs="Arial"/>
          <w:sz w:val="22"/>
          <w:szCs w:val="22"/>
          <w:lang w:val="nl-NL"/>
        </w:rPr>
        <w:t xml:space="preserve"> </w:t>
      </w:r>
      <w:proofErr w:type="spellStart"/>
      <w:r w:rsidR="002D42FB" w:rsidRPr="00111E93">
        <w:rPr>
          <w:rFonts w:ascii="Arial" w:eastAsiaTheme="minorHAnsi" w:hAnsi="Arial" w:cs="Arial"/>
          <w:sz w:val="22"/>
          <w:szCs w:val="22"/>
          <w:lang w:val="nl-NL"/>
        </w:rPr>
        <w:t>molnupiravir</w:t>
      </w:r>
      <w:proofErr w:type="spellEnd"/>
      <w:r w:rsidR="002D42FB" w:rsidRPr="00111E93">
        <w:rPr>
          <w:rFonts w:ascii="Arial" w:eastAsiaTheme="minorHAnsi" w:hAnsi="Arial" w:cs="Arial"/>
          <w:sz w:val="22"/>
          <w:szCs w:val="22"/>
          <w:lang w:val="nl-NL"/>
        </w:rPr>
        <w:t xml:space="preserve"> voor de behandeling van COVID-19. De ontwikkeling van </w:t>
      </w:r>
      <w:proofErr w:type="spellStart"/>
      <w:r w:rsidR="002D42FB" w:rsidRPr="00111E93">
        <w:rPr>
          <w:rFonts w:ascii="Arial" w:eastAsiaTheme="minorHAnsi" w:hAnsi="Arial" w:cs="Arial"/>
          <w:sz w:val="22"/>
          <w:szCs w:val="22"/>
          <w:lang w:val="nl-NL"/>
        </w:rPr>
        <w:t>molnupiravir</w:t>
      </w:r>
      <w:proofErr w:type="spellEnd"/>
      <w:r w:rsidR="002D42FB" w:rsidRPr="00111E93">
        <w:rPr>
          <w:rFonts w:ascii="Arial" w:eastAsiaTheme="minorHAnsi" w:hAnsi="Arial" w:cs="Arial"/>
          <w:sz w:val="22"/>
          <w:szCs w:val="22"/>
          <w:lang w:val="nl-NL"/>
        </w:rPr>
        <w:t xml:space="preserve"> wordt volledig gefinancierd door </w:t>
      </w:r>
      <w:proofErr w:type="spellStart"/>
      <w:r w:rsidR="002D42FB" w:rsidRPr="00111E93">
        <w:rPr>
          <w:rFonts w:ascii="Arial" w:eastAsiaTheme="minorHAnsi" w:hAnsi="Arial" w:cs="Arial"/>
          <w:sz w:val="22"/>
          <w:szCs w:val="22"/>
          <w:lang w:val="nl-NL"/>
        </w:rPr>
        <w:t>Ridgeback</w:t>
      </w:r>
      <w:proofErr w:type="spellEnd"/>
      <w:r w:rsidR="002D42FB" w:rsidRPr="00111E93">
        <w:rPr>
          <w:rFonts w:ascii="Arial" w:eastAsiaTheme="minorHAnsi" w:hAnsi="Arial" w:cs="Arial"/>
          <w:sz w:val="22"/>
          <w:szCs w:val="22"/>
          <w:lang w:val="nl-NL"/>
        </w:rPr>
        <w:t xml:space="preserve"> </w:t>
      </w:r>
      <w:proofErr w:type="spellStart"/>
      <w:r w:rsidR="002D42FB" w:rsidRPr="00111E93">
        <w:rPr>
          <w:rFonts w:ascii="Arial" w:eastAsiaTheme="minorHAnsi" w:hAnsi="Arial" w:cs="Arial"/>
          <w:sz w:val="22"/>
          <w:szCs w:val="22"/>
          <w:lang w:val="nl-NL"/>
        </w:rPr>
        <w:t>Biotherapeutics</w:t>
      </w:r>
      <w:proofErr w:type="spellEnd"/>
      <w:r w:rsidR="002D42FB" w:rsidRPr="00111E93">
        <w:rPr>
          <w:rFonts w:ascii="Arial" w:eastAsiaTheme="minorHAnsi" w:hAnsi="Arial" w:cs="Arial"/>
          <w:sz w:val="22"/>
          <w:szCs w:val="22"/>
          <w:lang w:val="nl-NL"/>
        </w:rPr>
        <w:t xml:space="preserve"> en Merck &amp; </w:t>
      </w:r>
      <w:proofErr w:type="spellStart"/>
      <w:r w:rsidR="002D42FB" w:rsidRPr="00111E93">
        <w:rPr>
          <w:rFonts w:ascii="Arial" w:eastAsiaTheme="minorHAnsi" w:hAnsi="Arial" w:cs="Arial"/>
          <w:sz w:val="22"/>
          <w:szCs w:val="22"/>
          <w:lang w:val="nl-NL"/>
        </w:rPr>
        <w:t>Co.</w:t>
      </w:r>
      <w:proofErr w:type="spellEnd"/>
      <w:r w:rsidR="002D42FB" w:rsidRPr="00111E93">
        <w:rPr>
          <w:rFonts w:ascii="Arial" w:eastAsiaTheme="minorHAnsi" w:hAnsi="Arial" w:cs="Arial"/>
          <w:sz w:val="22"/>
          <w:szCs w:val="22"/>
          <w:lang w:val="nl-NL"/>
        </w:rPr>
        <w:t xml:space="preserve"> Inc. Alle eigen kapitaal binnen </w:t>
      </w:r>
      <w:proofErr w:type="spellStart"/>
      <w:r w:rsidR="002D42FB" w:rsidRPr="00111E93">
        <w:rPr>
          <w:rFonts w:ascii="Arial" w:eastAsiaTheme="minorHAnsi" w:hAnsi="Arial" w:cs="Arial"/>
          <w:sz w:val="22"/>
          <w:szCs w:val="22"/>
          <w:lang w:val="nl-NL"/>
        </w:rPr>
        <w:t>Ridgeback</w:t>
      </w:r>
      <w:proofErr w:type="spellEnd"/>
      <w:r w:rsidR="002D42FB" w:rsidRPr="00111E93">
        <w:rPr>
          <w:rFonts w:ascii="Arial" w:eastAsiaTheme="minorHAnsi" w:hAnsi="Arial" w:cs="Arial"/>
          <w:sz w:val="22"/>
          <w:szCs w:val="22"/>
          <w:lang w:val="nl-NL"/>
        </w:rPr>
        <w:t xml:space="preserve"> </w:t>
      </w:r>
      <w:proofErr w:type="spellStart"/>
      <w:r w:rsidR="002D42FB" w:rsidRPr="00111E93">
        <w:rPr>
          <w:rFonts w:ascii="Arial" w:eastAsiaTheme="minorHAnsi" w:hAnsi="Arial" w:cs="Arial"/>
          <w:sz w:val="22"/>
          <w:szCs w:val="22"/>
          <w:lang w:val="nl-NL"/>
        </w:rPr>
        <w:t>Biotherapeutics</w:t>
      </w:r>
      <w:proofErr w:type="spellEnd"/>
      <w:r w:rsidR="002D42FB" w:rsidRPr="00111E93">
        <w:rPr>
          <w:rFonts w:ascii="Arial" w:eastAsiaTheme="minorHAnsi" w:hAnsi="Arial" w:cs="Arial"/>
          <w:sz w:val="22"/>
          <w:szCs w:val="22"/>
          <w:lang w:val="nl-NL"/>
        </w:rPr>
        <w:t xml:space="preserve">, LP worden verschaft door Wayne en Wendy Holman, die zich inzetten voor het investeren in en ondersteunen van levensreddende medische technologieën. Het </w:t>
      </w:r>
      <w:proofErr w:type="spellStart"/>
      <w:r w:rsidR="002D42FB" w:rsidRPr="00111E93">
        <w:rPr>
          <w:rFonts w:ascii="Arial" w:eastAsiaTheme="minorHAnsi" w:hAnsi="Arial" w:cs="Arial"/>
          <w:sz w:val="22"/>
          <w:szCs w:val="22"/>
          <w:lang w:val="nl-NL"/>
        </w:rPr>
        <w:t>Ridgeback</w:t>
      </w:r>
      <w:proofErr w:type="spellEnd"/>
      <w:r w:rsidR="002D42FB" w:rsidRPr="00111E93">
        <w:rPr>
          <w:rFonts w:ascii="Arial" w:eastAsiaTheme="minorHAnsi" w:hAnsi="Arial" w:cs="Arial"/>
          <w:sz w:val="22"/>
          <w:szCs w:val="22"/>
          <w:lang w:val="nl-NL"/>
        </w:rPr>
        <w:t xml:space="preserve">-team richt zich volledig op  het vinden van levensreddende en </w:t>
      </w:r>
      <w:proofErr w:type="spellStart"/>
      <w:r w:rsidR="002D42FB" w:rsidRPr="00111E93">
        <w:rPr>
          <w:rFonts w:ascii="Arial" w:eastAsiaTheme="minorHAnsi" w:hAnsi="Arial" w:cs="Arial"/>
          <w:sz w:val="22"/>
          <w:szCs w:val="22"/>
          <w:lang w:val="nl-NL"/>
        </w:rPr>
        <w:t>levensveranderende</w:t>
      </w:r>
      <w:proofErr w:type="spellEnd"/>
      <w:r w:rsidR="002D42FB" w:rsidRPr="00111E93">
        <w:rPr>
          <w:rFonts w:ascii="Arial" w:eastAsiaTheme="minorHAnsi" w:hAnsi="Arial" w:cs="Arial"/>
          <w:sz w:val="22"/>
          <w:szCs w:val="22"/>
          <w:lang w:val="nl-NL"/>
        </w:rPr>
        <w:t xml:space="preserve"> oplossingen voor patiënten en ziekten die innovatie nodig hebben. </w:t>
      </w:r>
      <w:bookmarkEnd w:id="0"/>
      <w:bookmarkEnd w:id="1"/>
    </w:p>
    <w:p w14:paraId="0292C243" w14:textId="77777777" w:rsidR="002D42FB" w:rsidRPr="00111E93" w:rsidRDefault="002D42FB" w:rsidP="002D42FB">
      <w:pPr>
        <w:pStyle w:val="NormalWeb"/>
        <w:shd w:val="clear" w:color="auto" w:fill="FEFEFE"/>
        <w:spacing w:before="0" w:beforeAutospacing="0" w:after="0" w:afterAutospacing="0" w:line="360" w:lineRule="auto"/>
        <w:rPr>
          <w:rFonts w:ascii="Arial" w:hAnsi="Arial" w:cs="Arial"/>
          <w:b/>
          <w:bCs/>
          <w:lang w:val="nl-NL"/>
        </w:rPr>
      </w:pPr>
    </w:p>
    <w:p w14:paraId="1CF8339E" w14:textId="5F99A1D0" w:rsidR="00354AD2" w:rsidRPr="00111E93" w:rsidRDefault="002D42FB" w:rsidP="00354AD2">
      <w:pPr>
        <w:spacing w:line="360" w:lineRule="auto"/>
        <w:rPr>
          <w:rFonts w:ascii="Arial" w:hAnsi="Arial" w:cs="Arial"/>
          <w:lang w:val="nl-NL"/>
        </w:rPr>
      </w:pPr>
      <w:r w:rsidRPr="00111E93">
        <w:rPr>
          <w:rFonts w:ascii="Arial" w:hAnsi="Arial" w:cs="Arial"/>
          <w:b/>
          <w:bCs/>
          <w:lang w:val="nl-NL"/>
        </w:rPr>
        <w:t>Over</w:t>
      </w:r>
      <w:r w:rsidR="00354AD2" w:rsidRPr="00111E93">
        <w:rPr>
          <w:rFonts w:ascii="Arial" w:hAnsi="Arial" w:cs="Arial"/>
          <w:b/>
          <w:bCs/>
          <w:lang w:val="nl-NL"/>
        </w:rPr>
        <w:t xml:space="preserve"> MSD </w:t>
      </w:r>
      <w:r w:rsidR="00354AD2" w:rsidRPr="00111E93">
        <w:rPr>
          <w:rFonts w:ascii="Arial" w:hAnsi="Arial" w:cs="Arial"/>
          <w:lang w:val="nl-NL"/>
        </w:rPr>
        <w:br/>
      </w:r>
      <w:r w:rsidRPr="00111E93">
        <w:rPr>
          <w:rFonts w:ascii="Arial" w:hAnsi="Arial" w:cs="Arial"/>
          <w:color w:val="000000"/>
          <w:lang w:val="nl-NL"/>
        </w:rPr>
        <w:t xml:space="preserve">Al 130 jaar lang doet MSD aan uitvinding voor het leven en ontwikkelt het geneesmiddelen en vaccins voor veel van 's werelds moeilijkst te behandelen ziekten, als onderdeel van haar missie om levens te redden en te verbeteren. MSD is de handelsnaam van Merck &amp; Co, Inc. met hoofdkantoor in </w:t>
      </w:r>
      <w:proofErr w:type="spellStart"/>
      <w:r w:rsidRPr="00111E93">
        <w:rPr>
          <w:rFonts w:ascii="Arial" w:hAnsi="Arial" w:cs="Arial"/>
          <w:color w:val="000000"/>
          <w:lang w:val="nl-NL"/>
        </w:rPr>
        <w:t>Kenilworth</w:t>
      </w:r>
      <w:proofErr w:type="spellEnd"/>
      <w:r w:rsidRPr="00111E93">
        <w:rPr>
          <w:rFonts w:ascii="Arial" w:hAnsi="Arial" w:cs="Arial"/>
          <w:color w:val="000000"/>
          <w:lang w:val="nl-NL"/>
        </w:rPr>
        <w:t>, N.J., VS. Wij tonen onze inzet voor patiënten en de gezondheid van de bevolking door de toegang tot de gezondheidszorg te verbeteren via verreikende beleidsmaatregelen, programma's en partnerschappen. Vandaag de dag blijft MSD voorop lopen in het onderzoek naar preventie en behandeling van ziekten die mensen en dieren bedreigen - waaronder kanker, infectieziekten zoals HIV en Ebola, en opkomende dierziekten - want we streven ernaar om 's werelds toonaangevend</w:t>
      </w:r>
      <w:r w:rsidR="0041174C">
        <w:rPr>
          <w:rFonts w:ascii="Arial" w:hAnsi="Arial" w:cs="Arial"/>
          <w:color w:val="000000"/>
          <w:lang w:val="nl-NL"/>
        </w:rPr>
        <w:t>,</w:t>
      </w:r>
      <w:r w:rsidRPr="00111E93">
        <w:rPr>
          <w:rFonts w:ascii="Arial" w:hAnsi="Arial" w:cs="Arial"/>
          <w:color w:val="000000"/>
          <w:lang w:val="nl-NL"/>
        </w:rPr>
        <w:t xml:space="preserve"> op onderzoek gebaseerd biofarmaceutisch bedrijf te zijn. </w:t>
      </w:r>
      <w:r w:rsidRPr="00111E93">
        <w:rPr>
          <w:rFonts w:ascii="Arial" w:hAnsi="Arial" w:cs="Arial"/>
          <w:lang w:val="nl-NL"/>
        </w:rPr>
        <w:t>Meer informatie vindt u op de site</w:t>
      </w:r>
      <w:r w:rsidR="00354AD2" w:rsidRPr="00111E93">
        <w:rPr>
          <w:rFonts w:ascii="Arial" w:hAnsi="Arial" w:cs="Arial"/>
          <w:lang w:val="nl-NL"/>
        </w:rPr>
        <w:t xml:space="preserve"> </w:t>
      </w:r>
      <w:hyperlink r:id="rId16" w:tgtFrame="_blank" w:history="1">
        <w:r w:rsidR="00354AD2" w:rsidRPr="00111E93">
          <w:rPr>
            <w:rFonts w:ascii="Arial" w:hAnsi="Arial" w:cs="Arial"/>
            <w:color w:val="006666"/>
            <w:u w:val="single"/>
            <w:lang w:val="nl-NL" w:bidi="en-US"/>
          </w:rPr>
          <w:t xml:space="preserve">www.msd.com </w:t>
        </w:r>
      </w:hyperlink>
      <w:r w:rsidR="00354AD2" w:rsidRPr="00111E93">
        <w:rPr>
          <w:rFonts w:ascii="Arial" w:hAnsi="Arial" w:cs="Arial"/>
          <w:lang w:val="nl-NL"/>
        </w:rPr>
        <w:t>e</w:t>
      </w:r>
      <w:r w:rsidRPr="00111E93">
        <w:rPr>
          <w:rFonts w:ascii="Arial" w:hAnsi="Arial" w:cs="Arial"/>
          <w:lang w:val="nl-NL"/>
        </w:rPr>
        <w:t xml:space="preserve">n via </w:t>
      </w:r>
      <w:hyperlink r:id="rId17" w:tgtFrame="_blank" w:history="1">
        <w:r w:rsidR="00354AD2" w:rsidRPr="00111E93">
          <w:rPr>
            <w:rFonts w:ascii="Arial" w:hAnsi="Arial" w:cs="Arial"/>
            <w:color w:val="006666"/>
            <w:u w:val="single"/>
            <w:lang w:val="nl-NL" w:bidi="en-US"/>
          </w:rPr>
          <w:t>Twitter</w:t>
        </w:r>
      </w:hyperlink>
      <w:r w:rsidR="00354AD2" w:rsidRPr="00111E93">
        <w:rPr>
          <w:rFonts w:ascii="Arial" w:hAnsi="Arial" w:cs="Arial"/>
          <w:lang w:val="nl-NL"/>
        </w:rPr>
        <w:t xml:space="preserve">, </w:t>
      </w:r>
      <w:hyperlink r:id="rId18" w:tgtFrame="_blank" w:history="1">
        <w:r w:rsidR="00354AD2" w:rsidRPr="00111E93">
          <w:rPr>
            <w:rFonts w:ascii="Arial" w:hAnsi="Arial" w:cs="Arial"/>
            <w:color w:val="006666"/>
            <w:u w:val="single"/>
            <w:lang w:val="nl-NL" w:bidi="en-US"/>
          </w:rPr>
          <w:t xml:space="preserve">LinkedIn </w:t>
        </w:r>
      </w:hyperlink>
      <w:r w:rsidR="00354AD2" w:rsidRPr="00111E93">
        <w:rPr>
          <w:rFonts w:ascii="Arial" w:hAnsi="Arial" w:cs="Arial"/>
          <w:lang w:val="nl-NL"/>
        </w:rPr>
        <w:t>e</w:t>
      </w:r>
      <w:r w:rsidRPr="00111E93">
        <w:rPr>
          <w:rFonts w:ascii="Arial" w:hAnsi="Arial" w:cs="Arial"/>
          <w:lang w:val="nl-NL"/>
        </w:rPr>
        <w:t>n</w:t>
      </w:r>
      <w:r w:rsidR="00354AD2" w:rsidRPr="00111E93">
        <w:rPr>
          <w:rFonts w:ascii="Arial" w:hAnsi="Arial" w:cs="Arial"/>
          <w:lang w:val="nl-NL"/>
        </w:rPr>
        <w:t xml:space="preserve"> </w:t>
      </w:r>
      <w:hyperlink r:id="rId19" w:tgtFrame="_blank" w:history="1">
        <w:r w:rsidR="00354AD2" w:rsidRPr="00111E93">
          <w:rPr>
            <w:rFonts w:ascii="Arial" w:hAnsi="Arial" w:cs="Arial"/>
            <w:color w:val="006666"/>
            <w:u w:val="single"/>
            <w:lang w:val="nl-NL" w:bidi="en-US"/>
          </w:rPr>
          <w:t>YouTube</w:t>
        </w:r>
      </w:hyperlink>
      <w:r w:rsidR="00354AD2" w:rsidRPr="00111E93">
        <w:rPr>
          <w:rFonts w:ascii="Arial" w:hAnsi="Arial" w:cs="Arial"/>
          <w:lang w:val="nl-NL"/>
        </w:rPr>
        <w:t>.</w:t>
      </w:r>
    </w:p>
    <w:p w14:paraId="3EEA7377" w14:textId="77777777" w:rsidR="00A131BD" w:rsidRPr="00111E93" w:rsidRDefault="00A131BD" w:rsidP="00A131BD">
      <w:pPr>
        <w:spacing w:after="0" w:line="360" w:lineRule="auto"/>
        <w:ind w:firstLine="720"/>
        <w:rPr>
          <w:rFonts w:ascii="Arial" w:hAnsi="Arial" w:cs="Arial"/>
          <w:lang w:val="nl-NL"/>
        </w:rPr>
      </w:pPr>
    </w:p>
    <w:p w14:paraId="7E47BEFE" w14:textId="77777777" w:rsidR="00934C19" w:rsidRPr="00111E93" w:rsidRDefault="002D42FB" w:rsidP="003C6260">
      <w:pPr>
        <w:spacing w:line="360" w:lineRule="auto"/>
        <w:ind w:firstLine="720"/>
        <w:rPr>
          <w:rFonts w:ascii="Arial" w:eastAsia="Times New Roman" w:hAnsi="Arial" w:cs="Arial"/>
          <w:lang w:val="nl-NL"/>
        </w:rPr>
      </w:pPr>
      <w:r w:rsidRPr="00111E93">
        <w:rPr>
          <w:rFonts w:ascii="Arial" w:eastAsia="Times New Roman" w:hAnsi="Arial" w:cs="Arial"/>
          <w:b/>
          <w:bCs/>
          <w:lang w:val="nl-NL"/>
        </w:rPr>
        <w:t xml:space="preserve">Toekomstgerichte verklaring van Merck &amp; Co, Inc. in </w:t>
      </w:r>
      <w:proofErr w:type="spellStart"/>
      <w:r w:rsidRPr="00111E93">
        <w:rPr>
          <w:rFonts w:ascii="Arial" w:eastAsia="Times New Roman" w:hAnsi="Arial" w:cs="Arial"/>
          <w:b/>
          <w:bCs/>
          <w:lang w:val="nl-NL"/>
        </w:rPr>
        <w:t>Kenilworth</w:t>
      </w:r>
      <w:proofErr w:type="spellEnd"/>
      <w:r w:rsidRPr="00111E93">
        <w:rPr>
          <w:rFonts w:ascii="Arial" w:eastAsia="Times New Roman" w:hAnsi="Arial" w:cs="Arial"/>
          <w:b/>
          <w:bCs/>
          <w:lang w:val="nl-NL"/>
        </w:rPr>
        <w:t xml:space="preserve">, N.J., USA. </w:t>
      </w:r>
    </w:p>
    <w:p w14:paraId="0B08ABF0" w14:textId="77777777" w:rsidR="00934C19" w:rsidRPr="00111E93" w:rsidRDefault="00934C19" w:rsidP="00D7122A">
      <w:pPr>
        <w:spacing w:line="360" w:lineRule="auto"/>
        <w:ind w:firstLine="720"/>
        <w:rPr>
          <w:rFonts w:ascii="Arial" w:eastAsia="Times New Roman" w:hAnsi="Arial" w:cs="Arial"/>
          <w:lang w:val="nl-NL"/>
        </w:rPr>
      </w:pPr>
      <w:r w:rsidRPr="00111E93">
        <w:rPr>
          <w:rFonts w:ascii="Arial" w:eastAsia="Times New Roman" w:hAnsi="Arial" w:cs="Arial"/>
          <w:lang w:val="nl-NL"/>
        </w:rPr>
        <w:t xml:space="preserve">Dit persbericht van MSD (de "Onderneming") bevat "op de toekomst gerichte </w:t>
      </w:r>
      <w:r w:rsidRPr="00111E93">
        <w:rPr>
          <w:rFonts w:ascii="Arial" w:eastAsia="Times New Roman" w:hAnsi="Arial" w:cs="Arial"/>
          <w:lang w:val="nl-NL"/>
        </w:rPr>
        <w:lastRenderedPageBreak/>
        <w:t xml:space="preserve">verklaringen" in de zin van de safe </w:t>
      </w:r>
      <w:proofErr w:type="spellStart"/>
      <w:r w:rsidRPr="00111E93">
        <w:rPr>
          <w:rFonts w:ascii="Arial" w:eastAsia="Times New Roman" w:hAnsi="Arial" w:cs="Arial"/>
          <w:lang w:val="nl-NL"/>
        </w:rPr>
        <w:t>harbor</w:t>
      </w:r>
      <w:proofErr w:type="spellEnd"/>
      <w:r w:rsidRPr="00111E93">
        <w:rPr>
          <w:rFonts w:ascii="Arial" w:eastAsia="Times New Roman" w:hAnsi="Arial" w:cs="Arial"/>
          <w:lang w:val="nl-NL"/>
        </w:rPr>
        <w:t xml:space="preserve">-bepalingen van de Private </w:t>
      </w:r>
      <w:proofErr w:type="spellStart"/>
      <w:r w:rsidRPr="00111E93">
        <w:rPr>
          <w:rFonts w:ascii="Arial" w:eastAsia="Times New Roman" w:hAnsi="Arial" w:cs="Arial"/>
          <w:lang w:val="nl-NL"/>
        </w:rPr>
        <w:t>Securities</w:t>
      </w:r>
      <w:proofErr w:type="spellEnd"/>
      <w:r w:rsidRPr="00111E93">
        <w:rPr>
          <w:rFonts w:ascii="Arial" w:eastAsia="Times New Roman" w:hAnsi="Arial" w:cs="Arial"/>
          <w:lang w:val="nl-NL"/>
        </w:rPr>
        <w:t xml:space="preserve"> </w:t>
      </w:r>
      <w:proofErr w:type="spellStart"/>
      <w:r w:rsidRPr="00111E93">
        <w:rPr>
          <w:rFonts w:ascii="Arial" w:eastAsia="Times New Roman" w:hAnsi="Arial" w:cs="Arial"/>
          <w:lang w:val="nl-NL"/>
        </w:rPr>
        <w:t>Litigation</w:t>
      </w:r>
      <w:proofErr w:type="spellEnd"/>
      <w:r w:rsidRPr="00111E93">
        <w:rPr>
          <w:rFonts w:ascii="Arial" w:eastAsia="Times New Roman" w:hAnsi="Arial" w:cs="Arial"/>
          <w:lang w:val="nl-NL"/>
        </w:rPr>
        <w:t xml:space="preserve"> Reform Act van 1995. Deze verklaringen zijn gebaseerd op de huidige opvattingen en verwachtingen van het management van de onderneming en zijn onderhevig aan aanzienlijke risico's en onzekerheden. Er kan geen garantie worden gegeven dat producten in ontwikkeling de nodige reglementaire goedkeuringen zullen krijgen of dat zij commercieel succesvol zullen zijn. Indien onderliggende veronderstellingen onjuist blijken te zijn of indien zich risico's of onzekerheden voordoen, kunnen de werkelijke resultaten wezenlijk verschillen van die welke in de toekomstgerichte verklaringen zijn vervat.</w:t>
      </w:r>
    </w:p>
    <w:p w14:paraId="147E3CE1" w14:textId="77777777" w:rsidR="00934C19" w:rsidRPr="00111E93" w:rsidRDefault="00934C19" w:rsidP="00D7122A">
      <w:pPr>
        <w:spacing w:line="360" w:lineRule="auto"/>
        <w:ind w:firstLine="720"/>
        <w:rPr>
          <w:rFonts w:ascii="Arial" w:eastAsia="Times New Roman" w:hAnsi="Arial" w:cs="Arial"/>
          <w:lang w:val="nl-NL"/>
        </w:rPr>
      </w:pPr>
      <w:r w:rsidRPr="00111E93">
        <w:rPr>
          <w:rFonts w:ascii="Arial" w:eastAsia="Times New Roman" w:hAnsi="Arial" w:cs="Arial"/>
          <w:lang w:val="nl-NL"/>
        </w:rPr>
        <w:t>Risico's en onzekerheden omvatten, maar zijn niet beperkt tot, algemene industriële omstandigheden en concurrentie; algemene economische factoren, waaronder schommelingen in rentevoeten en wisselkoersen; de impact van de wereldwijde uitbraak van het nieuwe coronavirus (COVID-19); de impact van regulering van de farmaceutische industrie en wetgeving inzake gezondheidszorg in de VS en wereldwijd; wereldwijde trends inzake kostenbeheersing in de gezondheidszorg; technologische vooruitgang, nieuwe producten en octrooien verkregen door concurrenten; uitdagingen die inherent zijn aan de ontwikkeling van nieuwe producten, met inbegrip van het verkrijgen van goedkeuring van de regelgevende instanties; het vermogen van de onderneming om de toekomstige marktvoorwaarden nauwkeurig te voorspellen; moeilijkheden of vertragingen bij de productie; financiële instabiliteit in internationale economieën en soevereine risico's; afhankelijkheid van de doeltreffendheid van de octrooien van de onderneming en andere beschermingen voor innovatieve producten; en blootstelling aan rechtszaken, met inbegrip van octrooigeschillen, en/of regelgevende acties.</w:t>
      </w:r>
    </w:p>
    <w:p w14:paraId="0181A106" w14:textId="650B07AB" w:rsidR="00934C19" w:rsidRPr="00111E93" w:rsidRDefault="00934C19" w:rsidP="00934C19">
      <w:pPr>
        <w:spacing w:line="360" w:lineRule="auto"/>
        <w:jc w:val="both"/>
        <w:rPr>
          <w:rFonts w:ascii="Arial" w:eastAsia="Times New Roman" w:hAnsi="Arial" w:cs="Arial"/>
          <w:lang w:val="nl-NL"/>
        </w:rPr>
      </w:pPr>
      <w:r w:rsidRPr="00111E93">
        <w:rPr>
          <w:rFonts w:ascii="Arial" w:eastAsia="Times New Roman" w:hAnsi="Arial" w:cs="Arial"/>
          <w:lang w:val="nl-NL"/>
        </w:rPr>
        <w:tab/>
        <w:t xml:space="preserve">De vennootschap verbindt zich er niet toe toekomstgerichte verklaringen publiekelijk te actualiseren, hetzij als gevolg van nieuwe informatie, toekomstige gebeurtenissen of anderszins. Bijkomende factoren die ertoe kunnen leiden dat de resultaten wezenlijk verschillen van die welke in de toekomstgerichte verklaringen zijn beschreven, zijn te vinden in het jaarverslag 2020 van de onderneming op Formulier 10-K en in de andere documenten neergelegd door de onderneming bij de </w:t>
      </w:r>
      <w:proofErr w:type="spellStart"/>
      <w:r w:rsidRPr="00111E93">
        <w:rPr>
          <w:rFonts w:ascii="Arial" w:eastAsia="Times New Roman" w:hAnsi="Arial" w:cs="Arial"/>
          <w:lang w:val="nl-NL"/>
        </w:rPr>
        <w:t>Securities</w:t>
      </w:r>
      <w:proofErr w:type="spellEnd"/>
      <w:r w:rsidRPr="00111E93">
        <w:rPr>
          <w:rFonts w:ascii="Arial" w:eastAsia="Times New Roman" w:hAnsi="Arial" w:cs="Arial"/>
          <w:lang w:val="nl-NL"/>
        </w:rPr>
        <w:t xml:space="preserve"> </w:t>
      </w:r>
      <w:proofErr w:type="spellStart"/>
      <w:r w:rsidRPr="00111E93">
        <w:rPr>
          <w:rFonts w:ascii="Arial" w:eastAsia="Times New Roman" w:hAnsi="Arial" w:cs="Arial"/>
          <w:lang w:val="nl-NL"/>
        </w:rPr>
        <w:t>and</w:t>
      </w:r>
      <w:proofErr w:type="spellEnd"/>
      <w:r w:rsidRPr="00111E93">
        <w:rPr>
          <w:rFonts w:ascii="Arial" w:eastAsia="Times New Roman" w:hAnsi="Arial" w:cs="Arial"/>
          <w:lang w:val="nl-NL"/>
        </w:rPr>
        <w:t xml:space="preserve"> Exchange </w:t>
      </w:r>
      <w:proofErr w:type="spellStart"/>
      <w:r w:rsidRPr="00111E93">
        <w:rPr>
          <w:rFonts w:ascii="Arial" w:eastAsia="Times New Roman" w:hAnsi="Arial" w:cs="Arial"/>
          <w:lang w:val="nl-NL"/>
        </w:rPr>
        <w:t>Commission</w:t>
      </w:r>
      <w:proofErr w:type="spellEnd"/>
      <w:r w:rsidRPr="00111E93">
        <w:rPr>
          <w:rFonts w:ascii="Arial" w:eastAsia="Times New Roman" w:hAnsi="Arial" w:cs="Arial"/>
          <w:lang w:val="nl-NL"/>
        </w:rPr>
        <w:t xml:space="preserve"> (SEC), die beschikbaar zijn op de website van de SEC (www.sec.gov).</w:t>
      </w:r>
    </w:p>
    <w:p w14:paraId="4298C878" w14:textId="46870253" w:rsidR="005F5E37" w:rsidRDefault="00A131BD" w:rsidP="00EF32B8">
      <w:pPr>
        <w:spacing w:line="360" w:lineRule="auto"/>
        <w:jc w:val="center"/>
        <w:rPr>
          <w:rFonts w:ascii="Arial" w:hAnsi="Arial" w:cs="Arial"/>
          <w:lang w:val="nl-NL"/>
        </w:rPr>
      </w:pPr>
      <w:r w:rsidRPr="00111E93">
        <w:rPr>
          <w:rFonts w:ascii="Arial" w:hAnsi="Arial" w:cs="Arial"/>
          <w:lang w:val="nl-NL"/>
        </w:rPr>
        <w:t xml:space="preserve"># # # </w:t>
      </w:r>
      <w:bookmarkEnd w:id="3"/>
    </w:p>
    <w:p w14:paraId="447107AA" w14:textId="4921FD92" w:rsidR="00A20DBA" w:rsidRDefault="00A20DBA" w:rsidP="00EF32B8">
      <w:pPr>
        <w:spacing w:line="360" w:lineRule="auto"/>
        <w:jc w:val="center"/>
        <w:rPr>
          <w:rFonts w:ascii="Arial" w:hAnsi="Arial" w:cs="Arial"/>
          <w:lang w:val="nl-NL"/>
        </w:rPr>
      </w:pPr>
    </w:p>
    <w:p w14:paraId="1D536E97" w14:textId="77777777" w:rsidR="00A20DBA" w:rsidRPr="00A20DBA" w:rsidRDefault="00A20DBA" w:rsidP="00A20DBA">
      <w:pPr>
        <w:widowControl/>
        <w:shd w:val="clear" w:color="auto" w:fill="FFFFFF"/>
        <w:spacing w:after="0" w:line="240" w:lineRule="auto"/>
        <w:rPr>
          <w:rFonts w:ascii="Arial" w:eastAsia="Times New Roman" w:hAnsi="Arial" w:cs="Arial"/>
          <w:color w:val="222222"/>
          <w:sz w:val="24"/>
          <w:szCs w:val="24"/>
          <w:lang w:val="nl-BE" w:eastAsia="nl-NL"/>
        </w:rPr>
      </w:pPr>
    </w:p>
    <w:p w14:paraId="6B3B9E5F" w14:textId="77777777" w:rsidR="00A20DBA" w:rsidRPr="00111E93" w:rsidRDefault="00A20DBA" w:rsidP="00EF32B8">
      <w:pPr>
        <w:spacing w:line="360" w:lineRule="auto"/>
        <w:jc w:val="center"/>
        <w:rPr>
          <w:rFonts w:ascii="Arial" w:hAnsi="Arial" w:cs="Arial"/>
          <w:lang w:val="nl-NL"/>
        </w:rPr>
      </w:pPr>
    </w:p>
    <w:sectPr w:rsidR="00A20DBA" w:rsidRPr="00111E93" w:rsidSect="00C056B7">
      <w:headerReference w:type="default" r:id="rId20"/>
      <w:footerReference w:type="default" r:id="rId21"/>
      <w:headerReference w:type="first" r:id="rId22"/>
      <w:footerReference w:type="first" r:id="rId23"/>
      <w:pgSz w:w="12240" w:h="15840" w:code="1"/>
      <w:pgMar w:top="1440" w:right="1440" w:bottom="1440" w:left="1440" w:header="749" w:footer="994" w:gutter="0"/>
      <w:pgNumType w:fmt="numberInDash"/>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512CE" w14:textId="77777777" w:rsidR="00250085" w:rsidRDefault="00250085">
      <w:pPr>
        <w:spacing w:after="0" w:line="240" w:lineRule="auto"/>
      </w:pPr>
      <w:r>
        <w:separator/>
      </w:r>
    </w:p>
  </w:endnote>
  <w:endnote w:type="continuationSeparator" w:id="0">
    <w:p w14:paraId="470F445C" w14:textId="77777777" w:rsidR="00250085" w:rsidRDefault="00250085">
      <w:pPr>
        <w:spacing w:after="0" w:line="240" w:lineRule="auto"/>
      </w:pPr>
      <w:r>
        <w:continuationSeparator/>
      </w:r>
    </w:p>
  </w:endnote>
  <w:endnote w:type="continuationNotice" w:id="1">
    <w:p w14:paraId="36797C3E" w14:textId="77777777" w:rsidR="00250085" w:rsidRDefault="002500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Invention">
    <w:panose1 w:val="020B0604020202020204"/>
    <w:charset w:val="00"/>
    <w:family w:val="swiss"/>
    <w:pitch w:val="variable"/>
    <w:sig w:usb0="A000006F" w:usb1="4000004B" w:usb2="00000000" w:usb3="00000000" w:csb0="00000013" w:csb1="00000000"/>
  </w:font>
  <w:font w:name="Calibri">
    <w:panose1 w:val="020F0502020204030204"/>
    <w:charset w:val="00"/>
    <w:family w:val="swiss"/>
    <w:pitch w:val="variable"/>
    <w:sig w:usb0="E4002E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Univers LT Std 47 Cn Lt">
    <w:altName w:val="Arial Narrow"/>
    <w:panose1 w:val="020B0604020202020204"/>
    <w:charset w:val="00"/>
    <w:family w:val="auto"/>
    <w:pitch w:val="variable"/>
    <w:sig w:usb0="00000003" w:usb1="4000204A" w:usb2="00000000" w:usb3="00000000" w:csb0="00000001" w:csb1="00000000"/>
  </w:font>
  <w:font w:name="Times">
    <w:altName w:val="Times"/>
    <w:panose1 w:val="02000500000000000000"/>
    <w:charset w:val="00"/>
    <w:family w:val="auto"/>
    <w:pitch w:val="variable"/>
    <w:sig w:usb0="E00002FF" w:usb1="5000205A"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88884" w14:textId="061E3A2C" w:rsidR="006D7EF5" w:rsidRPr="003952B8" w:rsidRDefault="006D7EF5">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21274" w14:textId="15A8C1C4" w:rsidR="006D7EF5" w:rsidRDefault="006D7EF5">
    <w:pPr>
      <w:pStyle w:val="Footer"/>
    </w:pPr>
    <w:r>
      <w:rPr>
        <w:noProof/>
        <w:sz w:val="20"/>
      </w:rPr>
      <mc:AlternateContent>
        <mc:Choice Requires="wps">
          <w:drawing>
            <wp:anchor distT="0" distB="0" distL="114300" distR="114300" simplePos="0" relativeHeight="251658240" behindDoc="0" locked="0" layoutInCell="1" allowOverlap="1" wp14:anchorId="4FEEA8AC" wp14:editId="11C9B18B">
              <wp:simplePos x="0" y="0"/>
              <wp:positionH relativeFrom="column">
                <wp:posOffset>0</wp:posOffset>
              </wp:positionH>
              <wp:positionV relativeFrom="paragraph">
                <wp:posOffset>0</wp:posOffset>
              </wp:positionV>
              <wp:extent cx="2743200" cy="457200"/>
              <wp:effectExtent l="0" t="0" r="0" b="0"/>
              <wp:wrapNone/>
              <wp:docPr id="1" name="IMFooterFirst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CD9EC" w14:textId="0BAEDC05" w:rsidR="006D7EF5" w:rsidRDefault="006D7EF5" w:rsidP="002B36EE">
                          <w:pPr>
                            <w:pStyle w:val="Imanage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EA8AC" id="_x0000_t202" coordsize="21600,21600" o:spt="202" path="m,l,21600r21600,l21600,xe">
              <v:stroke joinstyle="miter"/>
              <v:path gradientshapeok="t" o:connecttype="rect"/>
            </v:shapetype>
            <v:shape id="IMFooterFirst1" o:spid="_x0000_s1026" type="#_x0000_t202" style="position:absolute;margin-left:0;margin-top:0;width:3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" filled="f" stroked="f">
              <v:textbox inset="0,0,0,0">
                <w:txbxContent>
                  <w:p w14:paraId="01ACD9EC" w14:textId="0BAEDC05" w:rsidR="006D7EF5" w:rsidRDefault="006D7EF5" w:rsidP="002B36EE">
                    <w:pPr>
                      <w:pStyle w:val="ImanageFoo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312FA" w14:textId="77777777" w:rsidR="00250085" w:rsidRDefault="00250085">
      <w:pPr>
        <w:spacing w:after="0" w:line="240" w:lineRule="auto"/>
      </w:pPr>
      <w:r>
        <w:separator/>
      </w:r>
    </w:p>
  </w:footnote>
  <w:footnote w:type="continuationSeparator" w:id="0">
    <w:p w14:paraId="062514C0" w14:textId="77777777" w:rsidR="00250085" w:rsidRDefault="00250085">
      <w:pPr>
        <w:spacing w:after="0" w:line="240" w:lineRule="auto"/>
      </w:pPr>
      <w:r>
        <w:continuationSeparator/>
      </w:r>
    </w:p>
  </w:footnote>
  <w:footnote w:type="continuationNotice" w:id="1">
    <w:p w14:paraId="40450882" w14:textId="77777777" w:rsidR="00250085" w:rsidRDefault="002500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F23DD" w14:textId="77777777" w:rsidR="006D7EF5" w:rsidRPr="00844EF0" w:rsidRDefault="006D7EF5">
    <w:pPr>
      <w:pStyle w:val="Header"/>
      <w:jc w:val="center"/>
      <w:rPr>
        <w:rFonts w:ascii="Arial" w:hAnsi="Arial" w:cs="Arial"/>
      </w:rPr>
    </w:pPr>
    <w:r w:rsidRPr="00844EF0">
      <w:rPr>
        <w:rFonts w:ascii="Arial" w:hAnsi="Arial" w:cs="Arial"/>
      </w:rPr>
      <w:fldChar w:fldCharType="begin"/>
    </w:r>
    <w:r w:rsidRPr="00844EF0">
      <w:rPr>
        <w:rFonts w:ascii="Arial" w:hAnsi="Arial" w:cs="Arial"/>
      </w:rPr>
      <w:instrText xml:space="preserve"> PAGE   \* MERGEFORMAT </w:instrText>
    </w:r>
    <w:r w:rsidRPr="00844EF0">
      <w:rPr>
        <w:rFonts w:ascii="Arial" w:hAnsi="Arial" w:cs="Arial"/>
      </w:rPr>
      <w:fldChar w:fldCharType="separate"/>
    </w:r>
    <w:r>
      <w:rPr>
        <w:rFonts w:ascii="Arial" w:hAnsi="Arial" w:cs="Arial"/>
        <w:noProof/>
      </w:rPr>
      <w:t>- 4 -</w:t>
    </w:r>
    <w:r w:rsidRPr="00844EF0">
      <w:rPr>
        <w:rFonts w:ascii="Arial" w:hAnsi="Arial" w:cs="Arial"/>
        <w:noProof/>
      </w:rPr>
      <w:fldChar w:fldCharType="end"/>
    </w:r>
  </w:p>
  <w:p w14:paraId="187FB460" w14:textId="77777777" w:rsidR="006D7EF5" w:rsidRDefault="006D7EF5">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6D7EF5" w14:paraId="73AE6BE3" w14:textId="77777777" w:rsidTr="00C77CD7">
      <w:tc>
        <w:tcPr>
          <w:tcW w:w="3120" w:type="dxa"/>
        </w:tcPr>
        <w:p w14:paraId="5278E440" w14:textId="19693372" w:rsidR="006D7EF5" w:rsidRDefault="006D7EF5" w:rsidP="00C77CD7">
          <w:pPr>
            <w:pStyle w:val="Header"/>
            <w:ind w:left="-115"/>
          </w:pPr>
        </w:p>
      </w:tc>
      <w:tc>
        <w:tcPr>
          <w:tcW w:w="3120" w:type="dxa"/>
        </w:tcPr>
        <w:p w14:paraId="3B607E13" w14:textId="731562C7" w:rsidR="006D7EF5" w:rsidRDefault="006D7EF5" w:rsidP="00C77CD7">
          <w:pPr>
            <w:pStyle w:val="Header"/>
            <w:jc w:val="center"/>
          </w:pPr>
        </w:p>
      </w:tc>
      <w:tc>
        <w:tcPr>
          <w:tcW w:w="3120" w:type="dxa"/>
        </w:tcPr>
        <w:p w14:paraId="553FBB69" w14:textId="0408E987" w:rsidR="006D7EF5" w:rsidRDefault="006D7EF5" w:rsidP="00C77CD7">
          <w:pPr>
            <w:pStyle w:val="Header"/>
            <w:ind w:right="-115"/>
            <w:jc w:val="right"/>
          </w:pPr>
        </w:p>
      </w:tc>
    </w:tr>
  </w:tbl>
  <w:p w14:paraId="3FDC21F5" w14:textId="31B0689E" w:rsidR="006D7EF5" w:rsidRDefault="006D7E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A2CEC"/>
    <w:multiLevelType w:val="hybridMultilevel"/>
    <w:tmpl w:val="4DB47C52"/>
    <w:lvl w:ilvl="0" w:tplc="0B122F62">
      <w:start w:val="1"/>
      <w:numFmt w:val="bullet"/>
      <w:lvlText w:val=""/>
      <w:lvlJc w:val="left"/>
      <w:pPr>
        <w:ind w:left="720" w:hanging="360"/>
      </w:pPr>
      <w:rPr>
        <w:rFonts w:ascii="Symbol" w:hAnsi="Symbol" w:hint="default"/>
      </w:rPr>
    </w:lvl>
    <w:lvl w:ilvl="1" w:tplc="512C65DE" w:tentative="1">
      <w:start w:val="1"/>
      <w:numFmt w:val="bullet"/>
      <w:lvlText w:val="o"/>
      <w:lvlJc w:val="left"/>
      <w:pPr>
        <w:ind w:left="1440" w:hanging="360"/>
      </w:pPr>
      <w:rPr>
        <w:rFonts w:ascii="Courier New" w:hAnsi="Courier New" w:cs="Courier New" w:hint="default"/>
      </w:rPr>
    </w:lvl>
    <w:lvl w:ilvl="2" w:tplc="6D4C862C" w:tentative="1">
      <w:start w:val="1"/>
      <w:numFmt w:val="bullet"/>
      <w:lvlText w:val=""/>
      <w:lvlJc w:val="left"/>
      <w:pPr>
        <w:ind w:left="2160" w:hanging="360"/>
      </w:pPr>
      <w:rPr>
        <w:rFonts w:ascii="Wingdings" w:hAnsi="Wingdings" w:hint="default"/>
      </w:rPr>
    </w:lvl>
    <w:lvl w:ilvl="3" w:tplc="B65C5698" w:tentative="1">
      <w:start w:val="1"/>
      <w:numFmt w:val="bullet"/>
      <w:lvlText w:val=""/>
      <w:lvlJc w:val="left"/>
      <w:pPr>
        <w:ind w:left="2880" w:hanging="360"/>
      </w:pPr>
      <w:rPr>
        <w:rFonts w:ascii="Symbol" w:hAnsi="Symbol" w:hint="default"/>
      </w:rPr>
    </w:lvl>
    <w:lvl w:ilvl="4" w:tplc="8868A5A4" w:tentative="1">
      <w:start w:val="1"/>
      <w:numFmt w:val="bullet"/>
      <w:lvlText w:val="o"/>
      <w:lvlJc w:val="left"/>
      <w:pPr>
        <w:ind w:left="3600" w:hanging="360"/>
      </w:pPr>
      <w:rPr>
        <w:rFonts w:ascii="Courier New" w:hAnsi="Courier New" w:cs="Courier New" w:hint="default"/>
      </w:rPr>
    </w:lvl>
    <w:lvl w:ilvl="5" w:tplc="1D1AEBF6" w:tentative="1">
      <w:start w:val="1"/>
      <w:numFmt w:val="bullet"/>
      <w:lvlText w:val=""/>
      <w:lvlJc w:val="left"/>
      <w:pPr>
        <w:ind w:left="4320" w:hanging="360"/>
      </w:pPr>
      <w:rPr>
        <w:rFonts w:ascii="Wingdings" w:hAnsi="Wingdings" w:hint="default"/>
      </w:rPr>
    </w:lvl>
    <w:lvl w:ilvl="6" w:tplc="D59A22B0" w:tentative="1">
      <w:start w:val="1"/>
      <w:numFmt w:val="bullet"/>
      <w:lvlText w:val=""/>
      <w:lvlJc w:val="left"/>
      <w:pPr>
        <w:ind w:left="5040" w:hanging="360"/>
      </w:pPr>
      <w:rPr>
        <w:rFonts w:ascii="Symbol" w:hAnsi="Symbol" w:hint="default"/>
      </w:rPr>
    </w:lvl>
    <w:lvl w:ilvl="7" w:tplc="3480A32E" w:tentative="1">
      <w:start w:val="1"/>
      <w:numFmt w:val="bullet"/>
      <w:lvlText w:val="o"/>
      <w:lvlJc w:val="left"/>
      <w:pPr>
        <w:ind w:left="5760" w:hanging="360"/>
      </w:pPr>
      <w:rPr>
        <w:rFonts w:ascii="Courier New" w:hAnsi="Courier New" w:cs="Courier New" w:hint="default"/>
      </w:rPr>
    </w:lvl>
    <w:lvl w:ilvl="8" w:tplc="AC32A47A" w:tentative="1">
      <w:start w:val="1"/>
      <w:numFmt w:val="bullet"/>
      <w:lvlText w:val=""/>
      <w:lvlJc w:val="left"/>
      <w:pPr>
        <w:ind w:left="6480" w:hanging="360"/>
      </w:pPr>
      <w:rPr>
        <w:rFonts w:ascii="Wingdings" w:hAnsi="Wingdings" w:hint="default"/>
      </w:rPr>
    </w:lvl>
  </w:abstractNum>
  <w:abstractNum w:abstractNumId="1" w15:restartNumberingAfterBreak="0">
    <w:nsid w:val="08167762"/>
    <w:multiLevelType w:val="hybridMultilevel"/>
    <w:tmpl w:val="881069C4"/>
    <w:lvl w:ilvl="0" w:tplc="4E9E74E2">
      <w:start w:val="1"/>
      <w:numFmt w:val="bullet"/>
      <w:lvlText w:val=""/>
      <w:lvlJc w:val="left"/>
      <w:pPr>
        <w:ind w:left="720" w:hanging="360"/>
      </w:pPr>
      <w:rPr>
        <w:rFonts w:ascii="Symbol" w:hAnsi="Symbol" w:hint="default"/>
      </w:rPr>
    </w:lvl>
    <w:lvl w:ilvl="1" w:tplc="789C8E8E" w:tentative="1">
      <w:start w:val="1"/>
      <w:numFmt w:val="bullet"/>
      <w:lvlText w:val="o"/>
      <w:lvlJc w:val="left"/>
      <w:pPr>
        <w:ind w:left="1440" w:hanging="360"/>
      </w:pPr>
      <w:rPr>
        <w:rFonts w:ascii="Courier New" w:hAnsi="Courier New" w:cs="Courier New" w:hint="default"/>
      </w:rPr>
    </w:lvl>
    <w:lvl w:ilvl="2" w:tplc="551C7480" w:tentative="1">
      <w:start w:val="1"/>
      <w:numFmt w:val="bullet"/>
      <w:lvlText w:val=""/>
      <w:lvlJc w:val="left"/>
      <w:pPr>
        <w:ind w:left="2160" w:hanging="360"/>
      </w:pPr>
      <w:rPr>
        <w:rFonts w:ascii="Wingdings" w:hAnsi="Wingdings" w:hint="default"/>
      </w:rPr>
    </w:lvl>
    <w:lvl w:ilvl="3" w:tplc="F46EACC0" w:tentative="1">
      <w:start w:val="1"/>
      <w:numFmt w:val="bullet"/>
      <w:lvlText w:val=""/>
      <w:lvlJc w:val="left"/>
      <w:pPr>
        <w:ind w:left="2880" w:hanging="360"/>
      </w:pPr>
      <w:rPr>
        <w:rFonts w:ascii="Symbol" w:hAnsi="Symbol" w:hint="default"/>
      </w:rPr>
    </w:lvl>
    <w:lvl w:ilvl="4" w:tplc="E9085E6E" w:tentative="1">
      <w:start w:val="1"/>
      <w:numFmt w:val="bullet"/>
      <w:lvlText w:val="o"/>
      <w:lvlJc w:val="left"/>
      <w:pPr>
        <w:ind w:left="3600" w:hanging="360"/>
      </w:pPr>
      <w:rPr>
        <w:rFonts w:ascii="Courier New" w:hAnsi="Courier New" w:cs="Courier New" w:hint="default"/>
      </w:rPr>
    </w:lvl>
    <w:lvl w:ilvl="5" w:tplc="162AC7E6" w:tentative="1">
      <w:start w:val="1"/>
      <w:numFmt w:val="bullet"/>
      <w:lvlText w:val=""/>
      <w:lvlJc w:val="left"/>
      <w:pPr>
        <w:ind w:left="4320" w:hanging="360"/>
      </w:pPr>
      <w:rPr>
        <w:rFonts w:ascii="Wingdings" w:hAnsi="Wingdings" w:hint="default"/>
      </w:rPr>
    </w:lvl>
    <w:lvl w:ilvl="6" w:tplc="48C4E8F8" w:tentative="1">
      <w:start w:val="1"/>
      <w:numFmt w:val="bullet"/>
      <w:lvlText w:val=""/>
      <w:lvlJc w:val="left"/>
      <w:pPr>
        <w:ind w:left="5040" w:hanging="360"/>
      </w:pPr>
      <w:rPr>
        <w:rFonts w:ascii="Symbol" w:hAnsi="Symbol" w:hint="default"/>
      </w:rPr>
    </w:lvl>
    <w:lvl w:ilvl="7" w:tplc="F6CA56AE" w:tentative="1">
      <w:start w:val="1"/>
      <w:numFmt w:val="bullet"/>
      <w:lvlText w:val="o"/>
      <w:lvlJc w:val="left"/>
      <w:pPr>
        <w:ind w:left="5760" w:hanging="360"/>
      </w:pPr>
      <w:rPr>
        <w:rFonts w:ascii="Courier New" w:hAnsi="Courier New" w:cs="Courier New" w:hint="default"/>
      </w:rPr>
    </w:lvl>
    <w:lvl w:ilvl="8" w:tplc="C3727D74" w:tentative="1">
      <w:start w:val="1"/>
      <w:numFmt w:val="bullet"/>
      <w:lvlText w:val=""/>
      <w:lvlJc w:val="left"/>
      <w:pPr>
        <w:ind w:left="6480" w:hanging="360"/>
      </w:pPr>
      <w:rPr>
        <w:rFonts w:ascii="Wingdings" w:hAnsi="Wingdings" w:hint="default"/>
      </w:rPr>
    </w:lvl>
  </w:abstractNum>
  <w:abstractNum w:abstractNumId="2" w15:restartNumberingAfterBreak="0">
    <w:nsid w:val="14D42ABD"/>
    <w:multiLevelType w:val="hybridMultilevel"/>
    <w:tmpl w:val="8E16600E"/>
    <w:lvl w:ilvl="0" w:tplc="7F94F570">
      <w:start w:val="1"/>
      <w:numFmt w:val="bullet"/>
      <w:lvlText w:val=""/>
      <w:lvlJc w:val="left"/>
      <w:pPr>
        <w:ind w:left="720" w:hanging="360"/>
      </w:pPr>
      <w:rPr>
        <w:rFonts w:ascii="Symbol" w:hAnsi="Symbol" w:hint="default"/>
      </w:rPr>
    </w:lvl>
    <w:lvl w:ilvl="1" w:tplc="53FAF0D8" w:tentative="1">
      <w:start w:val="1"/>
      <w:numFmt w:val="bullet"/>
      <w:lvlText w:val="o"/>
      <w:lvlJc w:val="left"/>
      <w:pPr>
        <w:ind w:left="1440" w:hanging="360"/>
      </w:pPr>
      <w:rPr>
        <w:rFonts w:ascii="Courier New" w:hAnsi="Courier New" w:cs="Courier New" w:hint="default"/>
      </w:rPr>
    </w:lvl>
    <w:lvl w:ilvl="2" w:tplc="256853E2" w:tentative="1">
      <w:start w:val="1"/>
      <w:numFmt w:val="bullet"/>
      <w:lvlText w:val=""/>
      <w:lvlJc w:val="left"/>
      <w:pPr>
        <w:ind w:left="2160" w:hanging="360"/>
      </w:pPr>
      <w:rPr>
        <w:rFonts w:ascii="Wingdings" w:hAnsi="Wingdings" w:hint="default"/>
      </w:rPr>
    </w:lvl>
    <w:lvl w:ilvl="3" w:tplc="6242D312" w:tentative="1">
      <w:start w:val="1"/>
      <w:numFmt w:val="bullet"/>
      <w:lvlText w:val=""/>
      <w:lvlJc w:val="left"/>
      <w:pPr>
        <w:ind w:left="2880" w:hanging="360"/>
      </w:pPr>
      <w:rPr>
        <w:rFonts w:ascii="Symbol" w:hAnsi="Symbol" w:hint="default"/>
      </w:rPr>
    </w:lvl>
    <w:lvl w:ilvl="4" w:tplc="F29A8972" w:tentative="1">
      <w:start w:val="1"/>
      <w:numFmt w:val="bullet"/>
      <w:lvlText w:val="o"/>
      <w:lvlJc w:val="left"/>
      <w:pPr>
        <w:ind w:left="3600" w:hanging="360"/>
      </w:pPr>
      <w:rPr>
        <w:rFonts w:ascii="Courier New" w:hAnsi="Courier New" w:cs="Courier New" w:hint="default"/>
      </w:rPr>
    </w:lvl>
    <w:lvl w:ilvl="5" w:tplc="5456D58C" w:tentative="1">
      <w:start w:val="1"/>
      <w:numFmt w:val="bullet"/>
      <w:lvlText w:val=""/>
      <w:lvlJc w:val="left"/>
      <w:pPr>
        <w:ind w:left="4320" w:hanging="360"/>
      </w:pPr>
      <w:rPr>
        <w:rFonts w:ascii="Wingdings" w:hAnsi="Wingdings" w:hint="default"/>
      </w:rPr>
    </w:lvl>
    <w:lvl w:ilvl="6" w:tplc="DD6066C4" w:tentative="1">
      <w:start w:val="1"/>
      <w:numFmt w:val="bullet"/>
      <w:lvlText w:val=""/>
      <w:lvlJc w:val="left"/>
      <w:pPr>
        <w:ind w:left="5040" w:hanging="360"/>
      </w:pPr>
      <w:rPr>
        <w:rFonts w:ascii="Symbol" w:hAnsi="Symbol" w:hint="default"/>
      </w:rPr>
    </w:lvl>
    <w:lvl w:ilvl="7" w:tplc="0A5845A8" w:tentative="1">
      <w:start w:val="1"/>
      <w:numFmt w:val="bullet"/>
      <w:lvlText w:val="o"/>
      <w:lvlJc w:val="left"/>
      <w:pPr>
        <w:ind w:left="5760" w:hanging="360"/>
      </w:pPr>
      <w:rPr>
        <w:rFonts w:ascii="Courier New" w:hAnsi="Courier New" w:cs="Courier New" w:hint="default"/>
      </w:rPr>
    </w:lvl>
    <w:lvl w:ilvl="8" w:tplc="B36E2F6C" w:tentative="1">
      <w:start w:val="1"/>
      <w:numFmt w:val="bullet"/>
      <w:lvlText w:val=""/>
      <w:lvlJc w:val="left"/>
      <w:pPr>
        <w:ind w:left="6480" w:hanging="360"/>
      </w:pPr>
      <w:rPr>
        <w:rFonts w:ascii="Wingdings" w:hAnsi="Wingdings" w:hint="default"/>
      </w:rPr>
    </w:lvl>
  </w:abstractNum>
  <w:abstractNum w:abstractNumId="3" w15:restartNumberingAfterBreak="0">
    <w:nsid w:val="1E1A14FE"/>
    <w:multiLevelType w:val="hybridMultilevel"/>
    <w:tmpl w:val="1158D25E"/>
    <w:lvl w:ilvl="0" w:tplc="387EB286">
      <w:start w:val="1"/>
      <w:numFmt w:val="decimal"/>
      <w:lvlText w:val="%1."/>
      <w:lvlJc w:val="left"/>
      <w:pPr>
        <w:tabs>
          <w:tab w:val="num" w:pos="720"/>
        </w:tabs>
        <w:ind w:left="720" w:hanging="360"/>
      </w:pPr>
    </w:lvl>
    <w:lvl w:ilvl="1" w:tplc="5E30E5CE" w:tentative="1">
      <w:start w:val="1"/>
      <w:numFmt w:val="decimal"/>
      <w:lvlText w:val="%2."/>
      <w:lvlJc w:val="left"/>
      <w:pPr>
        <w:tabs>
          <w:tab w:val="num" w:pos="1440"/>
        </w:tabs>
        <w:ind w:left="1440" w:hanging="360"/>
      </w:pPr>
    </w:lvl>
    <w:lvl w:ilvl="2" w:tplc="9288D8B8" w:tentative="1">
      <w:start w:val="1"/>
      <w:numFmt w:val="decimal"/>
      <w:lvlText w:val="%3."/>
      <w:lvlJc w:val="left"/>
      <w:pPr>
        <w:tabs>
          <w:tab w:val="num" w:pos="2160"/>
        </w:tabs>
        <w:ind w:left="2160" w:hanging="360"/>
      </w:pPr>
    </w:lvl>
    <w:lvl w:ilvl="3" w:tplc="8AD2242A" w:tentative="1">
      <w:start w:val="1"/>
      <w:numFmt w:val="decimal"/>
      <w:lvlText w:val="%4."/>
      <w:lvlJc w:val="left"/>
      <w:pPr>
        <w:tabs>
          <w:tab w:val="num" w:pos="2880"/>
        </w:tabs>
        <w:ind w:left="2880" w:hanging="360"/>
      </w:pPr>
    </w:lvl>
    <w:lvl w:ilvl="4" w:tplc="E918DDCA" w:tentative="1">
      <w:start w:val="1"/>
      <w:numFmt w:val="decimal"/>
      <w:lvlText w:val="%5."/>
      <w:lvlJc w:val="left"/>
      <w:pPr>
        <w:tabs>
          <w:tab w:val="num" w:pos="3600"/>
        </w:tabs>
        <w:ind w:left="3600" w:hanging="360"/>
      </w:pPr>
    </w:lvl>
    <w:lvl w:ilvl="5" w:tplc="1BA60BE8" w:tentative="1">
      <w:start w:val="1"/>
      <w:numFmt w:val="decimal"/>
      <w:lvlText w:val="%6."/>
      <w:lvlJc w:val="left"/>
      <w:pPr>
        <w:tabs>
          <w:tab w:val="num" w:pos="4320"/>
        </w:tabs>
        <w:ind w:left="4320" w:hanging="360"/>
      </w:pPr>
    </w:lvl>
    <w:lvl w:ilvl="6" w:tplc="24E81C1A" w:tentative="1">
      <w:start w:val="1"/>
      <w:numFmt w:val="decimal"/>
      <w:lvlText w:val="%7."/>
      <w:lvlJc w:val="left"/>
      <w:pPr>
        <w:tabs>
          <w:tab w:val="num" w:pos="5040"/>
        </w:tabs>
        <w:ind w:left="5040" w:hanging="360"/>
      </w:pPr>
    </w:lvl>
    <w:lvl w:ilvl="7" w:tplc="7A2083D8" w:tentative="1">
      <w:start w:val="1"/>
      <w:numFmt w:val="decimal"/>
      <w:lvlText w:val="%8."/>
      <w:lvlJc w:val="left"/>
      <w:pPr>
        <w:tabs>
          <w:tab w:val="num" w:pos="5760"/>
        </w:tabs>
        <w:ind w:left="5760" w:hanging="360"/>
      </w:pPr>
    </w:lvl>
    <w:lvl w:ilvl="8" w:tplc="7D048EE4" w:tentative="1">
      <w:start w:val="1"/>
      <w:numFmt w:val="decimal"/>
      <w:lvlText w:val="%9."/>
      <w:lvlJc w:val="left"/>
      <w:pPr>
        <w:tabs>
          <w:tab w:val="num" w:pos="6480"/>
        </w:tabs>
        <w:ind w:left="6480" w:hanging="360"/>
      </w:pPr>
    </w:lvl>
  </w:abstractNum>
  <w:abstractNum w:abstractNumId="4" w15:restartNumberingAfterBreak="0">
    <w:nsid w:val="1FB04B32"/>
    <w:multiLevelType w:val="hybridMultilevel"/>
    <w:tmpl w:val="EE720E6E"/>
    <w:lvl w:ilvl="0" w:tplc="BB6A4F62">
      <w:start w:val="1"/>
      <w:numFmt w:val="bullet"/>
      <w:lvlText w:val=""/>
      <w:lvlJc w:val="left"/>
      <w:pPr>
        <w:ind w:left="360" w:hanging="360"/>
      </w:pPr>
      <w:rPr>
        <w:rFonts w:ascii="Symbol" w:hAnsi="Symbol" w:hint="default"/>
      </w:rPr>
    </w:lvl>
    <w:lvl w:ilvl="1" w:tplc="CA326EE8">
      <w:start w:val="1"/>
      <w:numFmt w:val="bullet"/>
      <w:lvlText w:val="o"/>
      <w:lvlJc w:val="left"/>
      <w:pPr>
        <w:ind w:left="1080" w:hanging="360"/>
      </w:pPr>
      <w:rPr>
        <w:rFonts w:ascii="Courier New" w:hAnsi="Courier New" w:cs="Courier New" w:hint="default"/>
      </w:rPr>
    </w:lvl>
    <w:lvl w:ilvl="2" w:tplc="38603BCE">
      <w:start w:val="1"/>
      <w:numFmt w:val="bullet"/>
      <w:lvlText w:val=""/>
      <w:lvlJc w:val="left"/>
      <w:pPr>
        <w:ind w:left="1800" w:hanging="360"/>
      </w:pPr>
      <w:rPr>
        <w:rFonts w:ascii="Wingdings" w:hAnsi="Wingdings" w:hint="default"/>
      </w:rPr>
    </w:lvl>
    <w:lvl w:ilvl="3" w:tplc="DAD475FE">
      <w:start w:val="1"/>
      <w:numFmt w:val="bullet"/>
      <w:lvlText w:val=""/>
      <w:lvlJc w:val="left"/>
      <w:pPr>
        <w:ind w:left="2520" w:hanging="360"/>
      </w:pPr>
      <w:rPr>
        <w:rFonts w:ascii="Symbol" w:hAnsi="Symbol" w:hint="default"/>
      </w:rPr>
    </w:lvl>
    <w:lvl w:ilvl="4" w:tplc="36E2E3BA">
      <w:start w:val="1"/>
      <w:numFmt w:val="bullet"/>
      <w:lvlText w:val="o"/>
      <w:lvlJc w:val="left"/>
      <w:pPr>
        <w:ind w:left="3240" w:hanging="360"/>
      </w:pPr>
      <w:rPr>
        <w:rFonts w:ascii="Courier New" w:hAnsi="Courier New" w:cs="Courier New" w:hint="default"/>
      </w:rPr>
    </w:lvl>
    <w:lvl w:ilvl="5" w:tplc="1BF26A0A">
      <w:start w:val="1"/>
      <w:numFmt w:val="bullet"/>
      <w:lvlText w:val=""/>
      <w:lvlJc w:val="left"/>
      <w:pPr>
        <w:ind w:left="3960" w:hanging="360"/>
      </w:pPr>
      <w:rPr>
        <w:rFonts w:ascii="Wingdings" w:hAnsi="Wingdings" w:hint="default"/>
      </w:rPr>
    </w:lvl>
    <w:lvl w:ilvl="6" w:tplc="8B84B270">
      <w:start w:val="1"/>
      <w:numFmt w:val="bullet"/>
      <w:lvlText w:val=""/>
      <w:lvlJc w:val="left"/>
      <w:pPr>
        <w:ind w:left="4680" w:hanging="360"/>
      </w:pPr>
      <w:rPr>
        <w:rFonts w:ascii="Symbol" w:hAnsi="Symbol" w:hint="default"/>
      </w:rPr>
    </w:lvl>
    <w:lvl w:ilvl="7" w:tplc="05DC1584">
      <w:start w:val="1"/>
      <w:numFmt w:val="bullet"/>
      <w:lvlText w:val="o"/>
      <w:lvlJc w:val="left"/>
      <w:pPr>
        <w:ind w:left="5400" w:hanging="360"/>
      </w:pPr>
      <w:rPr>
        <w:rFonts w:ascii="Courier New" w:hAnsi="Courier New" w:cs="Courier New" w:hint="default"/>
      </w:rPr>
    </w:lvl>
    <w:lvl w:ilvl="8" w:tplc="C18C9690">
      <w:start w:val="1"/>
      <w:numFmt w:val="bullet"/>
      <w:lvlText w:val=""/>
      <w:lvlJc w:val="left"/>
      <w:pPr>
        <w:ind w:left="6120" w:hanging="360"/>
      </w:pPr>
      <w:rPr>
        <w:rFonts w:ascii="Wingdings" w:hAnsi="Wingdings" w:hint="default"/>
      </w:rPr>
    </w:lvl>
  </w:abstractNum>
  <w:abstractNum w:abstractNumId="5" w15:restartNumberingAfterBreak="0">
    <w:nsid w:val="20522DEF"/>
    <w:multiLevelType w:val="hybridMultilevel"/>
    <w:tmpl w:val="F1E4818E"/>
    <w:lvl w:ilvl="0" w:tplc="A9443082">
      <w:start w:val="1"/>
      <w:numFmt w:val="bullet"/>
      <w:lvlText w:val="•"/>
      <w:lvlJc w:val="left"/>
      <w:pPr>
        <w:tabs>
          <w:tab w:val="num" w:pos="720"/>
        </w:tabs>
        <w:ind w:left="720" w:hanging="360"/>
      </w:pPr>
      <w:rPr>
        <w:rFonts w:ascii="Arial" w:hAnsi="Arial" w:hint="default"/>
      </w:rPr>
    </w:lvl>
    <w:lvl w:ilvl="1" w:tplc="37506112">
      <w:start w:val="1"/>
      <w:numFmt w:val="bullet"/>
      <w:lvlText w:val="•"/>
      <w:lvlJc w:val="left"/>
      <w:pPr>
        <w:tabs>
          <w:tab w:val="num" w:pos="1440"/>
        </w:tabs>
        <w:ind w:left="1440" w:hanging="360"/>
      </w:pPr>
      <w:rPr>
        <w:rFonts w:ascii="Arial" w:hAnsi="Arial" w:hint="default"/>
      </w:rPr>
    </w:lvl>
    <w:lvl w:ilvl="2" w:tplc="86D2B9B0" w:tentative="1">
      <w:start w:val="1"/>
      <w:numFmt w:val="bullet"/>
      <w:lvlText w:val="•"/>
      <w:lvlJc w:val="left"/>
      <w:pPr>
        <w:tabs>
          <w:tab w:val="num" w:pos="2160"/>
        </w:tabs>
        <w:ind w:left="2160" w:hanging="360"/>
      </w:pPr>
      <w:rPr>
        <w:rFonts w:ascii="Arial" w:hAnsi="Arial" w:hint="default"/>
      </w:rPr>
    </w:lvl>
    <w:lvl w:ilvl="3" w:tplc="333E3268" w:tentative="1">
      <w:start w:val="1"/>
      <w:numFmt w:val="bullet"/>
      <w:lvlText w:val="•"/>
      <w:lvlJc w:val="left"/>
      <w:pPr>
        <w:tabs>
          <w:tab w:val="num" w:pos="2880"/>
        </w:tabs>
        <w:ind w:left="2880" w:hanging="360"/>
      </w:pPr>
      <w:rPr>
        <w:rFonts w:ascii="Arial" w:hAnsi="Arial" w:hint="default"/>
      </w:rPr>
    </w:lvl>
    <w:lvl w:ilvl="4" w:tplc="21FC3F2C" w:tentative="1">
      <w:start w:val="1"/>
      <w:numFmt w:val="bullet"/>
      <w:lvlText w:val="•"/>
      <w:lvlJc w:val="left"/>
      <w:pPr>
        <w:tabs>
          <w:tab w:val="num" w:pos="3600"/>
        </w:tabs>
        <w:ind w:left="3600" w:hanging="360"/>
      </w:pPr>
      <w:rPr>
        <w:rFonts w:ascii="Arial" w:hAnsi="Arial" w:hint="default"/>
      </w:rPr>
    </w:lvl>
    <w:lvl w:ilvl="5" w:tplc="E9AE653C" w:tentative="1">
      <w:start w:val="1"/>
      <w:numFmt w:val="bullet"/>
      <w:lvlText w:val="•"/>
      <w:lvlJc w:val="left"/>
      <w:pPr>
        <w:tabs>
          <w:tab w:val="num" w:pos="4320"/>
        </w:tabs>
        <w:ind w:left="4320" w:hanging="360"/>
      </w:pPr>
      <w:rPr>
        <w:rFonts w:ascii="Arial" w:hAnsi="Arial" w:hint="default"/>
      </w:rPr>
    </w:lvl>
    <w:lvl w:ilvl="6" w:tplc="1134724E" w:tentative="1">
      <w:start w:val="1"/>
      <w:numFmt w:val="bullet"/>
      <w:lvlText w:val="•"/>
      <w:lvlJc w:val="left"/>
      <w:pPr>
        <w:tabs>
          <w:tab w:val="num" w:pos="5040"/>
        </w:tabs>
        <w:ind w:left="5040" w:hanging="360"/>
      </w:pPr>
      <w:rPr>
        <w:rFonts w:ascii="Arial" w:hAnsi="Arial" w:hint="default"/>
      </w:rPr>
    </w:lvl>
    <w:lvl w:ilvl="7" w:tplc="737839A6" w:tentative="1">
      <w:start w:val="1"/>
      <w:numFmt w:val="bullet"/>
      <w:lvlText w:val="•"/>
      <w:lvlJc w:val="left"/>
      <w:pPr>
        <w:tabs>
          <w:tab w:val="num" w:pos="5760"/>
        </w:tabs>
        <w:ind w:left="5760" w:hanging="360"/>
      </w:pPr>
      <w:rPr>
        <w:rFonts w:ascii="Arial" w:hAnsi="Arial" w:hint="default"/>
      </w:rPr>
    </w:lvl>
    <w:lvl w:ilvl="8" w:tplc="1B168C3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D87B38"/>
    <w:multiLevelType w:val="hybridMultilevel"/>
    <w:tmpl w:val="222493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467326B"/>
    <w:multiLevelType w:val="hybridMultilevel"/>
    <w:tmpl w:val="CEC02AE2"/>
    <w:lvl w:ilvl="0" w:tplc="24566DA2">
      <w:start w:val="1"/>
      <w:numFmt w:val="bullet"/>
      <w:lvlText w:val=""/>
      <w:lvlJc w:val="left"/>
      <w:pPr>
        <w:ind w:left="360" w:hanging="360"/>
      </w:pPr>
      <w:rPr>
        <w:rFonts w:ascii="Symbol" w:hAnsi="Symbol" w:hint="default"/>
        <w:color w:val="000000" w:themeColor="text1"/>
      </w:rPr>
    </w:lvl>
    <w:lvl w:ilvl="1" w:tplc="66486B7E">
      <w:start w:val="1"/>
      <w:numFmt w:val="bullet"/>
      <w:lvlText w:val="o"/>
      <w:lvlJc w:val="left"/>
      <w:pPr>
        <w:ind w:left="1080" w:hanging="360"/>
      </w:pPr>
      <w:rPr>
        <w:rFonts w:ascii="Courier New" w:hAnsi="Courier New" w:cs="Courier New" w:hint="default"/>
      </w:rPr>
    </w:lvl>
    <w:lvl w:ilvl="2" w:tplc="237E1838">
      <w:start w:val="1"/>
      <w:numFmt w:val="bullet"/>
      <w:lvlText w:val=""/>
      <w:lvlJc w:val="left"/>
      <w:pPr>
        <w:ind w:left="1800" w:hanging="360"/>
      </w:pPr>
      <w:rPr>
        <w:rFonts w:ascii="Wingdings" w:hAnsi="Wingdings" w:hint="default"/>
      </w:rPr>
    </w:lvl>
    <w:lvl w:ilvl="3" w:tplc="69BEFFD2" w:tentative="1">
      <w:start w:val="1"/>
      <w:numFmt w:val="bullet"/>
      <w:lvlText w:val=""/>
      <w:lvlJc w:val="left"/>
      <w:pPr>
        <w:ind w:left="2520" w:hanging="360"/>
      </w:pPr>
      <w:rPr>
        <w:rFonts w:ascii="Symbol" w:hAnsi="Symbol" w:hint="default"/>
      </w:rPr>
    </w:lvl>
    <w:lvl w:ilvl="4" w:tplc="E7E27AC2" w:tentative="1">
      <w:start w:val="1"/>
      <w:numFmt w:val="bullet"/>
      <w:lvlText w:val="o"/>
      <w:lvlJc w:val="left"/>
      <w:pPr>
        <w:ind w:left="3240" w:hanging="360"/>
      </w:pPr>
      <w:rPr>
        <w:rFonts w:ascii="Courier New" w:hAnsi="Courier New" w:cs="Courier New" w:hint="default"/>
      </w:rPr>
    </w:lvl>
    <w:lvl w:ilvl="5" w:tplc="E63418C4" w:tentative="1">
      <w:start w:val="1"/>
      <w:numFmt w:val="bullet"/>
      <w:lvlText w:val=""/>
      <w:lvlJc w:val="left"/>
      <w:pPr>
        <w:ind w:left="3960" w:hanging="360"/>
      </w:pPr>
      <w:rPr>
        <w:rFonts w:ascii="Wingdings" w:hAnsi="Wingdings" w:hint="default"/>
      </w:rPr>
    </w:lvl>
    <w:lvl w:ilvl="6" w:tplc="90BAA29A" w:tentative="1">
      <w:start w:val="1"/>
      <w:numFmt w:val="bullet"/>
      <w:lvlText w:val=""/>
      <w:lvlJc w:val="left"/>
      <w:pPr>
        <w:ind w:left="4680" w:hanging="360"/>
      </w:pPr>
      <w:rPr>
        <w:rFonts w:ascii="Symbol" w:hAnsi="Symbol" w:hint="default"/>
      </w:rPr>
    </w:lvl>
    <w:lvl w:ilvl="7" w:tplc="8FA41EE0" w:tentative="1">
      <w:start w:val="1"/>
      <w:numFmt w:val="bullet"/>
      <w:lvlText w:val="o"/>
      <w:lvlJc w:val="left"/>
      <w:pPr>
        <w:ind w:left="5400" w:hanging="360"/>
      </w:pPr>
      <w:rPr>
        <w:rFonts w:ascii="Courier New" w:hAnsi="Courier New" w:cs="Courier New" w:hint="default"/>
      </w:rPr>
    </w:lvl>
    <w:lvl w:ilvl="8" w:tplc="C060A7CE" w:tentative="1">
      <w:start w:val="1"/>
      <w:numFmt w:val="bullet"/>
      <w:lvlText w:val=""/>
      <w:lvlJc w:val="left"/>
      <w:pPr>
        <w:ind w:left="6120" w:hanging="360"/>
      </w:pPr>
      <w:rPr>
        <w:rFonts w:ascii="Wingdings" w:hAnsi="Wingdings" w:hint="default"/>
      </w:rPr>
    </w:lvl>
  </w:abstractNum>
  <w:abstractNum w:abstractNumId="8" w15:restartNumberingAfterBreak="0">
    <w:nsid w:val="2A077805"/>
    <w:multiLevelType w:val="hybridMultilevel"/>
    <w:tmpl w:val="3EF00A02"/>
    <w:lvl w:ilvl="0" w:tplc="81EA72D8">
      <w:start w:val="1"/>
      <w:numFmt w:val="bullet"/>
      <w:lvlText w:val=""/>
      <w:lvlJc w:val="left"/>
      <w:pPr>
        <w:ind w:left="720" w:hanging="360"/>
      </w:pPr>
      <w:rPr>
        <w:rFonts w:ascii="Symbol" w:hAnsi="Symbol" w:hint="default"/>
      </w:rPr>
    </w:lvl>
    <w:lvl w:ilvl="1" w:tplc="610697FA" w:tentative="1">
      <w:start w:val="1"/>
      <w:numFmt w:val="bullet"/>
      <w:lvlText w:val="o"/>
      <w:lvlJc w:val="left"/>
      <w:pPr>
        <w:ind w:left="1440" w:hanging="360"/>
      </w:pPr>
      <w:rPr>
        <w:rFonts w:ascii="Courier New" w:hAnsi="Courier New" w:cs="Courier New" w:hint="default"/>
      </w:rPr>
    </w:lvl>
    <w:lvl w:ilvl="2" w:tplc="C7F0B674" w:tentative="1">
      <w:start w:val="1"/>
      <w:numFmt w:val="bullet"/>
      <w:lvlText w:val=""/>
      <w:lvlJc w:val="left"/>
      <w:pPr>
        <w:ind w:left="2160" w:hanging="360"/>
      </w:pPr>
      <w:rPr>
        <w:rFonts w:ascii="Wingdings" w:hAnsi="Wingdings" w:hint="default"/>
      </w:rPr>
    </w:lvl>
    <w:lvl w:ilvl="3" w:tplc="F25E8428" w:tentative="1">
      <w:start w:val="1"/>
      <w:numFmt w:val="bullet"/>
      <w:lvlText w:val=""/>
      <w:lvlJc w:val="left"/>
      <w:pPr>
        <w:ind w:left="2880" w:hanging="360"/>
      </w:pPr>
      <w:rPr>
        <w:rFonts w:ascii="Symbol" w:hAnsi="Symbol" w:hint="default"/>
      </w:rPr>
    </w:lvl>
    <w:lvl w:ilvl="4" w:tplc="6046DF2E" w:tentative="1">
      <w:start w:val="1"/>
      <w:numFmt w:val="bullet"/>
      <w:lvlText w:val="o"/>
      <w:lvlJc w:val="left"/>
      <w:pPr>
        <w:ind w:left="3600" w:hanging="360"/>
      </w:pPr>
      <w:rPr>
        <w:rFonts w:ascii="Courier New" w:hAnsi="Courier New" w:cs="Courier New" w:hint="default"/>
      </w:rPr>
    </w:lvl>
    <w:lvl w:ilvl="5" w:tplc="73EA6D1A" w:tentative="1">
      <w:start w:val="1"/>
      <w:numFmt w:val="bullet"/>
      <w:lvlText w:val=""/>
      <w:lvlJc w:val="left"/>
      <w:pPr>
        <w:ind w:left="4320" w:hanging="360"/>
      </w:pPr>
      <w:rPr>
        <w:rFonts w:ascii="Wingdings" w:hAnsi="Wingdings" w:hint="default"/>
      </w:rPr>
    </w:lvl>
    <w:lvl w:ilvl="6" w:tplc="F084BECA" w:tentative="1">
      <w:start w:val="1"/>
      <w:numFmt w:val="bullet"/>
      <w:lvlText w:val=""/>
      <w:lvlJc w:val="left"/>
      <w:pPr>
        <w:ind w:left="5040" w:hanging="360"/>
      </w:pPr>
      <w:rPr>
        <w:rFonts w:ascii="Symbol" w:hAnsi="Symbol" w:hint="default"/>
      </w:rPr>
    </w:lvl>
    <w:lvl w:ilvl="7" w:tplc="E0C0C99C" w:tentative="1">
      <w:start w:val="1"/>
      <w:numFmt w:val="bullet"/>
      <w:lvlText w:val="o"/>
      <w:lvlJc w:val="left"/>
      <w:pPr>
        <w:ind w:left="5760" w:hanging="360"/>
      </w:pPr>
      <w:rPr>
        <w:rFonts w:ascii="Courier New" w:hAnsi="Courier New" w:cs="Courier New" w:hint="default"/>
      </w:rPr>
    </w:lvl>
    <w:lvl w:ilvl="8" w:tplc="170C6D4E" w:tentative="1">
      <w:start w:val="1"/>
      <w:numFmt w:val="bullet"/>
      <w:lvlText w:val=""/>
      <w:lvlJc w:val="left"/>
      <w:pPr>
        <w:ind w:left="6480" w:hanging="360"/>
      </w:pPr>
      <w:rPr>
        <w:rFonts w:ascii="Wingdings" w:hAnsi="Wingdings" w:hint="default"/>
      </w:rPr>
    </w:lvl>
  </w:abstractNum>
  <w:abstractNum w:abstractNumId="9" w15:restartNumberingAfterBreak="0">
    <w:nsid w:val="3099216F"/>
    <w:multiLevelType w:val="hybridMultilevel"/>
    <w:tmpl w:val="AEC077D0"/>
    <w:lvl w:ilvl="0" w:tplc="E95CEF46">
      <w:start w:val="1"/>
      <w:numFmt w:val="bullet"/>
      <w:lvlText w:val="•"/>
      <w:lvlJc w:val="left"/>
      <w:pPr>
        <w:tabs>
          <w:tab w:val="num" w:pos="720"/>
        </w:tabs>
        <w:ind w:left="720" w:hanging="360"/>
      </w:pPr>
      <w:rPr>
        <w:rFonts w:ascii="Arial" w:hAnsi="Arial" w:hint="default"/>
      </w:rPr>
    </w:lvl>
    <w:lvl w:ilvl="1" w:tplc="ECF624B4">
      <w:start w:val="1"/>
      <w:numFmt w:val="bullet"/>
      <w:lvlText w:val="•"/>
      <w:lvlJc w:val="left"/>
      <w:pPr>
        <w:tabs>
          <w:tab w:val="num" w:pos="1440"/>
        </w:tabs>
        <w:ind w:left="1440" w:hanging="360"/>
      </w:pPr>
      <w:rPr>
        <w:rFonts w:ascii="Arial" w:hAnsi="Arial" w:hint="default"/>
      </w:rPr>
    </w:lvl>
    <w:lvl w:ilvl="2" w:tplc="509E503E">
      <w:numFmt w:val="bullet"/>
      <w:lvlText w:val="‐"/>
      <w:lvlJc w:val="left"/>
      <w:pPr>
        <w:tabs>
          <w:tab w:val="num" w:pos="2160"/>
        </w:tabs>
        <w:ind w:left="2160" w:hanging="360"/>
      </w:pPr>
      <w:rPr>
        <w:rFonts w:ascii="Invention" w:hAnsi="Invention" w:hint="default"/>
      </w:rPr>
    </w:lvl>
    <w:lvl w:ilvl="3" w:tplc="D22A3C5E" w:tentative="1">
      <w:start w:val="1"/>
      <w:numFmt w:val="bullet"/>
      <w:lvlText w:val="•"/>
      <w:lvlJc w:val="left"/>
      <w:pPr>
        <w:tabs>
          <w:tab w:val="num" w:pos="2880"/>
        </w:tabs>
        <w:ind w:left="2880" w:hanging="360"/>
      </w:pPr>
      <w:rPr>
        <w:rFonts w:ascii="Arial" w:hAnsi="Arial" w:hint="default"/>
      </w:rPr>
    </w:lvl>
    <w:lvl w:ilvl="4" w:tplc="3A762C5C" w:tentative="1">
      <w:start w:val="1"/>
      <w:numFmt w:val="bullet"/>
      <w:lvlText w:val="•"/>
      <w:lvlJc w:val="left"/>
      <w:pPr>
        <w:tabs>
          <w:tab w:val="num" w:pos="3600"/>
        </w:tabs>
        <w:ind w:left="3600" w:hanging="360"/>
      </w:pPr>
      <w:rPr>
        <w:rFonts w:ascii="Arial" w:hAnsi="Arial" w:hint="default"/>
      </w:rPr>
    </w:lvl>
    <w:lvl w:ilvl="5" w:tplc="373A2A80" w:tentative="1">
      <w:start w:val="1"/>
      <w:numFmt w:val="bullet"/>
      <w:lvlText w:val="•"/>
      <w:lvlJc w:val="left"/>
      <w:pPr>
        <w:tabs>
          <w:tab w:val="num" w:pos="4320"/>
        </w:tabs>
        <w:ind w:left="4320" w:hanging="360"/>
      </w:pPr>
      <w:rPr>
        <w:rFonts w:ascii="Arial" w:hAnsi="Arial" w:hint="default"/>
      </w:rPr>
    </w:lvl>
    <w:lvl w:ilvl="6" w:tplc="B460430A" w:tentative="1">
      <w:start w:val="1"/>
      <w:numFmt w:val="bullet"/>
      <w:lvlText w:val="•"/>
      <w:lvlJc w:val="left"/>
      <w:pPr>
        <w:tabs>
          <w:tab w:val="num" w:pos="5040"/>
        </w:tabs>
        <w:ind w:left="5040" w:hanging="360"/>
      </w:pPr>
      <w:rPr>
        <w:rFonts w:ascii="Arial" w:hAnsi="Arial" w:hint="default"/>
      </w:rPr>
    </w:lvl>
    <w:lvl w:ilvl="7" w:tplc="61A8CE44" w:tentative="1">
      <w:start w:val="1"/>
      <w:numFmt w:val="bullet"/>
      <w:lvlText w:val="•"/>
      <w:lvlJc w:val="left"/>
      <w:pPr>
        <w:tabs>
          <w:tab w:val="num" w:pos="5760"/>
        </w:tabs>
        <w:ind w:left="5760" w:hanging="360"/>
      </w:pPr>
      <w:rPr>
        <w:rFonts w:ascii="Arial" w:hAnsi="Arial" w:hint="default"/>
      </w:rPr>
    </w:lvl>
    <w:lvl w:ilvl="8" w:tplc="C382D19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33068B5"/>
    <w:multiLevelType w:val="hybridMultilevel"/>
    <w:tmpl w:val="AF2E189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FA84024"/>
    <w:multiLevelType w:val="hybridMultilevel"/>
    <w:tmpl w:val="C960E146"/>
    <w:lvl w:ilvl="0" w:tplc="10420C90">
      <w:start w:val="1"/>
      <w:numFmt w:val="bullet"/>
      <w:lvlText w:val=""/>
      <w:lvlJc w:val="left"/>
      <w:pPr>
        <w:ind w:left="360" w:hanging="360"/>
      </w:pPr>
      <w:rPr>
        <w:rFonts w:ascii="Symbol" w:hAnsi="Symbol" w:hint="default"/>
      </w:rPr>
    </w:lvl>
    <w:lvl w:ilvl="1" w:tplc="6FE297A8">
      <w:start w:val="1"/>
      <w:numFmt w:val="bullet"/>
      <w:lvlText w:val="o"/>
      <w:lvlJc w:val="left"/>
      <w:pPr>
        <w:ind w:left="1080" w:hanging="360"/>
      </w:pPr>
      <w:rPr>
        <w:rFonts w:ascii="Courier New" w:hAnsi="Courier New" w:cs="Courier New" w:hint="default"/>
      </w:rPr>
    </w:lvl>
    <w:lvl w:ilvl="2" w:tplc="79DA343E">
      <w:start w:val="1"/>
      <w:numFmt w:val="bullet"/>
      <w:lvlText w:val=""/>
      <w:lvlJc w:val="left"/>
      <w:pPr>
        <w:ind w:left="1800" w:hanging="360"/>
      </w:pPr>
      <w:rPr>
        <w:rFonts w:ascii="Wingdings" w:hAnsi="Wingdings" w:hint="default"/>
      </w:rPr>
    </w:lvl>
    <w:lvl w:ilvl="3" w:tplc="9D7C500C">
      <w:start w:val="1"/>
      <w:numFmt w:val="bullet"/>
      <w:lvlText w:val=""/>
      <w:lvlJc w:val="left"/>
      <w:pPr>
        <w:ind w:left="2520" w:hanging="360"/>
      </w:pPr>
      <w:rPr>
        <w:rFonts w:ascii="Symbol" w:hAnsi="Symbol" w:hint="default"/>
      </w:rPr>
    </w:lvl>
    <w:lvl w:ilvl="4" w:tplc="3B429D0C">
      <w:start w:val="1"/>
      <w:numFmt w:val="bullet"/>
      <w:lvlText w:val="o"/>
      <w:lvlJc w:val="left"/>
      <w:pPr>
        <w:ind w:left="3240" w:hanging="360"/>
      </w:pPr>
      <w:rPr>
        <w:rFonts w:ascii="Courier New" w:hAnsi="Courier New" w:cs="Courier New" w:hint="default"/>
      </w:rPr>
    </w:lvl>
    <w:lvl w:ilvl="5" w:tplc="6C961F24">
      <w:start w:val="1"/>
      <w:numFmt w:val="bullet"/>
      <w:lvlText w:val=""/>
      <w:lvlJc w:val="left"/>
      <w:pPr>
        <w:ind w:left="3960" w:hanging="360"/>
      </w:pPr>
      <w:rPr>
        <w:rFonts w:ascii="Wingdings" w:hAnsi="Wingdings" w:hint="default"/>
      </w:rPr>
    </w:lvl>
    <w:lvl w:ilvl="6" w:tplc="236075AE">
      <w:start w:val="1"/>
      <w:numFmt w:val="bullet"/>
      <w:lvlText w:val=""/>
      <w:lvlJc w:val="left"/>
      <w:pPr>
        <w:ind w:left="4680" w:hanging="360"/>
      </w:pPr>
      <w:rPr>
        <w:rFonts w:ascii="Symbol" w:hAnsi="Symbol" w:hint="default"/>
      </w:rPr>
    </w:lvl>
    <w:lvl w:ilvl="7" w:tplc="33BAE68C">
      <w:start w:val="1"/>
      <w:numFmt w:val="bullet"/>
      <w:lvlText w:val="o"/>
      <w:lvlJc w:val="left"/>
      <w:pPr>
        <w:ind w:left="5400" w:hanging="360"/>
      </w:pPr>
      <w:rPr>
        <w:rFonts w:ascii="Courier New" w:hAnsi="Courier New" w:cs="Courier New" w:hint="default"/>
      </w:rPr>
    </w:lvl>
    <w:lvl w:ilvl="8" w:tplc="3968CB6A">
      <w:start w:val="1"/>
      <w:numFmt w:val="bullet"/>
      <w:lvlText w:val=""/>
      <w:lvlJc w:val="left"/>
      <w:pPr>
        <w:ind w:left="6120" w:hanging="360"/>
      </w:pPr>
      <w:rPr>
        <w:rFonts w:ascii="Wingdings" w:hAnsi="Wingdings" w:hint="default"/>
      </w:rPr>
    </w:lvl>
  </w:abstractNum>
  <w:abstractNum w:abstractNumId="12" w15:restartNumberingAfterBreak="0">
    <w:nsid w:val="4016594C"/>
    <w:multiLevelType w:val="hybridMultilevel"/>
    <w:tmpl w:val="FFD67638"/>
    <w:lvl w:ilvl="0" w:tplc="F878CFB2">
      <w:start w:val="1"/>
      <w:numFmt w:val="bullet"/>
      <w:lvlText w:val=""/>
      <w:lvlJc w:val="left"/>
      <w:pPr>
        <w:tabs>
          <w:tab w:val="num" w:pos="1440"/>
        </w:tabs>
        <w:ind w:left="1440" w:hanging="360"/>
      </w:pPr>
      <w:rPr>
        <w:rFonts w:ascii="Symbol" w:hAnsi="Symbol" w:hint="default"/>
        <w:sz w:val="20"/>
      </w:rPr>
    </w:lvl>
    <w:lvl w:ilvl="1" w:tplc="69381306" w:tentative="1">
      <w:start w:val="1"/>
      <w:numFmt w:val="bullet"/>
      <w:lvlText w:val="o"/>
      <w:lvlJc w:val="left"/>
      <w:pPr>
        <w:tabs>
          <w:tab w:val="num" w:pos="2160"/>
        </w:tabs>
        <w:ind w:left="2160" w:hanging="360"/>
      </w:pPr>
      <w:rPr>
        <w:rFonts w:ascii="Courier New" w:hAnsi="Courier New" w:hint="default"/>
        <w:sz w:val="20"/>
      </w:rPr>
    </w:lvl>
    <w:lvl w:ilvl="2" w:tplc="0ED8E664" w:tentative="1">
      <w:start w:val="1"/>
      <w:numFmt w:val="bullet"/>
      <w:lvlText w:val=""/>
      <w:lvlJc w:val="left"/>
      <w:pPr>
        <w:tabs>
          <w:tab w:val="num" w:pos="2880"/>
        </w:tabs>
        <w:ind w:left="2880" w:hanging="360"/>
      </w:pPr>
      <w:rPr>
        <w:rFonts w:ascii="Wingdings" w:hAnsi="Wingdings" w:hint="default"/>
        <w:sz w:val="20"/>
      </w:rPr>
    </w:lvl>
    <w:lvl w:ilvl="3" w:tplc="1086538C" w:tentative="1">
      <w:start w:val="1"/>
      <w:numFmt w:val="bullet"/>
      <w:lvlText w:val=""/>
      <w:lvlJc w:val="left"/>
      <w:pPr>
        <w:tabs>
          <w:tab w:val="num" w:pos="3600"/>
        </w:tabs>
        <w:ind w:left="3600" w:hanging="360"/>
      </w:pPr>
      <w:rPr>
        <w:rFonts w:ascii="Wingdings" w:hAnsi="Wingdings" w:hint="default"/>
        <w:sz w:val="20"/>
      </w:rPr>
    </w:lvl>
    <w:lvl w:ilvl="4" w:tplc="791CBFDC" w:tentative="1">
      <w:start w:val="1"/>
      <w:numFmt w:val="bullet"/>
      <w:lvlText w:val=""/>
      <w:lvlJc w:val="left"/>
      <w:pPr>
        <w:tabs>
          <w:tab w:val="num" w:pos="4320"/>
        </w:tabs>
        <w:ind w:left="4320" w:hanging="360"/>
      </w:pPr>
      <w:rPr>
        <w:rFonts w:ascii="Wingdings" w:hAnsi="Wingdings" w:hint="default"/>
        <w:sz w:val="20"/>
      </w:rPr>
    </w:lvl>
    <w:lvl w:ilvl="5" w:tplc="E716E736" w:tentative="1">
      <w:start w:val="1"/>
      <w:numFmt w:val="bullet"/>
      <w:lvlText w:val=""/>
      <w:lvlJc w:val="left"/>
      <w:pPr>
        <w:tabs>
          <w:tab w:val="num" w:pos="5040"/>
        </w:tabs>
        <w:ind w:left="5040" w:hanging="360"/>
      </w:pPr>
      <w:rPr>
        <w:rFonts w:ascii="Wingdings" w:hAnsi="Wingdings" w:hint="default"/>
        <w:sz w:val="20"/>
      </w:rPr>
    </w:lvl>
    <w:lvl w:ilvl="6" w:tplc="92F447AE" w:tentative="1">
      <w:start w:val="1"/>
      <w:numFmt w:val="bullet"/>
      <w:lvlText w:val=""/>
      <w:lvlJc w:val="left"/>
      <w:pPr>
        <w:tabs>
          <w:tab w:val="num" w:pos="5760"/>
        </w:tabs>
        <w:ind w:left="5760" w:hanging="360"/>
      </w:pPr>
      <w:rPr>
        <w:rFonts w:ascii="Wingdings" w:hAnsi="Wingdings" w:hint="default"/>
        <w:sz w:val="20"/>
      </w:rPr>
    </w:lvl>
    <w:lvl w:ilvl="7" w:tplc="6FBAB5AA" w:tentative="1">
      <w:start w:val="1"/>
      <w:numFmt w:val="bullet"/>
      <w:lvlText w:val=""/>
      <w:lvlJc w:val="left"/>
      <w:pPr>
        <w:tabs>
          <w:tab w:val="num" w:pos="6480"/>
        </w:tabs>
        <w:ind w:left="6480" w:hanging="360"/>
      </w:pPr>
      <w:rPr>
        <w:rFonts w:ascii="Wingdings" w:hAnsi="Wingdings" w:hint="default"/>
        <w:sz w:val="20"/>
      </w:rPr>
    </w:lvl>
    <w:lvl w:ilvl="8" w:tplc="EE40D1E6"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416C7F0C"/>
    <w:multiLevelType w:val="hybridMultilevel"/>
    <w:tmpl w:val="ADB6BE48"/>
    <w:lvl w:ilvl="0" w:tplc="84F07746">
      <w:start w:val="1"/>
      <w:numFmt w:val="bullet"/>
      <w:lvlText w:val=""/>
      <w:lvlJc w:val="left"/>
      <w:pPr>
        <w:ind w:left="360" w:hanging="360"/>
      </w:pPr>
      <w:rPr>
        <w:rFonts w:ascii="Symbol" w:hAnsi="Symbol" w:hint="default"/>
        <w:color w:val="auto"/>
      </w:rPr>
    </w:lvl>
    <w:lvl w:ilvl="1" w:tplc="2BE8CD5E">
      <w:start w:val="1"/>
      <w:numFmt w:val="bullet"/>
      <w:lvlText w:val="o"/>
      <w:lvlJc w:val="left"/>
      <w:pPr>
        <w:ind w:left="1080" w:hanging="360"/>
      </w:pPr>
      <w:rPr>
        <w:rFonts w:ascii="Courier New" w:hAnsi="Courier New" w:cs="Courier New" w:hint="default"/>
      </w:rPr>
    </w:lvl>
    <w:lvl w:ilvl="2" w:tplc="30966796">
      <w:start w:val="1"/>
      <w:numFmt w:val="bullet"/>
      <w:lvlText w:val=""/>
      <w:lvlJc w:val="left"/>
      <w:pPr>
        <w:ind w:left="1800" w:hanging="360"/>
      </w:pPr>
      <w:rPr>
        <w:rFonts w:ascii="Wingdings" w:hAnsi="Wingdings" w:hint="default"/>
      </w:rPr>
    </w:lvl>
    <w:lvl w:ilvl="3" w:tplc="509E1DBE">
      <w:start w:val="1"/>
      <w:numFmt w:val="bullet"/>
      <w:lvlText w:val=""/>
      <w:lvlJc w:val="left"/>
      <w:pPr>
        <w:ind w:left="2520" w:hanging="360"/>
      </w:pPr>
      <w:rPr>
        <w:rFonts w:ascii="Symbol" w:hAnsi="Symbol" w:hint="default"/>
      </w:rPr>
    </w:lvl>
    <w:lvl w:ilvl="4" w:tplc="4808CE3E">
      <w:start w:val="1"/>
      <w:numFmt w:val="bullet"/>
      <w:lvlText w:val="o"/>
      <w:lvlJc w:val="left"/>
      <w:pPr>
        <w:ind w:left="3240" w:hanging="360"/>
      </w:pPr>
      <w:rPr>
        <w:rFonts w:ascii="Courier New" w:hAnsi="Courier New" w:cs="Courier New" w:hint="default"/>
      </w:rPr>
    </w:lvl>
    <w:lvl w:ilvl="5" w:tplc="DBA25A28">
      <w:start w:val="1"/>
      <w:numFmt w:val="bullet"/>
      <w:lvlText w:val=""/>
      <w:lvlJc w:val="left"/>
      <w:pPr>
        <w:ind w:left="3960" w:hanging="360"/>
      </w:pPr>
      <w:rPr>
        <w:rFonts w:ascii="Wingdings" w:hAnsi="Wingdings" w:hint="default"/>
      </w:rPr>
    </w:lvl>
    <w:lvl w:ilvl="6" w:tplc="3F7E4000">
      <w:start w:val="1"/>
      <w:numFmt w:val="bullet"/>
      <w:lvlText w:val=""/>
      <w:lvlJc w:val="left"/>
      <w:pPr>
        <w:ind w:left="4680" w:hanging="360"/>
      </w:pPr>
      <w:rPr>
        <w:rFonts w:ascii="Symbol" w:hAnsi="Symbol" w:hint="default"/>
      </w:rPr>
    </w:lvl>
    <w:lvl w:ilvl="7" w:tplc="A3220198">
      <w:start w:val="1"/>
      <w:numFmt w:val="bullet"/>
      <w:lvlText w:val="o"/>
      <w:lvlJc w:val="left"/>
      <w:pPr>
        <w:ind w:left="5400" w:hanging="360"/>
      </w:pPr>
      <w:rPr>
        <w:rFonts w:ascii="Courier New" w:hAnsi="Courier New" w:cs="Courier New" w:hint="default"/>
      </w:rPr>
    </w:lvl>
    <w:lvl w:ilvl="8" w:tplc="A1E8DC04">
      <w:start w:val="1"/>
      <w:numFmt w:val="bullet"/>
      <w:lvlText w:val=""/>
      <w:lvlJc w:val="left"/>
      <w:pPr>
        <w:ind w:left="6120" w:hanging="360"/>
      </w:pPr>
      <w:rPr>
        <w:rFonts w:ascii="Wingdings" w:hAnsi="Wingdings" w:hint="default"/>
      </w:rPr>
    </w:lvl>
  </w:abstractNum>
  <w:abstractNum w:abstractNumId="14" w15:restartNumberingAfterBreak="0">
    <w:nsid w:val="42BE4620"/>
    <w:multiLevelType w:val="hybridMultilevel"/>
    <w:tmpl w:val="F56850D8"/>
    <w:lvl w:ilvl="0" w:tplc="59046DAE">
      <w:start w:val="1"/>
      <w:numFmt w:val="decimal"/>
      <w:lvlText w:val="%1."/>
      <w:lvlJc w:val="left"/>
      <w:pPr>
        <w:tabs>
          <w:tab w:val="num" w:pos="720"/>
        </w:tabs>
        <w:ind w:left="720" w:hanging="720"/>
      </w:pPr>
    </w:lvl>
    <w:lvl w:ilvl="1" w:tplc="1CEE3AD2">
      <w:start w:val="1"/>
      <w:numFmt w:val="decimal"/>
      <w:lvlText w:val="%2."/>
      <w:lvlJc w:val="left"/>
      <w:pPr>
        <w:tabs>
          <w:tab w:val="num" w:pos="1440"/>
        </w:tabs>
        <w:ind w:left="1440" w:hanging="720"/>
      </w:pPr>
    </w:lvl>
    <w:lvl w:ilvl="2" w:tplc="1ADE0664">
      <w:start w:val="1"/>
      <w:numFmt w:val="decimal"/>
      <w:lvlText w:val="%3."/>
      <w:lvlJc w:val="left"/>
      <w:pPr>
        <w:tabs>
          <w:tab w:val="num" w:pos="2160"/>
        </w:tabs>
        <w:ind w:left="2160" w:hanging="720"/>
      </w:pPr>
    </w:lvl>
    <w:lvl w:ilvl="3" w:tplc="9C98DC8A">
      <w:start w:val="1"/>
      <w:numFmt w:val="decimal"/>
      <w:lvlText w:val="%4."/>
      <w:lvlJc w:val="left"/>
      <w:pPr>
        <w:tabs>
          <w:tab w:val="num" w:pos="2880"/>
        </w:tabs>
        <w:ind w:left="2880" w:hanging="720"/>
      </w:pPr>
    </w:lvl>
    <w:lvl w:ilvl="4" w:tplc="5BE8478E">
      <w:start w:val="1"/>
      <w:numFmt w:val="decimal"/>
      <w:lvlText w:val="%5."/>
      <w:lvlJc w:val="left"/>
      <w:pPr>
        <w:tabs>
          <w:tab w:val="num" w:pos="3600"/>
        </w:tabs>
        <w:ind w:left="3600" w:hanging="720"/>
      </w:pPr>
    </w:lvl>
    <w:lvl w:ilvl="5" w:tplc="6EB461DC">
      <w:start w:val="1"/>
      <w:numFmt w:val="decimal"/>
      <w:lvlText w:val="%6."/>
      <w:lvlJc w:val="left"/>
      <w:pPr>
        <w:tabs>
          <w:tab w:val="num" w:pos="4320"/>
        </w:tabs>
        <w:ind w:left="4320" w:hanging="720"/>
      </w:pPr>
    </w:lvl>
    <w:lvl w:ilvl="6" w:tplc="9FB2EBBC">
      <w:start w:val="1"/>
      <w:numFmt w:val="decimal"/>
      <w:lvlText w:val="%7."/>
      <w:lvlJc w:val="left"/>
      <w:pPr>
        <w:tabs>
          <w:tab w:val="num" w:pos="5040"/>
        </w:tabs>
        <w:ind w:left="5040" w:hanging="720"/>
      </w:pPr>
    </w:lvl>
    <w:lvl w:ilvl="7" w:tplc="218E9C1C">
      <w:start w:val="1"/>
      <w:numFmt w:val="decimal"/>
      <w:lvlText w:val="%8."/>
      <w:lvlJc w:val="left"/>
      <w:pPr>
        <w:tabs>
          <w:tab w:val="num" w:pos="5760"/>
        </w:tabs>
        <w:ind w:left="5760" w:hanging="720"/>
      </w:pPr>
    </w:lvl>
    <w:lvl w:ilvl="8" w:tplc="5C186FB2">
      <w:start w:val="1"/>
      <w:numFmt w:val="decimal"/>
      <w:lvlText w:val="%9."/>
      <w:lvlJc w:val="left"/>
      <w:pPr>
        <w:tabs>
          <w:tab w:val="num" w:pos="6480"/>
        </w:tabs>
        <w:ind w:left="6480" w:hanging="720"/>
      </w:pPr>
    </w:lvl>
  </w:abstractNum>
  <w:abstractNum w:abstractNumId="15" w15:restartNumberingAfterBreak="0">
    <w:nsid w:val="4594747A"/>
    <w:multiLevelType w:val="hybridMultilevel"/>
    <w:tmpl w:val="D9AE7B0A"/>
    <w:lvl w:ilvl="0" w:tplc="015EDEA6">
      <w:start w:val="1"/>
      <w:numFmt w:val="bullet"/>
      <w:pStyle w:val="Merck-MSDContentText"/>
      <w:lvlText w:val=""/>
      <w:lvlJc w:val="left"/>
      <w:pPr>
        <w:ind w:left="288" w:hanging="288"/>
      </w:pPr>
      <w:rPr>
        <w:rFonts w:ascii="Symbol" w:hAnsi="Symbol" w:hint="default"/>
        <w:color w:val="1B232A"/>
      </w:rPr>
    </w:lvl>
    <w:lvl w:ilvl="1" w:tplc="1340D944">
      <w:start w:val="1"/>
      <w:numFmt w:val="bullet"/>
      <w:lvlText w:val="o"/>
      <w:lvlJc w:val="left"/>
      <w:pPr>
        <w:ind w:left="1440" w:hanging="360"/>
      </w:pPr>
      <w:rPr>
        <w:rFonts w:ascii="Courier New" w:hAnsi="Courier New" w:hint="default"/>
      </w:rPr>
    </w:lvl>
    <w:lvl w:ilvl="2" w:tplc="9EA6F42E" w:tentative="1">
      <w:start w:val="1"/>
      <w:numFmt w:val="bullet"/>
      <w:lvlText w:val=""/>
      <w:lvlJc w:val="left"/>
      <w:pPr>
        <w:ind w:left="2160" w:hanging="360"/>
      </w:pPr>
      <w:rPr>
        <w:rFonts w:ascii="Wingdings" w:hAnsi="Wingdings" w:hint="default"/>
      </w:rPr>
    </w:lvl>
    <w:lvl w:ilvl="3" w:tplc="452AADB2" w:tentative="1">
      <w:start w:val="1"/>
      <w:numFmt w:val="bullet"/>
      <w:lvlText w:val=""/>
      <w:lvlJc w:val="left"/>
      <w:pPr>
        <w:ind w:left="2880" w:hanging="360"/>
      </w:pPr>
      <w:rPr>
        <w:rFonts w:ascii="Symbol" w:hAnsi="Symbol" w:hint="default"/>
      </w:rPr>
    </w:lvl>
    <w:lvl w:ilvl="4" w:tplc="F014E61E" w:tentative="1">
      <w:start w:val="1"/>
      <w:numFmt w:val="bullet"/>
      <w:lvlText w:val="o"/>
      <w:lvlJc w:val="left"/>
      <w:pPr>
        <w:ind w:left="3600" w:hanging="360"/>
      </w:pPr>
      <w:rPr>
        <w:rFonts w:ascii="Courier New" w:hAnsi="Courier New" w:hint="default"/>
      </w:rPr>
    </w:lvl>
    <w:lvl w:ilvl="5" w:tplc="BBF887E4" w:tentative="1">
      <w:start w:val="1"/>
      <w:numFmt w:val="bullet"/>
      <w:lvlText w:val=""/>
      <w:lvlJc w:val="left"/>
      <w:pPr>
        <w:ind w:left="4320" w:hanging="360"/>
      </w:pPr>
      <w:rPr>
        <w:rFonts w:ascii="Wingdings" w:hAnsi="Wingdings" w:hint="default"/>
      </w:rPr>
    </w:lvl>
    <w:lvl w:ilvl="6" w:tplc="A77A743C" w:tentative="1">
      <w:start w:val="1"/>
      <w:numFmt w:val="bullet"/>
      <w:lvlText w:val=""/>
      <w:lvlJc w:val="left"/>
      <w:pPr>
        <w:ind w:left="5040" w:hanging="360"/>
      </w:pPr>
      <w:rPr>
        <w:rFonts w:ascii="Symbol" w:hAnsi="Symbol" w:hint="default"/>
      </w:rPr>
    </w:lvl>
    <w:lvl w:ilvl="7" w:tplc="B936E5E0" w:tentative="1">
      <w:start w:val="1"/>
      <w:numFmt w:val="bullet"/>
      <w:lvlText w:val="o"/>
      <w:lvlJc w:val="left"/>
      <w:pPr>
        <w:ind w:left="5760" w:hanging="360"/>
      </w:pPr>
      <w:rPr>
        <w:rFonts w:ascii="Courier New" w:hAnsi="Courier New" w:hint="default"/>
      </w:rPr>
    </w:lvl>
    <w:lvl w:ilvl="8" w:tplc="45EE07A6" w:tentative="1">
      <w:start w:val="1"/>
      <w:numFmt w:val="bullet"/>
      <w:lvlText w:val=""/>
      <w:lvlJc w:val="left"/>
      <w:pPr>
        <w:ind w:left="6480" w:hanging="360"/>
      </w:pPr>
      <w:rPr>
        <w:rFonts w:ascii="Wingdings" w:hAnsi="Wingdings" w:hint="default"/>
      </w:rPr>
    </w:lvl>
  </w:abstractNum>
  <w:abstractNum w:abstractNumId="16" w15:restartNumberingAfterBreak="0">
    <w:nsid w:val="63016359"/>
    <w:multiLevelType w:val="hybridMultilevel"/>
    <w:tmpl w:val="2EC20DC8"/>
    <w:lvl w:ilvl="0" w:tplc="5E5A25A0">
      <w:start w:val="1"/>
      <w:numFmt w:val="bullet"/>
      <w:lvlText w:val=""/>
      <w:lvlJc w:val="left"/>
      <w:pPr>
        <w:ind w:left="720" w:hanging="360"/>
      </w:pPr>
      <w:rPr>
        <w:rFonts w:ascii="Symbol" w:hAnsi="Symbol" w:hint="default"/>
      </w:rPr>
    </w:lvl>
    <w:lvl w:ilvl="1" w:tplc="F070B66A" w:tentative="1">
      <w:start w:val="1"/>
      <w:numFmt w:val="bullet"/>
      <w:lvlText w:val="o"/>
      <w:lvlJc w:val="left"/>
      <w:pPr>
        <w:ind w:left="1440" w:hanging="360"/>
      </w:pPr>
      <w:rPr>
        <w:rFonts w:ascii="Courier New" w:hAnsi="Courier New" w:cs="Courier New" w:hint="default"/>
      </w:rPr>
    </w:lvl>
    <w:lvl w:ilvl="2" w:tplc="924E5B9A" w:tentative="1">
      <w:start w:val="1"/>
      <w:numFmt w:val="bullet"/>
      <w:lvlText w:val=""/>
      <w:lvlJc w:val="left"/>
      <w:pPr>
        <w:ind w:left="2160" w:hanging="360"/>
      </w:pPr>
      <w:rPr>
        <w:rFonts w:ascii="Wingdings" w:hAnsi="Wingdings" w:hint="default"/>
      </w:rPr>
    </w:lvl>
    <w:lvl w:ilvl="3" w:tplc="B4B8AF30" w:tentative="1">
      <w:start w:val="1"/>
      <w:numFmt w:val="bullet"/>
      <w:lvlText w:val=""/>
      <w:lvlJc w:val="left"/>
      <w:pPr>
        <w:ind w:left="2880" w:hanging="360"/>
      </w:pPr>
      <w:rPr>
        <w:rFonts w:ascii="Symbol" w:hAnsi="Symbol" w:hint="default"/>
      </w:rPr>
    </w:lvl>
    <w:lvl w:ilvl="4" w:tplc="75943D40" w:tentative="1">
      <w:start w:val="1"/>
      <w:numFmt w:val="bullet"/>
      <w:lvlText w:val="o"/>
      <w:lvlJc w:val="left"/>
      <w:pPr>
        <w:ind w:left="3600" w:hanging="360"/>
      </w:pPr>
      <w:rPr>
        <w:rFonts w:ascii="Courier New" w:hAnsi="Courier New" w:cs="Courier New" w:hint="default"/>
      </w:rPr>
    </w:lvl>
    <w:lvl w:ilvl="5" w:tplc="16E83754" w:tentative="1">
      <w:start w:val="1"/>
      <w:numFmt w:val="bullet"/>
      <w:lvlText w:val=""/>
      <w:lvlJc w:val="left"/>
      <w:pPr>
        <w:ind w:left="4320" w:hanging="360"/>
      </w:pPr>
      <w:rPr>
        <w:rFonts w:ascii="Wingdings" w:hAnsi="Wingdings" w:hint="default"/>
      </w:rPr>
    </w:lvl>
    <w:lvl w:ilvl="6" w:tplc="D8D2AD24" w:tentative="1">
      <w:start w:val="1"/>
      <w:numFmt w:val="bullet"/>
      <w:lvlText w:val=""/>
      <w:lvlJc w:val="left"/>
      <w:pPr>
        <w:ind w:left="5040" w:hanging="360"/>
      </w:pPr>
      <w:rPr>
        <w:rFonts w:ascii="Symbol" w:hAnsi="Symbol" w:hint="default"/>
      </w:rPr>
    </w:lvl>
    <w:lvl w:ilvl="7" w:tplc="BC467E10" w:tentative="1">
      <w:start w:val="1"/>
      <w:numFmt w:val="bullet"/>
      <w:lvlText w:val="o"/>
      <w:lvlJc w:val="left"/>
      <w:pPr>
        <w:ind w:left="5760" w:hanging="360"/>
      </w:pPr>
      <w:rPr>
        <w:rFonts w:ascii="Courier New" w:hAnsi="Courier New" w:cs="Courier New" w:hint="default"/>
      </w:rPr>
    </w:lvl>
    <w:lvl w:ilvl="8" w:tplc="9DE02A24" w:tentative="1">
      <w:start w:val="1"/>
      <w:numFmt w:val="bullet"/>
      <w:lvlText w:val=""/>
      <w:lvlJc w:val="left"/>
      <w:pPr>
        <w:ind w:left="6480" w:hanging="360"/>
      </w:pPr>
      <w:rPr>
        <w:rFonts w:ascii="Wingdings" w:hAnsi="Wingdings" w:hint="default"/>
      </w:rPr>
    </w:lvl>
  </w:abstractNum>
  <w:abstractNum w:abstractNumId="17" w15:restartNumberingAfterBreak="0">
    <w:nsid w:val="70F36B60"/>
    <w:multiLevelType w:val="multilevel"/>
    <w:tmpl w:val="30E06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5043F7"/>
    <w:multiLevelType w:val="hybridMultilevel"/>
    <w:tmpl w:val="509E4C2E"/>
    <w:lvl w:ilvl="0" w:tplc="F96EBDE8">
      <w:start w:val="1"/>
      <w:numFmt w:val="bullet"/>
      <w:lvlText w:val="•"/>
      <w:lvlJc w:val="left"/>
      <w:pPr>
        <w:tabs>
          <w:tab w:val="num" w:pos="720"/>
        </w:tabs>
        <w:ind w:left="720" w:hanging="360"/>
      </w:pPr>
      <w:rPr>
        <w:rFonts w:ascii="Arial" w:hAnsi="Arial" w:hint="default"/>
      </w:rPr>
    </w:lvl>
    <w:lvl w:ilvl="1" w:tplc="0F5A75B0">
      <w:numFmt w:val="bullet"/>
      <w:lvlText w:val="•"/>
      <w:lvlJc w:val="left"/>
      <w:pPr>
        <w:tabs>
          <w:tab w:val="num" w:pos="1440"/>
        </w:tabs>
        <w:ind w:left="1440" w:hanging="360"/>
      </w:pPr>
      <w:rPr>
        <w:rFonts w:ascii="Arial" w:hAnsi="Arial" w:hint="default"/>
      </w:rPr>
    </w:lvl>
    <w:lvl w:ilvl="2" w:tplc="6862F132" w:tentative="1">
      <w:start w:val="1"/>
      <w:numFmt w:val="bullet"/>
      <w:lvlText w:val="•"/>
      <w:lvlJc w:val="left"/>
      <w:pPr>
        <w:tabs>
          <w:tab w:val="num" w:pos="2160"/>
        </w:tabs>
        <w:ind w:left="2160" w:hanging="360"/>
      </w:pPr>
      <w:rPr>
        <w:rFonts w:ascii="Arial" w:hAnsi="Arial" w:hint="default"/>
      </w:rPr>
    </w:lvl>
    <w:lvl w:ilvl="3" w:tplc="A38E2056" w:tentative="1">
      <w:start w:val="1"/>
      <w:numFmt w:val="bullet"/>
      <w:lvlText w:val="•"/>
      <w:lvlJc w:val="left"/>
      <w:pPr>
        <w:tabs>
          <w:tab w:val="num" w:pos="2880"/>
        </w:tabs>
        <w:ind w:left="2880" w:hanging="360"/>
      </w:pPr>
      <w:rPr>
        <w:rFonts w:ascii="Arial" w:hAnsi="Arial" w:hint="default"/>
      </w:rPr>
    </w:lvl>
    <w:lvl w:ilvl="4" w:tplc="DB6ECF7C" w:tentative="1">
      <w:start w:val="1"/>
      <w:numFmt w:val="bullet"/>
      <w:lvlText w:val="•"/>
      <w:lvlJc w:val="left"/>
      <w:pPr>
        <w:tabs>
          <w:tab w:val="num" w:pos="3600"/>
        </w:tabs>
        <w:ind w:left="3600" w:hanging="360"/>
      </w:pPr>
      <w:rPr>
        <w:rFonts w:ascii="Arial" w:hAnsi="Arial" w:hint="default"/>
      </w:rPr>
    </w:lvl>
    <w:lvl w:ilvl="5" w:tplc="4C1EAE2C" w:tentative="1">
      <w:start w:val="1"/>
      <w:numFmt w:val="bullet"/>
      <w:lvlText w:val="•"/>
      <w:lvlJc w:val="left"/>
      <w:pPr>
        <w:tabs>
          <w:tab w:val="num" w:pos="4320"/>
        </w:tabs>
        <w:ind w:left="4320" w:hanging="360"/>
      </w:pPr>
      <w:rPr>
        <w:rFonts w:ascii="Arial" w:hAnsi="Arial" w:hint="default"/>
      </w:rPr>
    </w:lvl>
    <w:lvl w:ilvl="6" w:tplc="440A82FA" w:tentative="1">
      <w:start w:val="1"/>
      <w:numFmt w:val="bullet"/>
      <w:lvlText w:val="•"/>
      <w:lvlJc w:val="left"/>
      <w:pPr>
        <w:tabs>
          <w:tab w:val="num" w:pos="5040"/>
        </w:tabs>
        <w:ind w:left="5040" w:hanging="360"/>
      </w:pPr>
      <w:rPr>
        <w:rFonts w:ascii="Arial" w:hAnsi="Arial" w:hint="default"/>
      </w:rPr>
    </w:lvl>
    <w:lvl w:ilvl="7" w:tplc="10EA1EF6" w:tentative="1">
      <w:start w:val="1"/>
      <w:numFmt w:val="bullet"/>
      <w:lvlText w:val="•"/>
      <w:lvlJc w:val="left"/>
      <w:pPr>
        <w:tabs>
          <w:tab w:val="num" w:pos="5760"/>
        </w:tabs>
        <w:ind w:left="5760" w:hanging="360"/>
      </w:pPr>
      <w:rPr>
        <w:rFonts w:ascii="Arial" w:hAnsi="Arial" w:hint="default"/>
      </w:rPr>
    </w:lvl>
    <w:lvl w:ilvl="8" w:tplc="1CDCABD4"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12"/>
  </w:num>
  <w:num w:numId="3">
    <w:abstractNumId w:val="13"/>
  </w:num>
  <w:num w:numId="4">
    <w:abstractNumId w:val="11"/>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2"/>
  </w:num>
  <w:num w:numId="11">
    <w:abstractNumId w:val="7"/>
  </w:num>
  <w:num w:numId="12">
    <w:abstractNumId w:val="0"/>
  </w:num>
  <w:num w:numId="13">
    <w:abstractNumId w:val="17"/>
  </w:num>
  <w:num w:numId="14">
    <w:abstractNumId w:val="3"/>
  </w:num>
  <w:num w:numId="15">
    <w:abstractNumId w:val="4"/>
  </w:num>
  <w:num w:numId="16">
    <w:abstractNumId w:val="16"/>
  </w:num>
  <w:num w:numId="17">
    <w:abstractNumId w:val="12"/>
  </w:num>
  <w:num w:numId="18">
    <w:abstractNumId w:val="6"/>
  </w:num>
  <w:num w:numId="19">
    <w:abstractNumId w:val="18"/>
  </w:num>
  <w:num w:numId="20">
    <w:abstractNumId w:val="9"/>
  </w:num>
  <w:num w:numId="21">
    <w:abstractNumId w:val="5"/>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removeDateAndTime/>
  <w:hideSpellingErrors/>
  <w:hideGrammaticalErrors/>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Matter" w:val="False"/>
    <w:docVar w:name="Database" w:val="True"/>
    <w:docVar w:name="Date" w:val="False"/>
    <w:docVar w:name="DocName" w:val="False"/>
    <w:docVar w:name="DocNumber" w:val="True"/>
    <w:docVar w:name="Time" w:val="False"/>
    <w:docVar w:name="Typist" w:val="False"/>
    <w:docVar w:name="Version" w:val="True"/>
  </w:docVars>
  <w:rsids>
    <w:rsidRoot w:val="00B426F2"/>
    <w:rsid w:val="000012A1"/>
    <w:rsid w:val="000042A3"/>
    <w:rsid w:val="000057B8"/>
    <w:rsid w:val="0000729D"/>
    <w:rsid w:val="00007C3E"/>
    <w:rsid w:val="000112EE"/>
    <w:rsid w:val="00014636"/>
    <w:rsid w:val="000165B0"/>
    <w:rsid w:val="00016A8F"/>
    <w:rsid w:val="00021C58"/>
    <w:rsid w:val="00024699"/>
    <w:rsid w:val="0002649C"/>
    <w:rsid w:val="000271D3"/>
    <w:rsid w:val="000318DD"/>
    <w:rsid w:val="00031D01"/>
    <w:rsid w:val="000332E5"/>
    <w:rsid w:val="00035A83"/>
    <w:rsid w:val="00037127"/>
    <w:rsid w:val="0005155F"/>
    <w:rsid w:val="000571E7"/>
    <w:rsid w:val="00062347"/>
    <w:rsid w:val="000624B4"/>
    <w:rsid w:val="0006497C"/>
    <w:rsid w:val="000706D6"/>
    <w:rsid w:val="00075C1D"/>
    <w:rsid w:val="00076FF6"/>
    <w:rsid w:val="00082301"/>
    <w:rsid w:val="00085F0B"/>
    <w:rsid w:val="0009090D"/>
    <w:rsid w:val="000A1B14"/>
    <w:rsid w:val="000A22A1"/>
    <w:rsid w:val="000A452C"/>
    <w:rsid w:val="000A4949"/>
    <w:rsid w:val="000A6FF9"/>
    <w:rsid w:val="000B6AD8"/>
    <w:rsid w:val="000B756A"/>
    <w:rsid w:val="000C7BBE"/>
    <w:rsid w:val="000D670E"/>
    <w:rsid w:val="000E10D5"/>
    <w:rsid w:val="000E355A"/>
    <w:rsid w:val="000E4E3A"/>
    <w:rsid w:val="000E5047"/>
    <w:rsid w:val="000F3D9F"/>
    <w:rsid w:val="000F4037"/>
    <w:rsid w:val="000F78D2"/>
    <w:rsid w:val="00102F64"/>
    <w:rsid w:val="00103F3E"/>
    <w:rsid w:val="0010659A"/>
    <w:rsid w:val="00107747"/>
    <w:rsid w:val="0011004C"/>
    <w:rsid w:val="00111E93"/>
    <w:rsid w:val="001131A2"/>
    <w:rsid w:val="0011493C"/>
    <w:rsid w:val="0014474C"/>
    <w:rsid w:val="00144A83"/>
    <w:rsid w:val="00144AFC"/>
    <w:rsid w:val="00144F72"/>
    <w:rsid w:val="001513A9"/>
    <w:rsid w:val="00155527"/>
    <w:rsid w:val="00160293"/>
    <w:rsid w:val="0016539C"/>
    <w:rsid w:val="00166793"/>
    <w:rsid w:val="00166F23"/>
    <w:rsid w:val="00174ACA"/>
    <w:rsid w:val="001752DD"/>
    <w:rsid w:val="0017729D"/>
    <w:rsid w:val="001814B1"/>
    <w:rsid w:val="0018210A"/>
    <w:rsid w:val="00190929"/>
    <w:rsid w:val="00190CFA"/>
    <w:rsid w:val="001915CA"/>
    <w:rsid w:val="00193B1E"/>
    <w:rsid w:val="0019520D"/>
    <w:rsid w:val="001A14B9"/>
    <w:rsid w:val="001A19C0"/>
    <w:rsid w:val="001A256A"/>
    <w:rsid w:val="001A74CE"/>
    <w:rsid w:val="001B500B"/>
    <w:rsid w:val="001B68E3"/>
    <w:rsid w:val="001C36BD"/>
    <w:rsid w:val="001C3856"/>
    <w:rsid w:val="001C7C48"/>
    <w:rsid w:val="001D1AC7"/>
    <w:rsid w:val="001E3B27"/>
    <w:rsid w:val="001E479A"/>
    <w:rsid w:val="001E7E81"/>
    <w:rsid w:val="001F1508"/>
    <w:rsid w:val="001F18B6"/>
    <w:rsid w:val="001F2BCA"/>
    <w:rsid w:val="001F702B"/>
    <w:rsid w:val="001F7CC3"/>
    <w:rsid w:val="0020019A"/>
    <w:rsid w:val="002075B8"/>
    <w:rsid w:val="002120B8"/>
    <w:rsid w:val="00213559"/>
    <w:rsid w:val="00220C58"/>
    <w:rsid w:val="0022121B"/>
    <w:rsid w:val="002223FB"/>
    <w:rsid w:val="00223764"/>
    <w:rsid w:val="00225413"/>
    <w:rsid w:val="00237756"/>
    <w:rsid w:val="00245E1A"/>
    <w:rsid w:val="00250085"/>
    <w:rsid w:val="002525BF"/>
    <w:rsid w:val="002571FB"/>
    <w:rsid w:val="002660D7"/>
    <w:rsid w:val="00272E91"/>
    <w:rsid w:val="00274F37"/>
    <w:rsid w:val="00280748"/>
    <w:rsid w:val="00282056"/>
    <w:rsid w:val="00282F0E"/>
    <w:rsid w:val="00285290"/>
    <w:rsid w:val="002870B4"/>
    <w:rsid w:val="0029575A"/>
    <w:rsid w:val="002A27AC"/>
    <w:rsid w:val="002A3456"/>
    <w:rsid w:val="002A7BFF"/>
    <w:rsid w:val="002B36EE"/>
    <w:rsid w:val="002B4222"/>
    <w:rsid w:val="002B5DA9"/>
    <w:rsid w:val="002C0524"/>
    <w:rsid w:val="002C4E90"/>
    <w:rsid w:val="002C550E"/>
    <w:rsid w:val="002D42FB"/>
    <w:rsid w:val="002D55A0"/>
    <w:rsid w:val="002D5BD7"/>
    <w:rsid w:val="002D6CC3"/>
    <w:rsid w:val="002E2EDC"/>
    <w:rsid w:val="002E5186"/>
    <w:rsid w:val="002E5CD4"/>
    <w:rsid w:val="002E6725"/>
    <w:rsid w:val="002F18AF"/>
    <w:rsid w:val="002F3CEE"/>
    <w:rsid w:val="002F471C"/>
    <w:rsid w:val="002F61EF"/>
    <w:rsid w:val="00311F36"/>
    <w:rsid w:val="003134FD"/>
    <w:rsid w:val="0031420F"/>
    <w:rsid w:val="00314935"/>
    <w:rsid w:val="00314E86"/>
    <w:rsid w:val="00317B96"/>
    <w:rsid w:val="00317EF8"/>
    <w:rsid w:val="00322659"/>
    <w:rsid w:val="00322F00"/>
    <w:rsid w:val="00324071"/>
    <w:rsid w:val="00324F82"/>
    <w:rsid w:val="003303CB"/>
    <w:rsid w:val="00331796"/>
    <w:rsid w:val="00333221"/>
    <w:rsid w:val="003367C9"/>
    <w:rsid w:val="0034295C"/>
    <w:rsid w:val="003445F8"/>
    <w:rsid w:val="003472C3"/>
    <w:rsid w:val="003508F6"/>
    <w:rsid w:val="00350A4D"/>
    <w:rsid w:val="00350B8B"/>
    <w:rsid w:val="00354AD2"/>
    <w:rsid w:val="003570A5"/>
    <w:rsid w:val="00357963"/>
    <w:rsid w:val="003605A3"/>
    <w:rsid w:val="003613ED"/>
    <w:rsid w:val="003657DF"/>
    <w:rsid w:val="003660F0"/>
    <w:rsid w:val="00371D02"/>
    <w:rsid w:val="00376AFB"/>
    <w:rsid w:val="003A1F49"/>
    <w:rsid w:val="003B0DB9"/>
    <w:rsid w:val="003B1F99"/>
    <w:rsid w:val="003B4803"/>
    <w:rsid w:val="003B5839"/>
    <w:rsid w:val="003C6260"/>
    <w:rsid w:val="003C7A51"/>
    <w:rsid w:val="003D5E2C"/>
    <w:rsid w:val="003D71DA"/>
    <w:rsid w:val="003E0FC0"/>
    <w:rsid w:val="003E574E"/>
    <w:rsid w:val="003F0D97"/>
    <w:rsid w:val="003F142A"/>
    <w:rsid w:val="003F65A7"/>
    <w:rsid w:val="00402284"/>
    <w:rsid w:val="00405142"/>
    <w:rsid w:val="0041156E"/>
    <w:rsid w:val="0041174C"/>
    <w:rsid w:val="00412AED"/>
    <w:rsid w:val="004144EA"/>
    <w:rsid w:val="00417FE9"/>
    <w:rsid w:val="004230AB"/>
    <w:rsid w:val="00442BD4"/>
    <w:rsid w:val="004452F8"/>
    <w:rsid w:val="00452EBF"/>
    <w:rsid w:val="00461CD3"/>
    <w:rsid w:val="00465E30"/>
    <w:rsid w:val="0047206D"/>
    <w:rsid w:val="00475956"/>
    <w:rsid w:val="00475C42"/>
    <w:rsid w:val="00477622"/>
    <w:rsid w:val="00480E07"/>
    <w:rsid w:val="00481C6F"/>
    <w:rsid w:val="00481D4C"/>
    <w:rsid w:val="0049010C"/>
    <w:rsid w:val="00491650"/>
    <w:rsid w:val="004A0104"/>
    <w:rsid w:val="004A3578"/>
    <w:rsid w:val="004A69BF"/>
    <w:rsid w:val="004B4574"/>
    <w:rsid w:val="004D3640"/>
    <w:rsid w:val="004D6DD7"/>
    <w:rsid w:val="004E391C"/>
    <w:rsid w:val="004E3BAC"/>
    <w:rsid w:val="004F4840"/>
    <w:rsid w:val="0050671C"/>
    <w:rsid w:val="005077B2"/>
    <w:rsid w:val="005109E0"/>
    <w:rsid w:val="00512F81"/>
    <w:rsid w:val="005131DD"/>
    <w:rsid w:val="005131E7"/>
    <w:rsid w:val="00513D47"/>
    <w:rsid w:val="0053094B"/>
    <w:rsid w:val="00531C74"/>
    <w:rsid w:val="005351CD"/>
    <w:rsid w:val="00535345"/>
    <w:rsid w:val="00537BDB"/>
    <w:rsid w:val="00537CBE"/>
    <w:rsid w:val="00542BAD"/>
    <w:rsid w:val="00552BF2"/>
    <w:rsid w:val="005531D1"/>
    <w:rsid w:val="005600CB"/>
    <w:rsid w:val="005602CC"/>
    <w:rsid w:val="00564F8A"/>
    <w:rsid w:val="00570264"/>
    <w:rsid w:val="005731BF"/>
    <w:rsid w:val="00573B22"/>
    <w:rsid w:val="005750C2"/>
    <w:rsid w:val="005766A3"/>
    <w:rsid w:val="005853F7"/>
    <w:rsid w:val="00586CC9"/>
    <w:rsid w:val="005956AE"/>
    <w:rsid w:val="00595CE5"/>
    <w:rsid w:val="005A55CE"/>
    <w:rsid w:val="005A599F"/>
    <w:rsid w:val="005B1881"/>
    <w:rsid w:val="005B3335"/>
    <w:rsid w:val="005B360A"/>
    <w:rsid w:val="005B4CCA"/>
    <w:rsid w:val="005B7758"/>
    <w:rsid w:val="005C3B7B"/>
    <w:rsid w:val="005D3998"/>
    <w:rsid w:val="005D4C7E"/>
    <w:rsid w:val="005D64B6"/>
    <w:rsid w:val="005E0625"/>
    <w:rsid w:val="005E16D3"/>
    <w:rsid w:val="005E3B9F"/>
    <w:rsid w:val="005E4CA7"/>
    <w:rsid w:val="005F5D44"/>
    <w:rsid w:val="005F5E37"/>
    <w:rsid w:val="005F6032"/>
    <w:rsid w:val="005F7A27"/>
    <w:rsid w:val="00601031"/>
    <w:rsid w:val="00611B85"/>
    <w:rsid w:val="00612A6A"/>
    <w:rsid w:val="00615838"/>
    <w:rsid w:val="006177C4"/>
    <w:rsid w:val="00621A23"/>
    <w:rsid w:val="0062615C"/>
    <w:rsid w:val="00627C9A"/>
    <w:rsid w:val="00627E19"/>
    <w:rsid w:val="00632E88"/>
    <w:rsid w:val="00633EE5"/>
    <w:rsid w:val="006378C4"/>
    <w:rsid w:val="00640B63"/>
    <w:rsid w:val="00641E47"/>
    <w:rsid w:val="0064297D"/>
    <w:rsid w:val="0064471B"/>
    <w:rsid w:val="006462CB"/>
    <w:rsid w:val="00647FF4"/>
    <w:rsid w:val="00653E16"/>
    <w:rsid w:val="006543A5"/>
    <w:rsid w:val="006626FC"/>
    <w:rsid w:val="00663149"/>
    <w:rsid w:val="00664D2A"/>
    <w:rsid w:val="0066605A"/>
    <w:rsid w:val="0067334E"/>
    <w:rsid w:val="00682ED7"/>
    <w:rsid w:val="0068446B"/>
    <w:rsid w:val="00694A9A"/>
    <w:rsid w:val="00695B68"/>
    <w:rsid w:val="006972F6"/>
    <w:rsid w:val="006974A1"/>
    <w:rsid w:val="006A4376"/>
    <w:rsid w:val="006A5AF9"/>
    <w:rsid w:val="006B0448"/>
    <w:rsid w:val="006B1E84"/>
    <w:rsid w:val="006B266C"/>
    <w:rsid w:val="006B6982"/>
    <w:rsid w:val="006C4615"/>
    <w:rsid w:val="006C5B47"/>
    <w:rsid w:val="006D46A6"/>
    <w:rsid w:val="006D6FBA"/>
    <w:rsid w:val="006D759C"/>
    <w:rsid w:val="006D7D17"/>
    <w:rsid w:val="006D7EF5"/>
    <w:rsid w:val="006E0118"/>
    <w:rsid w:val="006E6CE6"/>
    <w:rsid w:val="006F09BD"/>
    <w:rsid w:val="006F3527"/>
    <w:rsid w:val="006F6845"/>
    <w:rsid w:val="006F9E9F"/>
    <w:rsid w:val="00700C8B"/>
    <w:rsid w:val="00707524"/>
    <w:rsid w:val="007149F2"/>
    <w:rsid w:val="0071769F"/>
    <w:rsid w:val="00723E7D"/>
    <w:rsid w:val="007272CA"/>
    <w:rsid w:val="0073113F"/>
    <w:rsid w:val="00734B83"/>
    <w:rsid w:val="007362A0"/>
    <w:rsid w:val="007414BA"/>
    <w:rsid w:val="007420B3"/>
    <w:rsid w:val="00745CAF"/>
    <w:rsid w:val="007638B7"/>
    <w:rsid w:val="00764F34"/>
    <w:rsid w:val="00775BE0"/>
    <w:rsid w:val="00777422"/>
    <w:rsid w:val="00777468"/>
    <w:rsid w:val="00777A4B"/>
    <w:rsid w:val="007800DA"/>
    <w:rsid w:val="007830D2"/>
    <w:rsid w:val="0078623E"/>
    <w:rsid w:val="00787D98"/>
    <w:rsid w:val="00793F74"/>
    <w:rsid w:val="0079619C"/>
    <w:rsid w:val="0079791D"/>
    <w:rsid w:val="007A0A16"/>
    <w:rsid w:val="007A10DA"/>
    <w:rsid w:val="007B04A8"/>
    <w:rsid w:val="007B14B7"/>
    <w:rsid w:val="007C1AFD"/>
    <w:rsid w:val="007D391B"/>
    <w:rsid w:val="007E7910"/>
    <w:rsid w:val="007F0471"/>
    <w:rsid w:val="007F10B3"/>
    <w:rsid w:val="007F23E3"/>
    <w:rsid w:val="007F2F69"/>
    <w:rsid w:val="007F3C00"/>
    <w:rsid w:val="00800F8C"/>
    <w:rsid w:val="0080257F"/>
    <w:rsid w:val="00805A84"/>
    <w:rsid w:val="008079DA"/>
    <w:rsid w:val="00812FA8"/>
    <w:rsid w:val="0081300B"/>
    <w:rsid w:val="008212E8"/>
    <w:rsid w:val="0082551D"/>
    <w:rsid w:val="00827502"/>
    <w:rsid w:val="0083017F"/>
    <w:rsid w:val="00831C63"/>
    <w:rsid w:val="008368B6"/>
    <w:rsid w:val="00837EC5"/>
    <w:rsid w:val="00840D20"/>
    <w:rsid w:val="00841D96"/>
    <w:rsid w:val="00844212"/>
    <w:rsid w:val="00856290"/>
    <w:rsid w:val="00856985"/>
    <w:rsid w:val="00856C81"/>
    <w:rsid w:val="00861967"/>
    <w:rsid w:val="0086517E"/>
    <w:rsid w:val="00865352"/>
    <w:rsid w:val="008653F7"/>
    <w:rsid w:val="0086685B"/>
    <w:rsid w:val="00881E61"/>
    <w:rsid w:val="00884AB0"/>
    <w:rsid w:val="00885C12"/>
    <w:rsid w:val="00886C6E"/>
    <w:rsid w:val="00886FE1"/>
    <w:rsid w:val="0089087F"/>
    <w:rsid w:val="00893F93"/>
    <w:rsid w:val="008A3300"/>
    <w:rsid w:val="008A429C"/>
    <w:rsid w:val="008A6084"/>
    <w:rsid w:val="008B0EA5"/>
    <w:rsid w:val="008B4B98"/>
    <w:rsid w:val="008B75C2"/>
    <w:rsid w:val="008C08B3"/>
    <w:rsid w:val="008C24FF"/>
    <w:rsid w:val="008D5676"/>
    <w:rsid w:val="008F410E"/>
    <w:rsid w:val="00904B99"/>
    <w:rsid w:val="00923C95"/>
    <w:rsid w:val="00934C19"/>
    <w:rsid w:val="00935D17"/>
    <w:rsid w:val="0093631F"/>
    <w:rsid w:val="009363EC"/>
    <w:rsid w:val="009378DF"/>
    <w:rsid w:val="00940D75"/>
    <w:rsid w:val="009573FD"/>
    <w:rsid w:val="009606A6"/>
    <w:rsid w:val="00960CB5"/>
    <w:rsid w:val="00961339"/>
    <w:rsid w:val="00965617"/>
    <w:rsid w:val="00970580"/>
    <w:rsid w:val="0097114C"/>
    <w:rsid w:val="00982217"/>
    <w:rsid w:val="009831CF"/>
    <w:rsid w:val="0098584A"/>
    <w:rsid w:val="00985AEB"/>
    <w:rsid w:val="00985FBD"/>
    <w:rsid w:val="0099189E"/>
    <w:rsid w:val="00992746"/>
    <w:rsid w:val="009A0B00"/>
    <w:rsid w:val="009A11B7"/>
    <w:rsid w:val="009A1F36"/>
    <w:rsid w:val="009A215E"/>
    <w:rsid w:val="009B735D"/>
    <w:rsid w:val="009E1080"/>
    <w:rsid w:val="009E28BD"/>
    <w:rsid w:val="009E3FD6"/>
    <w:rsid w:val="009E6767"/>
    <w:rsid w:val="009F18A4"/>
    <w:rsid w:val="009F4060"/>
    <w:rsid w:val="009F71AF"/>
    <w:rsid w:val="00A039CD"/>
    <w:rsid w:val="00A131BD"/>
    <w:rsid w:val="00A16484"/>
    <w:rsid w:val="00A20DBA"/>
    <w:rsid w:val="00A26496"/>
    <w:rsid w:val="00A311D1"/>
    <w:rsid w:val="00A41A61"/>
    <w:rsid w:val="00A42DC7"/>
    <w:rsid w:val="00A46AE8"/>
    <w:rsid w:val="00A46C2B"/>
    <w:rsid w:val="00A52CAA"/>
    <w:rsid w:val="00A662DC"/>
    <w:rsid w:val="00A73FDD"/>
    <w:rsid w:val="00A7446A"/>
    <w:rsid w:val="00A86963"/>
    <w:rsid w:val="00A91A58"/>
    <w:rsid w:val="00A929E8"/>
    <w:rsid w:val="00A93E81"/>
    <w:rsid w:val="00AA3290"/>
    <w:rsid w:val="00AA35E1"/>
    <w:rsid w:val="00AA5743"/>
    <w:rsid w:val="00AA62EF"/>
    <w:rsid w:val="00AB3966"/>
    <w:rsid w:val="00AC003D"/>
    <w:rsid w:val="00AC414F"/>
    <w:rsid w:val="00AC74E6"/>
    <w:rsid w:val="00AC7FB1"/>
    <w:rsid w:val="00AD43BE"/>
    <w:rsid w:val="00AD68F1"/>
    <w:rsid w:val="00AE258C"/>
    <w:rsid w:val="00AE36B5"/>
    <w:rsid w:val="00AE64DD"/>
    <w:rsid w:val="00B03C62"/>
    <w:rsid w:val="00B12818"/>
    <w:rsid w:val="00B13FE6"/>
    <w:rsid w:val="00B204C2"/>
    <w:rsid w:val="00B250EA"/>
    <w:rsid w:val="00B2519D"/>
    <w:rsid w:val="00B31322"/>
    <w:rsid w:val="00B330E0"/>
    <w:rsid w:val="00B34413"/>
    <w:rsid w:val="00B35289"/>
    <w:rsid w:val="00B426F2"/>
    <w:rsid w:val="00B502CF"/>
    <w:rsid w:val="00B50E7B"/>
    <w:rsid w:val="00B5271B"/>
    <w:rsid w:val="00B56E7A"/>
    <w:rsid w:val="00B604B4"/>
    <w:rsid w:val="00B65362"/>
    <w:rsid w:val="00B705A3"/>
    <w:rsid w:val="00B7112D"/>
    <w:rsid w:val="00B75704"/>
    <w:rsid w:val="00B7748F"/>
    <w:rsid w:val="00B85EF3"/>
    <w:rsid w:val="00B90C42"/>
    <w:rsid w:val="00B9750F"/>
    <w:rsid w:val="00BA3603"/>
    <w:rsid w:val="00BB1C5A"/>
    <w:rsid w:val="00BB1D5F"/>
    <w:rsid w:val="00BB7504"/>
    <w:rsid w:val="00BC44FC"/>
    <w:rsid w:val="00BC638B"/>
    <w:rsid w:val="00BD719D"/>
    <w:rsid w:val="00BDD6E1"/>
    <w:rsid w:val="00BE2557"/>
    <w:rsid w:val="00BE280E"/>
    <w:rsid w:val="00BF1270"/>
    <w:rsid w:val="00BF2EC7"/>
    <w:rsid w:val="00BF71DA"/>
    <w:rsid w:val="00C01B29"/>
    <w:rsid w:val="00C056B7"/>
    <w:rsid w:val="00C05A2C"/>
    <w:rsid w:val="00C074C9"/>
    <w:rsid w:val="00C31EBB"/>
    <w:rsid w:val="00C37013"/>
    <w:rsid w:val="00C427FD"/>
    <w:rsid w:val="00C50397"/>
    <w:rsid w:val="00C507E8"/>
    <w:rsid w:val="00C52E1E"/>
    <w:rsid w:val="00C578B1"/>
    <w:rsid w:val="00C603DA"/>
    <w:rsid w:val="00C62C5A"/>
    <w:rsid w:val="00C63014"/>
    <w:rsid w:val="00C77CD7"/>
    <w:rsid w:val="00C82F58"/>
    <w:rsid w:val="00C900DD"/>
    <w:rsid w:val="00C902FD"/>
    <w:rsid w:val="00C951FB"/>
    <w:rsid w:val="00C97559"/>
    <w:rsid w:val="00C977E3"/>
    <w:rsid w:val="00CA4678"/>
    <w:rsid w:val="00CA4DC7"/>
    <w:rsid w:val="00CA4FA3"/>
    <w:rsid w:val="00CB5F45"/>
    <w:rsid w:val="00CC0A87"/>
    <w:rsid w:val="00CD2EB0"/>
    <w:rsid w:val="00CD3160"/>
    <w:rsid w:val="00CD3F0B"/>
    <w:rsid w:val="00CF1BEB"/>
    <w:rsid w:val="00CF21F4"/>
    <w:rsid w:val="00CF6ECD"/>
    <w:rsid w:val="00D00FA7"/>
    <w:rsid w:val="00D01256"/>
    <w:rsid w:val="00D02ACE"/>
    <w:rsid w:val="00D0446D"/>
    <w:rsid w:val="00D05B11"/>
    <w:rsid w:val="00D147A4"/>
    <w:rsid w:val="00D150FE"/>
    <w:rsid w:val="00D1537E"/>
    <w:rsid w:val="00D1559E"/>
    <w:rsid w:val="00D223D7"/>
    <w:rsid w:val="00D3224E"/>
    <w:rsid w:val="00D43312"/>
    <w:rsid w:val="00D4732F"/>
    <w:rsid w:val="00D53B7F"/>
    <w:rsid w:val="00D61F37"/>
    <w:rsid w:val="00D64232"/>
    <w:rsid w:val="00D679AE"/>
    <w:rsid w:val="00D7122A"/>
    <w:rsid w:val="00D74786"/>
    <w:rsid w:val="00D75054"/>
    <w:rsid w:val="00D751F1"/>
    <w:rsid w:val="00D77303"/>
    <w:rsid w:val="00D8032B"/>
    <w:rsid w:val="00D81B8C"/>
    <w:rsid w:val="00D821C7"/>
    <w:rsid w:val="00D83276"/>
    <w:rsid w:val="00D92F49"/>
    <w:rsid w:val="00D95775"/>
    <w:rsid w:val="00D962A0"/>
    <w:rsid w:val="00D971E7"/>
    <w:rsid w:val="00D972ED"/>
    <w:rsid w:val="00DA2C4D"/>
    <w:rsid w:val="00DB1461"/>
    <w:rsid w:val="00DB1EB6"/>
    <w:rsid w:val="00DC0B47"/>
    <w:rsid w:val="00DC359F"/>
    <w:rsid w:val="00DC3CC1"/>
    <w:rsid w:val="00DC484F"/>
    <w:rsid w:val="00DC64A0"/>
    <w:rsid w:val="00DC67C1"/>
    <w:rsid w:val="00DC78C5"/>
    <w:rsid w:val="00DD058D"/>
    <w:rsid w:val="00DE32C8"/>
    <w:rsid w:val="00DE4386"/>
    <w:rsid w:val="00DE57BB"/>
    <w:rsid w:val="00DE66E1"/>
    <w:rsid w:val="00DE6E91"/>
    <w:rsid w:val="00DF4180"/>
    <w:rsid w:val="00DF66E7"/>
    <w:rsid w:val="00E02E68"/>
    <w:rsid w:val="00E0426D"/>
    <w:rsid w:val="00E05324"/>
    <w:rsid w:val="00E05F07"/>
    <w:rsid w:val="00E1333C"/>
    <w:rsid w:val="00E1599C"/>
    <w:rsid w:val="00E16335"/>
    <w:rsid w:val="00E164B5"/>
    <w:rsid w:val="00E330C4"/>
    <w:rsid w:val="00E3692E"/>
    <w:rsid w:val="00E36F01"/>
    <w:rsid w:val="00E417C1"/>
    <w:rsid w:val="00E44180"/>
    <w:rsid w:val="00E44B05"/>
    <w:rsid w:val="00E545CB"/>
    <w:rsid w:val="00E5570F"/>
    <w:rsid w:val="00E56F98"/>
    <w:rsid w:val="00E572FC"/>
    <w:rsid w:val="00E61C30"/>
    <w:rsid w:val="00E62420"/>
    <w:rsid w:val="00E62C4B"/>
    <w:rsid w:val="00E631E7"/>
    <w:rsid w:val="00E71744"/>
    <w:rsid w:val="00E733F9"/>
    <w:rsid w:val="00E76C11"/>
    <w:rsid w:val="00E76CE2"/>
    <w:rsid w:val="00E770B1"/>
    <w:rsid w:val="00E843BC"/>
    <w:rsid w:val="00E856D5"/>
    <w:rsid w:val="00E863FD"/>
    <w:rsid w:val="00E866F2"/>
    <w:rsid w:val="00E90747"/>
    <w:rsid w:val="00E909BF"/>
    <w:rsid w:val="00E91BD5"/>
    <w:rsid w:val="00E93733"/>
    <w:rsid w:val="00E93E30"/>
    <w:rsid w:val="00E96A78"/>
    <w:rsid w:val="00EA0193"/>
    <w:rsid w:val="00EA2F89"/>
    <w:rsid w:val="00EA587E"/>
    <w:rsid w:val="00EA7BFC"/>
    <w:rsid w:val="00EB53C6"/>
    <w:rsid w:val="00EB6BF1"/>
    <w:rsid w:val="00EC07BF"/>
    <w:rsid w:val="00EC1376"/>
    <w:rsid w:val="00EC13D5"/>
    <w:rsid w:val="00EC27A3"/>
    <w:rsid w:val="00EC3FA5"/>
    <w:rsid w:val="00EC4836"/>
    <w:rsid w:val="00EC611D"/>
    <w:rsid w:val="00ED0B79"/>
    <w:rsid w:val="00ED3867"/>
    <w:rsid w:val="00ED544D"/>
    <w:rsid w:val="00ED5B98"/>
    <w:rsid w:val="00EF22C8"/>
    <w:rsid w:val="00EF32B8"/>
    <w:rsid w:val="00EF3776"/>
    <w:rsid w:val="00EF7125"/>
    <w:rsid w:val="00F1109D"/>
    <w:rsid w:val="00F13C22"/>
    <w:rsid w:val="00F229EC"/>
    <w:rsid w:val="00F277D4"/>
    <w:rsid w:val="00F34E8B"/>
    <w:rsid w:val="00F359E5"/>
    <w:rsid w:val="00F462F4"/>
    <w:rsid w:val="00F51C8A"/>
    <w:rsid w:val="00F52EF8"/>
    <w:rsid w:val="00F53989"/>
    <w:rsid w:val="00F62214"/>
    <w:rsid w:val="00F7435F"/>
    <w:rsid w:val="00F76518"/>
    <w:rsid w:val="00F81AB0"/>
    <w:rsid w:val="00F851EF"/>
    <w:rsid w:val="00F85D60"/>
    <w:rsid w:val="00F919FB"/>
    <w:rsid w:val="00F92644"/>
    <w:rsid w:val="00F95D9E"/>
    <w:rsid w:val="00F96DBC"/>
    <w:rsid w:val="00FA2DA2"/>
    <w:rsid w:val="00FA657A"/>
    <w:rsid w:val="00FA7020"/>
    <w:rsid w:val="00FB00C9"/>
    <w:rsid w:val="00FB1705"/>
    <w:rsid w:val="00FB503F"/>
    <w:rsid w:val="00FB5577"/>
    <w:rsid w:val="00FC323E"/>
    <w:rsid w:val="00FC459E"/>
    <w:rsid w:val="00FC4DD6"/>
    <w:rsid w:val="00FC5245"/>
    <w:rsid w:val="00FD1D8B"/>
    <w:rsid w:val="00FD2E19"/>
    <w:rsid w:val="00FD45E6"/>
    <w:rsid w:val="00FD57EB"/>
    <w:rsid w:val="00FD72A4"/>
    <w:rsid w:val="00FD7539"/>
    <w:rsid w:val="00FE064F"/>
    <w:rsid w:val="00FE6671"/>
    <w:rsid w:val="00FE6BD2"/>
    <w:rsid w:val="00FF2D0D"/>
    <w:rsid w:val="00FF385A"/>
    <w:rsid w:val="01514D3B"/>
    <w:rsid w:val="0174BA99"/>
    <w:rsid w:val="019D494F"/>
    <w:rsid w:val="01D9D5A1"/>
    <w:rsid w:val="01DA26F3"/>
    <w:rsid w:val="020FCFB6"/>
    <w:rsid w:val="0212B550"/>
    <w:rsid w:val="026FEFC7"/>
    <w:rsid w:val="02A31162"/>
    <w:rsid w:val="02AEFBFE"/>
    <w:rsid w:val="02DAACAF"/>
    <w:rsid w:val="0303982B"/>
    <w:rsid w:val="03119CB0"/>
    <w:rsid w:val="03253717"/>
    <w:rsid w:val="0333685E"/>
    <w:rsid w:val="03578FCC"/>
    <w:rsid w:val="0365D421"/>
    <w:rsid w:val="03C8FBDB"/>
    <w:rsid w:val="03CD8902"/>
    <w:rsid w:val="040447EA"/>
    <w:rsid w:val="040ACF4C"/>
    <w:rsid w:val="04257F86"/>
    <w:rsid w:val="043D1B5B"/>
    <w:rsid w:val="044D78E9"/>
    <w:rsid w:val="0451BB24"/>
    <w:rsid w:val="049648E5"/>
    <w:rsid w:val="04A5C791"/>
    <w:rsid w:val="04ED05B3"/>
    <w:rsid w:val="053C4560"/>
    <w:rsid w:val="0540F987"/>
    <w:rsid w:val="054E6666"/>
    <w:rsid w:val="05C7E2BB"/>
    <w:rsid w:val="06141F9E"/>
    <w:rsid w:val="064A2B67"/>
    <w:rsid w:val="066A8C6C"/>
    <w:rsid w:val="06BC4F48"/>
    <w:rsid w:val="07026305"/>
    <w:rsid w:val="07607DC2"/>
    <w:rsid w:val="076418BE"/>
    <w:rsid w:val="078022FD"/>
    <w:rsid w:val="07C93319"/>
    <w:rsid w:val="07D7016B"/>
    <w:rsid w:val="08642E08"/>
    <w:rsid w:val="086AAF35"/>
    <w:rsid w:val="08949FCE"/>
    <w:rsid w:val="08C0544C"/>
    <w:rsid w:val="09308B08"/>
    <w:rsid w:val="094B4724"/>
    <w:rsid w:val="0951ECA1"/>
    <w:rsid w:val="0977AE8B"/>
    <w:rsid w:val="098965AE"/>
    <w:rsid w:val="099D140D"/>
    <w:rsid w:val="09A034F0"/>
    <w:rsid w:val="09A69ADD"/>
    <w:rsid w:val="09C02580"/>
    <w:rsid w:val="09DC6F29"/>
    <w:rsid w:val="09E438AA"/>
    <w:rsid w:val="0A276D40"/>
    <w:rsid w:val="0A3A6FF5"/>
    <w:rsid w:val="0A60E873"/>
    <w:rsid w:val="0A6BFE8D"/>
    <w:rsid w:val="0A6EEBDE"/>
    <w:rsid w:val="0AB24112"/>
    <w:rsid w:val="0ACFD25C"/>
    <w:rsid w:val="0AFB8BBE"/>
    <w:rsid w:val="0BA7975B"/>
    <w:rsid w:val="0BB49F63"/>
    <w:rsid w:val="0BB8DA7E"/>
    <w:rsid w:val="0C0EB261"/>
    <w:rsid w:val="0C747ADA"/>
    <w:rsid w:val="0C887318"/>
    <w:rsid w:val="0CD77E75"/>
    <w:rsid w:val="0D30A615"/>
    <w:rsid w:val="0D3E2058"/>
    <w:rsid w:val="0DCE4F99"/>
    <w:rsid w:val="0F4F2B40"/>
    <w:rsid w:val="0F6D49F2"/>
    <w:rsid w:val="0F9D7F9B"/>
    <w:rsid w:val="0FC6099C"/>
    <w:rsid w:val="0FD2576F"/>
    <w:rsid w:val="0FF0B3D9"/>
    <w:rsid w:val="103FA742"/>
    <w:rsid w:val="10A29AD2"/>
    <w:rsid w:val="10C061F4"/>
    <w:rsid w:val="10DB4027"/>
    <w:rsid w:val="11312775"/>
    <w:rsid w:val="113684E5"/>
    <w:rsid w:val="11982CCD"/>
    <w:rsid w:val="12430EAA"/>
    <w:rsid w:val="126C3CDE"/>
    <w:rsid w:val="12A7B1B1"/>
    <w:rsid w:val="12C8A2B5"/>
    <w:rsid w:val="12EDFD11"/>
    <w:rsid w:val="12FEE2EE"/>
    <w:rsid w:val="13080901"/>
    <w:rsid w:val="135D2D9F"/>
    <w:rsid w:val="13C45406"/>
    <w:rsid w:val="13E4828B"/>
    <w:rsid w:val="13F2C6FD"/>
    <w:rsid w:val="13F71912"/>
    <w:rsid w:val="141AC848"/>
    <w:rsid w:val="1483A74F"/>
    <w:rsid w:val="148C2A0F"/>
    <w:rsid w:val="15577283"/>
    <w:rsid w:val="158903AF"/>
    <w:rsid w:val="159CA016"/>
    <w:rsid w:val="15A15C41"/>
    <w:rsid w:val="15A86DDE"/>
    <w:rsid w:val="15B13BD4"/>
    <w:rsid w:val="15F5B783"/>
    <w:rsid w:val="16480F3E"/>
    <w:rsid w:val="16515735"/>
    <w:rsid w:val="1667C8D9"/>
    <w:rsid w:val="16B5B06E"/>
    <w:rsid w:val="16D06330"/>
    <w:rsid w:val="170E6E3A"/>
    <w:rsid w:val="17387077"/>
    <w:rsid w:val="177C551C"/>
    <w:rsid w:val="179945BC"/>
    <w:rsid w:val="17A14265"/>
    <w:rsid w:val="17A18CAE"/>
    <w:rsid w:val="17BA8EC2"/>
    <w:rsid w:val="17C44C7E"/>
    <w:rsid w:val="17D25411"/>
    <w:rsid w:val="18E5648A"/>
    <w:rsid w:val="18EDB42D"/>
    <w:rsid w:val="191A3C48"/>
    <w:rsid w:val="1948BBCD"/>
    <w:rsid w:val="194F829A"/>
    <w:rsid w:val="19609894"/>
    <w:rsid w:val="197E6DC2"/>
    <w:rsid w:val="1988F7F7"/>
    <w:rsid w:val="1A298303"/>
    <w:rsid w:val="1A2D5252"/>
    <w:rsid w:val="1A3FDEA6"/>
    <w:rsid w:val="1A771CC4"/>
    <w:rsid w:val="1A8355A7"/>
    <w:rsid w:val="1AA5083F"/>
    <w:rsid w:val="1AF44388"/>
    <w:rsid w:val="1AF8B8BE"/>
    <w:rsid w:val="1B221164"/>
    <w:rsid w:val="1B381298"/>
    <w:rsid w:val="1B3FA533"/>
    <w:rsid w:val="1B4E4E92"/>
    <w:rsid w:val="1BA2F551"/>
    <w:rsid w:val="1BF2E85E"/>
    <w:rsid w:val="1C2C6B15"/>
    <w:rsid w:val="1C2F33C7"/>
    <w:rsid w:val="1C791952"/>
    <w:rsid w:val="1C971881"/>
    <w:rsid w:val="1C99F320"/>
    <w:rsid w:val="1CB18BD3"/>
    <w:rsid w:val="1CC0CF07"/>
    <w:rsid w:val="1D5859E6"/>
    <w:rsid w:val="1D67CB10"/>
    <w:rsid w:val="1D7C3075"/>
    <w:rsid w:val="1EA26FF2"/>
    <w:rsid w:val="1ED2EEB1"/>
    <w:rsid w:val="1F2115D5"/>
    <w:rsid w:val="1F5ECA35"/>
    <w:rsid w:val="1FDF111E"/>
    <w:rsid w:val="20085EF4"/>
    <w:rsid w:val="20553AD5"/>
    <w:rsid w:val="20AB11EB"/>
    <w:rsid w:val="20F8A15D"/>
    <w:rsid w:val="21022D12"/>
    <w:rsid w:val="2120103D"/>
    <w:rsid w:val="213D134F"/>
    <w:rsid w:val="21630DEA"/>
    <w:rsid w:val="2175B209"/>
    <w:rsid w:val="2200C655"/>
    <w:rsid w:val="220F6034"/>
    <w:rsid w:val="225B76C1"/>
    <w:rsid w:val="22879F80"/>
    <w:rsid w:val="2294F92F"/>
    <w:rsid w:val="22BC57B7"/>
    <w:rsid w:val="22E6A880"/>
    <w:rsid w:val="22F83841"/>
    <w:rsid w:val="23B8E165"/>
    <w:rsid w:val="23E36106"/>
    <w:rsid w:val="2439CDD4"/>
    <w:rsid w:val="24C0582D"/>
    <w:rsid w:val="25202CE9"/>
    <w:rsid w:val="252A39EF"/>
    <w:rsid w:val="2598CE85"/>
    <w:rsid w:val="25B6A9C4"/>
    <w:rsid w:val="263E798C"/>
    <w:rsid w:val="26466963"/>
    <w:rsid w:val="264B64C5"/>
    <w:rsid w:val="264B6BC0"/>
    <w:rsid w:val="268E1272"/>
    <w:rsid w:val="26AA6BBC"/>
    <w:rsid w:val="26F19A01"/>
    <w:rsid w:val="271FE712"/>
    <w:rsid w:val="27597B90"/>
    <w:rsid w:val="2789E944"/>
    <w:rsid w:val="27A004B4"/>
    <w:rsid w:val="283F61DC"/>
    <w:rsid w:val="28FA57C1"/>
    <w:rsid w:val="293CB9C7"/>
    <w:rsid w:val="295BE57A"/>
    <w:rsid w:val="29B46638"/>
    <w:rsid w:val="29D12989"/>
    <w:rsid w:val="29F9E690"/>
    <w:rsid w:val="29FA6A92"/>
    <w:rsid w:val="2A0668A4"/>
    <w:rsid w:val="2A0D009F"/>
    <w:rsid w:val="2A218C53"/>
    <w:rsid w:val="2A6259E4"/>
    <w:rsid w:val="2A813066"/>
    <w:rsid w:val="2AA8238C"/>
    <w:rsid w:val="2AC63CB3"/>
    <w:rsid w:val="2B6E2175"/>
    <w:rsid w:val="2B9A1CBD"/>
    <w:rsid w:val="2B9DE5FB"/>
    <w:rsid w:val="2BFE2A45"/>
    <w:rsid w:val="2C1586B8"/>
    <w:rsid w:val="2C1EF35A"/>
    <w:rsid w:val="2C32E27C"/>
    <w:rsid w:val="2C691E30"/>
    <w:rsid w:val="2D3BF123"/>
    <w:rsid w:val="2D715AD4"/>
    <w:rsid w:val="2D7D6346"/>
    <w:rsid w:val="2DA11DE3"/>
    <w:rsid w:val="2DAF99D8"/>
    <w:rsid w:val="2DB6DC27"/>
    <w:rsid w:val="2DD6FD27"/>
    <w:rsid w:val="2DEE045A"/>
    <w:rsid w:val="2E4DB890"/>
    <w:rsid w:val="2E63177A"/>
    <w:rsid w:val="2E63537D"/>
    <w:rsid w:val="2E9D852F"/>
    <w:rsid w:val="2EE9E9BD"/>
    <w:rsid w:val="2EFD19D5"/>
    <w:rsid w:val="2F07BEEB"/>
    <w:rsid w:val="2F3253F5"/>
    <w:rsid w:val="2F583EBA"/>
    <w:rsid w:val="2FBE503C"/>
    <w:rsid w:val="30863B14"/>
    <w:rsid w:val="30A8BBB1"/>
    <w:rsid w:val="30BC32AC"/>
    <w:rsid w:val="30E73579"/>
    <w:rsid w:val="311B7D08"/>
    <w:rsid w:val="316DA313"/>
    <w:rsid w:val="32196512"/>
    <w:rsid w:val="32381F17"/>
    <w:rsid w:val="32632444"/>
    <w:rsid w:val="32E0E156"/>
    <w:rsid w:val="333A7A14"/>
    <w:rsid w:val="3344D2FB"/>
    <w:rsid w:val="3356B791"/>
    <w:rsid w:val="33A95D51"/>
    <w:rsid w:val="33C51334"/>
    <w:rsid w:val="3409A481"/>
    <w:rsid w:val="345B07B8"/>
    <w:rsid w:val="345E0D2A"/>
    <w:rsid w:val="3486D5A9"/>
    <w:rsid w:val="3498504B"/>
    <w:rsid w:val="34E3CFD8"/>
    <w:rsid w:val="350C41B6"/>
    <w:rsid w:val="35868759"/>
    <w:rsid w:val="35A8C5AF"/>
    <w:rsid w:val="364DC24D"/>
    <w:rsid w:val="3687C404"/>
    <w:rsid w:val="3714AC68"/>
    <w:rsid w:val="3739BC76"/>
    <w:rsid w:val="378556D7"/>
    <w:rsid w:val="379060C5"/>
    <w:rsid w:val="379CD129"/>
    <w:rsid w:val="37B039C4"/>
    <w:rsid w:val="37E63DBD"/>
    <w:rsid w:val="380C9177"/>
    <w:rsid w:val="386437A9"/>
    <w:rsid w:val="386A0EE9"/>
    <w:rsid w:val="3871A260"/>
    <w:rsid w:val="38B0A630"/>
    <w:rsid w:val="38BF2535"/>
    <w:rsid w:val="390128CE"/>
    <w:rsid w:val="390ADCD9"/>
    <w:rsid w:val="39411089"/>
    <w:rsid w:val="3954E242"/>
    <w:rsid w:val="39A79089"/>
    <w:rsid w:val="39B705F3"/>
    <w:rsid w:val="3A1D4CD7"/>
    <w:rsid w:val="3A4AEB4D"/>
    <w:rsid w:val="3A561CC3"/>
    <w:rsid w:val="3A695576"/>
    <w:rsid w:val="3A740701"/>
    <w:rsid w:val="3A82608D"/>
    <w:rsid w:val="3AD1DFBE"/>
    <w:rsid w:val="3B2D2712"/>
    <w:rsid w:val="3B6AF15D"/>
    <w:rsid w:val="3B85DBED"/>
    <w:rsid w:val="3BA59175"/>
    <w:rsid w:val="3BC38EDC"/>
    <w:rsid w:val="3C074386"/>
    <w:rsid w:val="3C4692CE"/>
    <w:rsid w:val="3C955BE7"/>
    <w:rsid w:val="3CA4037A"/>
    <w:rsid w:val="3CBD4F8E"/>
    <w:rsid w:val="3CC27D19"/>
    <w:rsid w:val="3CCAA421"/>
    <w:rsid w:val="3D0224A2"/>
    <w:rsid w:val="3D299112"/>
    <w:rsid w:val="3D6B2781"/>
    <w:rsid w:val="3D79CF47"/>
    <w:rsid w:val="3DA0677C"/>
    <w:rsid w:val="3DE65800"/>
    <w:rsid w:val="3E6928E7"/>
    <w:rsid w:val="3E6D991C"/>
    <w:rsid w:val="3E719360"/>
    <w:rsid w:val="3E9AFABB"/>
    <w:rsid w:val="3ECB4B29"/>
    <w:rsid w:val="3ED0FF3B"/>
    <w:rsid w:val="3EEF519C"/>
    <w:rsid w:val="3EF932C1"/>
    <w:rsid w:val="3F6EDACA"/>
    <w:rsid w:val="3FCD0E43"/>
    <w:rsid w:val="401F833B"/>
    <w:rsid w:val="40282992"/>
    <w:rsid w:val="408B21FD"/>
    <w:rsid w:val="40CC3E4B"/>
    <w:rsid w:val="40CF88B9"/>
    <w:rsid w:val="4106DBDC"/>
    <w:rsid w:val="41242ECA"/>
    <w:rsid w:val="415F9575"/>
    <w:rsid w:val="41BC3E0D"/>
    <w:rsid w:val="41C260E6"/>
    <w:rsid w:val="41D55585"/>
    <w:rsid w:val="41F2DE98"/>
    <w:rsid w:val="41FAE132"/>
    <w:rsid w:val="42061ADF"/>
    <w:rsid w:val="421ABDF6"/>
    <w:rsid w:val="42276F91"/>
    <w:rsid w:val="4228F710"/>
    <w:rsid w:val="4271EA93"/>
    <w:rsid w:val="42A24A4B"/>
    <w:rsid w:val="42A9CF7A"/>
    <w:rsid w:val="430C1CAB"/>
    <w:rsid w:val="4344FAE4"/>
    <w:rsid w:val="43A883FE"/>
    <w:rsid w:val="43D45290"/>
    <w:rsid w:val="443E1AAC"/>
    <w:rsid w:val="44D6CC13"/>
    <w:rsid w:val="44D94EB1"/>
    <w:rsid w:val="450A8C69"/>
    <w:rsid w:val="451395D6"/>
    <w:rsid w:val="45589ED3"/>
    <w:rsid w:val="45882B9E"/>
    <w:rsid w:val="4590C639"/>
    <w:rsid w:val="45B54CB1"/>
    <w:rsid w:val="45DA7A4E"/>
    <w:rsid w:val="461D9DDC"/>
    <w:rsid w:val="46714A84"/>
    <w:rsid w:val="46BB83DD"/>
    <w:rsid w:val="46F3F6CA"/>
    <w:rsid w:val="470DAF22"/>
    <w:rsid w:val="471C3D68"/>
    <w:rsid w:val="478E5566"/>
    <w:rsid w:val="47A7196D"/>
    <w:rsid w:val="47C767A1"/>
    <w:rsid w:val="47D2FB8C"/>
    <w:rsid w:val="480F508C"/>
    <w:rsid w:val="4879A6EE"/>
    <w:rsid w:val="48D76AAE"/>
    <w:rsid w:val="4906AB90"/>
    <w:rsid w:val="494660AC"/>
    <w:rsid w:val="4947CD41"/>
    <w:rsid w:val="49A0D3CD"/>
    <w:rsid w:val="49CA74BC"/>
    <w:rsid w:val="4A0A6E2E"/>
    <w:rsid w:val="4A16794D"/>
    <w:rsid w:val="4AA9E26A"/>
    <w:rsid w:val="4AC24275"/>
    <w:rsid w:val="4AE6007E"/>
    <w:rsid w:val="4B0F0F34"/>
    <w:rsid w:val="4B46F14E"/>
    <w:rsid w:val="4B5B217D"/>
    <w:rsid w:val="4B5BC2DA"/>
    <w:rsid w:val="4B74ED23"/>
    <w:rsid w:val="4B885272"/>
    <w:rsid w:val="4BBAFF6D"/>
    <w:rsid w:val="4BE63F1D"/>
    <w:rsid w:val="4C2D1983"/>
    <w:rsid w:val="4CA1379F"/>
    <w:rsid w:val="4CB4B962"/>
    <w:rsid w:val="4D2C586B"/>
    <w:rsid w:val="4D8C27AC"/>
    <w:rsid w:val="4DBBC536"/>
    <w:rsid w:val="4DE1A554"/>
    <w:rsid w:val="4E023E04"/>
    <w:rsid w:val="4E11B273"/>
    <w:rsid w:val="4E35D1E3"/>
    <w:rsid w:val="4E3FE0C0"/>
    <w:rsid w:val="4E4B6FD1"/>
    <w:rsid w:val="4F047947"/>
    <w:rsid w:val="4F053249"/>
    <w:rsid w:val="4F318B46"/>
    <w:rsid w:val="4F529E2C"/>
    <w:rsid w:val="4F6BEB7F"/>
    <w:rsid w:val="4F6FCEB1"/>
    <w:rsid w:val="5019B5C9"/>
    <w:rsid w:val="505409A4"/>
    <w:rsid w:val="5090F974"/>
    <w:rsid w:val="5092DCF3"/>
    <w:rsid w:val="50A4722D"/>
    <w:rsid w:val="50D7C36B"/>
    <w:rsid w:val="5144D37C"/>
    <w:rsid w:val="51747254"/>
    <w:rsid w:val="51D5F3ED"/>
    <w:rsid w:val="5263CD31"/>
    <w:rsid w:val="52B31140"/>
    <w:rsid w:val="52CAB2FF"/>
    <w:rsid w:val="530695F4"/>
    <w:rsid w:val="5314D3F2"/>
    <w:rsid w:val="53220DA4"/>
    <w:rsid w:val="5347F893"/>
    <w:rsid w:val="5360BED6"/>
    <w:rsid w:val="53AF2F4A"/>
    <w:rsid w:val="53C45239"/>
    <w:rsid w:val="53E861E2"/>
    <w:rsid w:val="5403862B"/>
    <w:rsid w:val="5411BB20"/>
    <w:rsid w:val="5423BD83"/>
    <w:rsid w:val="543BCB32"/>
    <w:rsid w:val="544D530F"/>
    <w:rsid w:val="546810E6"/>
    <w:rsid w:val="549895B6"/>
    <w:rsid w:val="54AE07EB"/>
    <w:rsid w:val="54CE173B"/>
    <w:rsid w:val="54D304D1"/>
    <w:rsid w:val="553CE47E"/>
    <w:rsid w:val="55C6D7E4"/>
    <w:rsid w:val="5629259D"/>
    <w:rsid w:val="568F5D39"/>
    <w:rsid w:val="569AACF6"/>
    <w:rsid w:val="56B0C924"/>
    <w:rsid w:val="56BD3235"/>
    <w:rsid w:val="56E44974"/>
    <w:rsid w:val="572C366D"/>
    <w:rsid w:val="574B3E61"/>
    <w:rsid w:val="575B3AE9"/>
    <w:rsid w:val="576BE453"/>
    <w:rsid w:val="5780849D"/>
    <w:rsid w:val="57981C0F"/>
    <w:rsid w:val="5805B7FD"/>
    <w:rsid w:val="584C358A"/>
    <w:rsid w:val="593B082E"/>
    <w:rsid w:val="5976E8E0"/>
    <w:rsid w:val="59AEF2AE"/>
    <w:rsid w:val="59B9B2B9"/>
    <w:rsid w:val="5A51C768"/>
    <w:rsid w:val="5A7344E2"/>
    <w:rsid w:val="5AD501C2"/>
    <w:rsid w:val="5B27505D"/>
    <w:rsid w:val="5BB4DA75"/>
    <w:rsid w:val="5BBA39AB"/>
    <w:rsid w:val="5C364B38"/>
    <w:rsid w:val="5CBA3D05"/>
    <w:rsid w:val="5D01449F"/>
    <w:rsid w:val="5D0BC9D4"/>
    <w:rsid w:val="5D1CF11F"/>
    <w:rsid w:val="5D3AC67D"/>
    <w:rsid w:val="5D40B4F6"/>
    <w:rsid w:val="5D4D2BFA"/>
    <w:rsid w:val="5D602040"/>
    <w:rsid w:val="5D81B1FF"/>
    <w:rsid w:val="5DB4FD3E"/>
    <w:rsid w:val="5E29BC06"/>
    <w:rsid w:val="5E5AE098"/>
    <w:rsid w:val="5EFC4F8B"/>
    <w:rsid w:val="5F19A0F2"/>
    <w:rsid w:val="5FB7C89C"/>
    <w:rsid w:val="5FF6B0F9"/>
    <w:rsid w:val="60020D58"/>
    <w:rsid w:val="605DDF3E"/>
    <w:rsid w:val="617E7703"/>
    <w:rsid w:val="61C07985"/>
    <w:rsid w:val="627C8D34"/>
    <w:rsid w:val="6297B00C"/>
    <w:rsid w:val="62A6F132"/>
    <w:rsid w:val="62F82032"/>
    <w:rsid w:val="63156557"/>
    <w:rsid w:val="635DD1F4"/>
    <w:rsid w:val="63BC3AAD"/>
    <w:rsid w:val="63D15A2A"/>
    <w:rsid w:val="63D62742"/>
    <w:rsid w:val="642120C6"/>
    <w:rsid w:val="6452FF98"/>
    <w:rsid w:val="6455FC04"/>
    <w:rsid w:val="64733D05"/>
    <w:rsid w:val="64B087E9"/>
    <w:rsid w:val="64B84FCD"/>
    <w:rsid w:val="6531E8C8"/>
    <w:rsid w:val="6595A6D9"/>
    <w:rsid w:val="65A43294"/>
    <w:rsid w:val="65C55467"/>
    <w:rsid w:val="6652FD82"/>
    <w:rsid w:val="6699B300"/>
    <w:rsid w:val="669B6EEC"/>
    <w:rsid w:val="66BC9382"/>
    <w:rsid w:val="66E774CE"/>
    <w:rsid w:val="670D50E2"/>
    <w:rsid w:val="67254D29"/>
    <w:rsid w:val="6737D63F"/>
    <w:rsid w:val="67B0FB86"/>
    <w:rsid w:val="67B7086D"/>
    <w:rsid w:val="680F0728"/>
    <w:rsid w:val="68795A70"/>
    <w:rsid w:val="687A4314"/>
    <w:rsid w:val="688CF8F6"/>
    <w:rsid w:val="69046149"/>
    <w:rsid w:val="69612AA8"/>
    <w:rsid w:val="696505E3"/>
    <w:rsid w:val="69CD8062"/>
    <w:rsid w:val="69DAE9BE"/>
    <w:rsid w:val="6A235CD5"/>
    <w:rsid w:val="6A472F2E"/>
    <w:rsid w:val="6A53AF40"/>
    <w:rsid w:val="6A59D563"/>
    <w:rsid w:val="6A924F3D"/>
    <w:rsid w:val="6AA031AA"/>
    <w:rsid w:val="6AB8DE53"/>
    <w:rsid w:val="6B0C90BB"/>
    <w:rsid w:val="6BB545E3"/>
    <w:rsid w:val="6BD2EBC5"/>
    <w:rsid w:val="6BD7CBE2"/>
    <w:rsid w:val="6BF5DEA6"/>
    <w:rsid w:val="6C05134B"/>
    <w:rsid w:val="6C394B10"/>
    <w:rsid w:val="6C678B09"/>
    <w:rsid w:val="6CCAAC2D"/>
    <w:rsid w:val="6D4A76DE"/>
    <w:rsid w:val="6D51707C"/>
    <w:rsid w:val="6D5979C2"/>
    <w:rsid w:val="6D5AD4B6"/>
    <w:rsid w:val="6D5B5B81"/>
    <w:rsid w:val="6DD457C3"/>
    <w:rsid w:val="6DE82FAD"/>
    <w:rsid w:val="6DF07F15"/>
    <w:rsid w:val="6E3C01C9"/>
    <w:rsid w:val="6E527A1A"/>
    <w:rsid w:val="6E772B80"/>
    <w:rsid w:val="6E881556"/>
    <w:rsid w:val="6F7A2AFB"/>
    <w:rsid w:val="6F80FC4B"/>
    <w:rsid w:val="6FA645FF"/>
    <w:rsid w:val="70329777"/>
    <w:rsid w:val="70528085"/>
    <w:rsid w:val="707CB86A"/>
    <w:rsid w:val="710918A5"/>
    <w:rsid w:val="710D04B3"/>
    <w:rsid w:val="71240722"/>
    <w:rsid w:val="713D9E0B"/>
    <w:rsid w:val="7147814A"/>
    <w:rsid w:val="71778455"/>
    <w:rsid w:val="71B0A55F"/>
    <w:rsid w:val="71E76BDD"/>
    <w:rsid w:val="72522A9D"/>
    <w:rsid w:val="7257589C"/>
    <w:rsid w:val="72DE8639"/>
    <w:rsid w:val="72FE2988"/>
    <w:rsid w:val="72FF2489"/>
    <w:rsid w:val="73482368"/>
    <w:rsid w:val="7386A790"/>
    <w:rsid w:val="738E82B8"/>
    <w:rsid w:val="739AD4F1"/>
    <w:rsid w:val="73C7AF65"/>
    <w:rsid w:val="73DCE2DC"/>
    <w:rsid w:val="74A715FA"/>
    <w:rsid w:val="74B7D5DA"/>
    <w:rsid w:val="7524D2EC"/>
    <w:rsid w:val="763287DC"/>
    <w:rsid w:val="7705E8C6"/>
    <w:rsid w:val="771EA501"/>
    <w:rsid w:val="772D67FF"/>
    <w:rsid w:val="77CF373C"/>
    <w:rsid w:val="77FC16EE"/>
    <w:rsid w:val="78434A82"/>
    <w:rsid w:val="788DB923"/>
    <w:rsid w:val="78AF0655"/>
    <w:rsid w:val="78C83D8F"/>
    <w:rsid w:val="78D19F27"/>
    <w:rsid w:val="790121C7"/>
    <w:rsid w:val="792EB427"/>
    <w:rsid w:val="7946C39A"/>
    <w:rsid w:val="794FBE53"/>
    <w:rsid w:val="795323C5"/>
    <w:rsid w:val="7982239F"/>
    <w:rsid w:val="799959F4"/>
    <w:rsid w:val="79A85A54"/>
    <w:rsid w:val="79ECF734"/>
    <w:rsid w:val="7A1B2145"/>
    <w:rsid w:val="7A6F9D08"/>
    <w:rsid w:val="7ACFA68E"/>
    <w:rsid w:val="7AD312A9"/>
    <w:rsid w:val="7AF5957A"/>
    <w:rsid w:val="7B639FCC"/>
    <w:rsid w:val="7B9C20F8"/>
    <w:rsid w:val="7C3D3EED"/>
    <w:rsid w:val="7C4DC001"/>
    <w:rsid w:val="7C75400D"/>
    <w:rsid w:val="7C7D2C98"/>
    <w:rsid w:val="7D175308"/>
    <w:rsid w:val="7DE997C5"/>
    <w:rsid w:val="7E1D4548"/>
    <w:rsid w:val="7E866F4E"/>
    <w:rsid w:val="7F0AA170"/>
    <w:rsid w:val="7F6C77AB"/>
    <w:rsid w:val="7F742AE3"/>
    <w:rsid w:val="7F8F8D66"/>
    <w:rsid w:val="7FA226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85BB6"/>
  <w15:docId w15:val="{68D49A83-3D36-4C4D-A2AE-6EEFF063C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qFormat="1"/>
    <w:lsdException w:name="Intense Emphasis" w:uiPriority="44" w:qFormat="1"/>
    <w:lsdException w:name="Subtle Reference" w:uiPriority="45" w:qFormat="1"/>
    <w:lsdException w:name="Intense Reference" w:uiPriority="40" w:qFormat="1"/>
    <w:lsdException w:name="Book Title" w:uiPriority="46" w:qFormat="1"/>
    <w:lsdException w:name="Bibliography" w:semiHidden="1" w:uiPriority="47" w:unhideWhenUsed="1"/>
    <w:lsdException w:name="TOC Heading" w:semiHidden="1" w:uiPriority="48"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DF5"/>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D41"/>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275D41"/>
    <w:rPr>
      <w:rFonts w:ascii="Lucida Grande" w:hAnsi="Lucida Grande" w:cs="Lucida Grande"/>
      <w:sz w:val="18"/>
      <w:szCs w:val="18"/>
    </w:rPr>
  </w:style>
  <w:style w:type="paragraph" w:styleId="EndnoteText">
    <w:name w:val="endnote text"/>
    <w:basedOn w:val="Normal"/>
    <w:link w:val="EndnoteTextChar"/>
    <w:semiHidden/>
    <w:rsid w:val="00275D41"/>
    <w:pPr>
      <w:widowControl/>
      <w:spacing w:after="0" w:line="240" w:lineRule="auto"/>
    </w:pPr>
    <w:rPr>
      <w:rFonts w:ascii="Times New Roman" w:eastAsia="Times New Roman" w:hAnsi="Times New Roman"/>
      <w:sz w:val="20"/>
      <w:szCs w:val="20"/>
    </w:rPr>
  </w:style>
  <w:style w:type="character" w:customStyle="1" w:styleId="EndnoteTextChar">
    <w:name w:val="Endnote Text Char"/>
    <w:link w:val="EndnoteText"/>
    <w:semiHidden/>
    <w:rsid w:val="00275D41"/>
    <w:rPr>
      <w:rFonts w:ascii="Times New Roman" w:eastAsia="Times New Roman" w:hAnsi="Times New Roman" w:cs="Times New Roman"/>
      <w:sz w:val="20"/>
      <w:szCs w:val="20"/>
    </w:rPr>
  </w:style>
  <w:style w:type="character" w:styleId="CommentReference">
    <w:name w:val="annotation reference"/>
    <w:uiPriority w:val="99"/>
    <w:unhideWhenUsed/>
    <w:rsid w:val="00275D41"/>
    <w:rPr>
      <w:sz w:val="18"/>
      <w:szCs w:val="18"/>
    </w:rPr>
  </w:style>
  <w:style w:type="paragraph" w:styleId="CommentText">
    <w:name w:val="annotation text"/>
    <w:basedOn w:val="Normal"/>
    <w:link w:val="CommentTextChar"/>
    <w:uiPriority w:val="99"/>
    <w:unhideWhenUsed/>
    <w:rsid w:val="00275D41"/>
    <w:pPr>
      <w:spacing w:line="240" w:lineRule="auto"/>
    </w:pPr>
    <w:rPr>
      <w:sz w:val="24"/>
      <w:szCs w:val="24"/>
    </w:rPr>
  </w:style>
  <w:style w:type="character" w:customStyle="1" w:styleId="CommentTextChar">
    <w:name w:val="Comment Text Char"/>
    <w:link w:val="CommentText"/>
    <w:uiPriority w:val="99"/>
    <w:rsid w:val="00275D41"/>
    <w:rPr>
      <w:sz w:val="24"/>
      <w:szCs w:val="24"/>
    </w:rPr>
  </w:style>
  <w:style w:type="paragraph" w:styleId="CommentSubject">
    <w:name w:val="annotation subject"/>
    <w:basedOn w:val="CommentText"/>
    <w:next w:val="CommentText"/>
    <w:link w:val="CommentSubjectChar"/>
    <w:uiPriority w:val="99"/>
    <w:semiHidden/>
    <w:unhideWhenUsed/>
    <w:rsid w:val="00275D41"/>
    <w:rPr>
      <w:b/>
      <w:bCs/>
      <w:sz w:val="20"/>
      <w:szCs w:val="20"/>
    </w:rPr>
  </w:style>
  <w:style w:type="character" w:customStyle="1" w:styleId="CommentSubjectChar">
    <w:name w:val="Comment Subject Char"/>
    <w:link w:val="CommentSubject"/>
    <w:uiPriority w:val="99"/>
    <w:semiHidden/>
    <w:rsid w:val="00275D41"/>
    <w:rPr>
      <w:b/>
      <w:bCs/>
      <w:sz w:val="20"/>
      <w:szCs w:val="20"/>
    </w:rPr>
  </w:style>
  <w:style w:type="paragraph" w:customStyle="1" w:styleId="BodyText1">
    <w:name w:val="BodyText1"/>
    <w:basedOn w:val="Normal"/>
    <w:uiPriority w:val="99"/>
    <w:rsid w:val="00275D41"/>
    <w:pPr>
      <w:widowControl/>
      <w:spacing w:before="4" w:after="0" w:line="240" w:lineRule="auto"/>
      <w:ind w:firstLine="317"/>
    </w:pPr>
    <w:rPr>
      <w:rFonts w:ascii="Helvetica" w:eastAsia="Times New Roman" w:hAnsi="Helvetica"/>
      <w:sz w:val="16"/>
      <w:szCs w:val="24"/>
    </w:rPr>
  </w:style>
  <w:style w:type="paragraph" w:styleId="Header">
    <w:name w:val="header"/>
    <w:basedOn w:val="Normal"/>
    <w:link w:val="HeaderChar"/>
    <w:unhideWhenUsed/>
    <w:rsid w:val="00CE77DF"/>
    <w:pPr>
      <w:tabs>
        <w:tab w:val="center" w:pos="4680"/>
        <w:tab w:val="right" w:pos="9360"/>
      </w:tabs>
      <w:spacing w:after="0" w:line="240" w:lineRule="auto"/>
    </w:pPr>
  </w:style>
  <w:style w:type="character" w:customStyle="1" w:styleId="HeaderChar">
    <w:name w:val="Header Char"/>
    <w:basedOn w:val="DefaultParagraphFont"/>
    <w:link w:val="Header"/>
    <w:rsid w:val="00CE77DF"/>
  </w:style>
  <w:style w:type="paragraph" w:styleId="Footer">
    <w:name w:val="footer"/>
    <w:basedOn w:val="Normal"/>
    <w:link w:val="FooterChar"/>
    <w:uiPriority w:val="99"/>
    <w:unhideWhenUsed/>
    <w:rsid w:val="00CE7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7DF"/>
  </w:style>
  <w:style w:type="paragraph" w:customStyle="1" w:styleId="Body">
    <w:name w:val="Body"/>
    <w:link w:val="BodyChar"/>
    <w:uiPriority w:val="99"/>
    <w:rsid w:val="00082E0E"/>
    <w:rPr>
      <w:rFonts w:cs="Calibri"/>
      <w:color w:val="000000"/>
      <w:sz w:val="24"/>
      <w:szCs w:val="24"/>
      <w:u w:color="000000"/>
    </w:rPr>
  </w:style>
  <w:style w:type="paragraph" w:customStyle="1" w:styleId="LightGrid-Accent31">
    <w:name w:val="Light Grid - Accent 31"/>
    <w:basedOn w:val="Normal"/>
    <w:link w:val="LightGrid-Accent3Char"/>
    <w:uiPriority w:val="34"/>
    <w:qFormat/>
    <w:rsid w:val="002D770F"/>
    <w:pPr>
      <w:widowControl/>
      <w:spacing w:after="0" w:line="240" w:lineRule="auto"/>
      <w:ind w:left="720"/>
    </w:pPr>
    <w:rPr>
      <w:rFonts w:ascii="Times New Roman" w:hAnsi="Times New Roman"/>
      <w:sz w:val="24"/>
      <w:szCs w:val="24"/>
    </w:rPr>
  </w:style>
  <w:style w:type="character" w:customStyle="1" w:styleId="LightGrid-Accent3Char">
    <w:name w:val="Light Grid - Accent 3 Char"/>
    <w:link w:val="LightGrid-Accent31"/>
    <w:uiPriority w:val="34"/>
    <w:locked/>
    <w:rsid w:val="002D770F"/>
    <w:rPr>
      <w:rFonts w:ascii="Times New Roman" w:hAnsi="Times New Roman" w:cs="Times New Roman"/>
      <w:sz w:val="24"/>
      <w:szCs w:val="24"/>
    </w:rPr>
  </w:style>
  <w:style w:type="character" w:customStyle="1" w:styleId="apple-converted-space">
    <w:name w:val="apple-converted-space"/>
    <w:basedOn w:val="DefaultParagraphFont"/>
    <w:rsid w:val="008549C4"/>
  </w:style>
  <w:style w:type="paragraph" w:styleId="NormalWeb">
    <w:name w:val="Normal (Web)"/>
    <w:basedOn w:val="Normal"/>
    <w:uiPriority w:val="99"/>
    <w:unhideWhenUsed/>
    <w:rsid w:val="00075A2D"/>
    <w:pPr>
      <w:widowControl/>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A04954"/>
    <w:rPr>
      <w:u w:val="single"/>
    </w:rPr>
  </w:style>
  <w:style w:type="paragraph" w:customStyle="1" w:styleId="LightList-Accent31">
    <w:name w:val="Light List - Accent 31"/>
    <w:hidden/>
    <w:uiPriority w:val="99"/>
    <w:semiHidden/>
    <w:rsid w:val="00B23F1D"/>
    <w:rPr>
      <w:sz w:val="22"/>
      <w:szCs w:val="22"/>
    </w:rPr>
  </w:style>
  <w:style w:type="character" w:customStyle="1" w:styleId="BodyChar">
    <w:name w:val="Body Char"/>
    <w:link w:val="Body"/>
    <w:locked/>
    <w:rsid w:val="003B5A40"/>
    <w:rPr>
      <w:rFonts w:ascii="Calibri" w:eastAsia="Calibri" w:hAnsi="Calibri" w:cs="Calibri"/>
      <w:color w:val="000000"/>
      <w:sz w:val="24"/>
      <w:szCs w:val="24"/>
      <w:u w:color="000000"/>
    </w:rPr>
  </w:style>
  <w:style w:type="character" w:customStyle="1" w:styleId="ng-binding">
    <w:name w:val="ng-binding"/>
    <w:rsid w:val="0098154B"/>
  </w:style>
  <w:style w:type="character" w:customStyle="1" w:styleId="tx">
    <w:name w:val="tx"/>
    <w:rsid w:val="00676DBF"/>
  </w:style>
  <w:style w:type="character" w:customStyle="1" w:styleId="st">
    <w:name w:val="st"/>
    <w:rsid w:val="001F7FDC"/>
  </w:style>
  <w:style w:type="paragraph" w:customStyle="1" w:styleId="ColorfulShading-Accent11">
    <w:name w:val="Colorful Shading - Accent 11"/>
    <w:hidden/>
    <w:uiPriority w:val="71"/>
    <w:rsid w:val="00021347"/>
    <w:rPr>
      <w:sz w:val="22"/>
      <w:szCs w:val="22"/>
    </w:rPr>
  </w:style>
  <w:style w:type="table" w:styleId="TableGrid">
    <w:name w:val="Table Grid"/>
    <w:basedOn w:val="TableNormal"/>
    <w:uiPriority w:val="59"/>
    <w:rsid w:val="00515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D6E13"/>
    <w:pPr>
      <w:widowControl/>
      <w:spacing w:after="0" w:line="240" w:lineRule="auto"/>
    </w:pPr>
    <w:rPr>
      <w:rFonts w:ascii="Arial" w:hAnsi="Arial"/>
      <w:szCs w:val="21"/>
    </w:rPr>
  </w:style>
  <w:style w:type="character" w:customStyle="1" w:styleId="PlainTextChar">
    <w:name w:val="Plain Text Char"/>
    <w:link w:val="PlainText"/>
    <w:uiPriority w:val="99"/>
    <w:rsid w:val="002D6E13"/>
    <w:rPr>
      <w:rFonts w:ascii="Arial" w:eastAsia="Calibri" w:hAnsi="Arial" w:cs="Times New Roman"/>
      <w:sz w:val="22"/>
      <w:szCs w:val="21"/>
    </w:rPr>
  </w:style>
  <w:style w:type="paragraph" w:customStyle="1" w:styleId="ColorfulList-Accent11">
    <w:name w:val="Colorful List - Accent 11"/>
    <w:basedOn w:val="Normal"/>
    <w:link w:val="ColorfulList-Accent1Char"/>
    <w:uiPriority w:val="34"/>
    <w:qFormat/>
    <w:rsid w:val="003E09A2"/>
    <w:pPr>
      <w:ind w:left="720"/>
      <w:contextualSpacing/>
    </w:pPr>
  </w:style>
  <w:style w:type="paragraph" w:styleId="BodyText2">
    <w:name w:val="Body Text 2"/>
    <w:basedOn w:val="Normal"/>
    <w:link w:val="BodyText2Char"/>
    <w:rsid w:val="00BC143F"/>
    <w:pPr>
      <w:widowControl/>
      <w:spacing w:after="120" w:line="480" w:lineRule="auto"/>
    </w:pPr>
    <w:rPr>
      <w:rFonts w:ascii="Times New Roman" w:eastAsia="MS Mincho" w:hAnsi="Times New Roman"/>
      <w:sz w:val="24"/>
      <w:szCs w:val="24"/>
      <w:u w:color="000000"/>
      <w:lang w:eastAsia="ja-JP"/>
    </w:rPr>
  </w:style>
  <w:style w:type="character" w:customStyle="1" w:styleId="BodyText2Char">
    <w:name w:val="Body Text 2 Char"/>
    <w:link w:val="BodyText2"/>
    <w:rsid w:val="00BC143F"/>
    <w:rPr>
      <w:rFonts w:ascii="Times New Roman" w:eastAsia="MS Mincho" w:hAnsi="Times New Roman"/>
      <w:sz w:val="24"/>
      <w:szCs w:val="24"/>
      <w:u w:color="000000"/>
      <w:lang w:val="en-US" w:eastAsia="ja-JP"/>
    </w:rPr>
  </w:style>
  <w:style w:type="character" w:customStyle="1" w:styleId="ColorfulList-Accent1Char">
    <w:name w:val="Colorful List - Accent 1 Char"/>
    <w:link w:val="ColorfulList-Accent11"/>
    <w:uiPriority w:val="34"/>
    <w:locked/>
    <w:rsid w:val="00D76A15"/>
    <w:rPr>
      <w:sz w:val="22"/>
      <w:szCs w:val="22"/>
    </w:rPr>
  </w:style>
  <w:style w:type="paragraph" w:customStyle="1" w:styleId="BodyA">
    <w:name w:val="Body A"/>
    <w:rsid w:val="00301B9C"/>
    <w:pPr>
      <w:pBdr>
        <w:top w:val="nil"/>
        <w:left w:val="nil"/>
        <w:bottom w:val="nil"/>
        <w:right w:val="nil"/>
        <w:between w:val="nil"/>
        <w:bar w:val="nil"/>
      </w:pBdr>
    </w:pPr>
    <w:rPr>
      <w:rFonts w:cs="Calibri"/>
      <w:color w:val="000000"/>
      <w:sz w:val="24"/>
      <w:szCs w:val="24"/>
      <w:u w:color="000000"/>
      <w:bdr w:val="nil"/>
    </w:rPr>
  </w:style>
  <w:style w:type="paragraph" w:customStyle="1" w:styleId="MediumGrid21">
    <w:name w:val="Medium Grid 21"/>
    <w:uiPriority w:val="1"/>
    <w:qFormat/>
    <w:rsid w:val="00FA3AB6"/>
    <w:rPr>
      <w:rFonts w:ascii="Cambria" w:eastAsia="Cambria" w:hAnsi="Cambria"/>
      <w:sz w:val="22"/>
      <w:szCs w:val="22"/>
      <w:lang w:val="en-GB"/>
    </w:rPr>
  </w:style>
  <w:style w:type="paragraph" w:customStyle="1" w:styleId="Merck-MSDContentText">
    <w:name w:val="_Merck-MSD_ContentText"/>
    <w:basedOn w:val="ColorfulList-Accent11"/>
    <w:qFormat/>
    <w:rsid w:val="00245431"/>
    <w:pPr>
      <w:numPr>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pPr>
    <w:rPr>
      <w:rFonts w:ascii="Univers LT Std 47 Cn Lt" w:eastAsia="MS Mincho" w:hAnsi="Univers LT Std 47 Cn Lt" w:cs="Univers LT Std 47 Cn Lt"/>
      <w:color w:val="1B232A"/>
    </w:rPr>
  </w:style>
  <w:style w:type="character" w:styleId="Emphasis">
    <w:name w:val="Emphasis"/>
    <w:uiPriority w:val="20"/>
    <w:qFormat/>
    <w:rsid w:val="008A4BEB"/>
    <w:rPr>
      <w:i/>
      <w:iCs/>
    </w:rPr>
  </w:style>
  <w:style w:type="character" w:styleId="EndnoteReference">
    <w:name w:val="endnote reference"/>
    <w:uiPriority w:val="99"/>
    <w:semiHidden/>
    <w:unhideWhenUsed/>
    <w:rsid w:val="00EB5338"/>
    <w:rPr>
      <w:vertAlign w:val="superscript"/>
    </w:rPr>
  </w:style>
  <w:style w:type="paragraph" w:styleId="Revision">
    <w:name w:val="Revision"/>
    <w:hidden/>
    <w:uiPriority w:val="99"/>
    <w:semiHidden/>
    <w:rsid w:val="00000D14"/>
    <w:rPr>
      <w:sz w:val="22"/>
      <w:szCs w:val="22"/>
    </w:rPr>
  </w:style>
  <w:style w:type="paragraph" w:styleId="ListParagraph">
    <w:name w:val="List Paragraph"/>
    <w:aliases w:val="Bullet List,Bulletr List Paragraph,Bullets,Footer Setting,FooterText,List Paragraph1,List Paragraph11,List Paragraph2,List Paragraph21,Listeafsnit1,Paragraphe de liste1,Parágrafo da Lista1,Párrafo de lista1,numbered,リスト段落1,列出段落,列出段落1"/>
    <w:basedOn w:val="Normal"/>
    <w:link w:val="ListParagraphChar"/>
    <w:uiPriority w:val="34"/>
    <w:qFormat/>
    <w:rsid w:val="00CF468C"/>
    <w:pPr>
      <w:widowControl/>
      <w:spacing w:after="0" w:line="240" w:lineRule="auto"/>
      <w:ind w:left="720"/>
      <w:contextualSpacing/>
    </w:pPr>
    <w:rPr>
      <w:rFonts w:ascii="Times" w:hAnsi="Times"/>
      <w:sz w:val="20"/>
      <w:szCs w:val="20"/>
    </w:rPr>
  </w:style>
  <w:style w:type="character" w:customStyle="1" w:styleId="UnresolvedMention1">
    <w:name w:val="Unresolved Mention1"/>
    <w:basedOn w:val="DefaultParagraphFont"/>
    <w:uiPriority w:val="99"/>
    <w:semiHidden/>
    <w:unhideWhenUsed/>
    <w:rsid w:val="00C15C16"/>
    <w:rPr>
      <w:color w:val="808080"/>
      <w:shd w:val="clear" w:color="auto" w:fill="E6E6E6"/>
    </w:rPr>
  </w:style>
  <w:style w:type="paragraph" w:customStyle="1" w:styleId="Default">
    <w:name w:val="Default"/>
    <w:rsid w:val="00D17A33"/>
    <w:pPr>
      <w:autoSpaceDE w:val="0"/>
      <w:autoSpaceDN w:val="0"/>
      <w:adjustRightInd w:val="0"/>
    </w:pPr>
    <w:rPr>
      <w:rFonts w:ascii="Arial" w:hAnsi="Arial" w:cs="Arial"/>
      <w:color w:val="000000"/>
      <w:sz w:val="24"/>
      <w:szCs w:val="24"/>
      <w:lang w:val="en-GB"/>
    </w:rPr>
  </w:style>
  <w:style w:type="character" w:styleId="FollowedHyperlink">
    <w:name w:val="FollowedHyperlink"/>
    <w:basedOn w:val="DefaultParagraphFont"/>
    <w:uiPriority w:val="99"/>
    <w:semiHidden/>
    <w:unhideWhenUsed/>
    <w:rsid w:val="0021359C"/>
    <w:rPr>
      <w:color w:val="800080" w:themeColor="followedHyperlink"/>
      <w:u w:val="single"/>
    </w:rPr>
  </w:style>
  <w:style w:type="paragraph" w:styleId="DocumentMap">
    <w:name w:val="Document Map"/>
    <w:basedOn w:val="Normal"/>
    <w:link w:val="DocumentMapChar"/>
    <w:uiPriority w:val="99"/>
    <w:semiHidden/>
    <w:unhideWhenUsed/>
    <w:rsid w:val="00943334"/>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43334"/>
    <w:rPr>
      <w:rFonts w:ascii="Lucida Grande" w:hAnsi="Lucida Grande" w:cs="Lucida Grande"/>
      <w:sz w:val="24"/>
      <w:szCs w:val="24"/>
    </w:rPr>
  </w:style>
  <w:style w:type="character" w:customStyle="1" w:styleId="UnresolvedMention2">
    <w:name w:val="Unresolved Mention2"/>
    <w:basedOn w:val="DefaultParagraphFont"/>
    <w:uiPriority w:val="99"/>
    <w:semiHidden/>
    <w:unhideWhenUsed/>
    <w:rsid w:val="00507DFA"/>
    <w:rPr>
      <w:color w:val="808080"/>
      <w:shd w:val="clear" w:color="auto" w:fill="E6E6E6"/>
    </w:rPr>
  </w:style>
  <w:style w:type="character" w:customStyle="1" w:styleId="UnresolvedMention3">
    <w:name w:val="Unresolved Mention3"/>
    <w:basedOn w:val="DefaultParagraphFont"/>
    <w:uiPriority w:val="99"/>
    <w:semiHidden/>
    <w:unhideWhenUsed/>
    <w:rsid w:val="00DA178E"/>
    <w:rPr>
      <w:color w:val="808080"/>
      <w:shd w:val="clear" w:color="auto" w:fill="E6E6E6"/>
    </w:rPr>
  </w:style>
  <w:style w:type="character" w:customStyle="1" w:styleId="st1">
    <w:name w:val="st1"/>
    <w:basedOn w:val="DefaultParagraphFont"/>
    <w:rsid w:val="00603A66"/>
  </w:style>
  <w:style w:type="character" w:customStyle="1" w:styleId="bumpedfont15">
    <w:name w:val="bumpedfont15"/>
    <w:basedOn w:val="DefaultParagraphFont"/>
    <w:rsid w:val="00B644E0"/>
  </w:style>
  <w:style w:type="character" w:customStyle="1" w:styleId="UnresolvedMention4">
    <w:name w:val="Unresolved Mention4"/>
    <w:basedOn w:val="DefaultParagraphFont"/>
    <w:uiPriority w:val="99"/>
    <w:semiHidden/>
    <w:unhideWhenUsed/>
    <w:rsid w:val="00B802F0"/>
    <w:rPr>
      <w:color w:val="808080"/>
      <w:shd w:val="clear" w:color="auto" w:fill="E6E6E6"/>
    </w:rPr>
  </w:style>
  <w:style w:type="character" w:customStyle="1" w:styleId="UnresolvedMention5">
    <w:name w:val="Unresolved Mention5"/>
    <w:basedOn w:val="DefaultParagraphFont"/>
    <w:uiPriority w:val="99"/>
    <w:semiHidden/>
    <w:unhideWhenUsed/>
    <w:rsid w:val="00A30B44"/>
    <w:rPr>
      <w:color w:val="808080"/>
      <w:shd w:val="clear" w:color="auto" w:fill="E6E6E6"/>
    </w:rPr>
  </w:style>
  <w:style w:type="paragraph" w:styleId="BodyText">
    <w:name w:val="Body Text"/>
    <w:basedOn w:val="Normal"/>
    <w:link w:val="BodyTextChar"/>
    <w:uiPriority w:val="99"/>
    <w:semiHidden/>
    <w:unhideWhenUsed/>
    <w:rsid w:val="006865E3"/>
    <w:pPr>
      <w:spacing w:after="120"/>
    </w:pPr>
  </w:style>
  <w:style w:type="character" w:customStyle="1" w:styleId="BodyTextChar">
    <w:name w:val="Body Text Char"/>
    <w:basedOn w:val="DefaultParagraphFont"/>
    <w:link w:val="BodyText"/>
    <w:uiPriority w:val="99"/>
    <w:semiHidden/>
    <w:rsid w:val="006865E3"/>
    <w:rPr>
      <w:sz w:val="22"/>
      <w:szCs w:val="22"/>
    </w:rPr>
  </w:style>
  <w:style w:type="character" w:customStyle="1" w:styleId="UnresolvedMention6">
    <w:name w:val="Unresolved Mention6"/>
    <w:basedOn w:val="DefaultParagraphFont"/>
    <w:uiPriority w:val="99"/>
    <w:semiHidden/>
    <w:unhideWhenUsed/>
    <w:rsid w:val="006865E3"/>
    <w:rPr>
      <w:color w:val="808080"/>
      <w:shd w:val="clear" w:color="auto" w:fill="E6E6E6"/>
    </w:rPr>
  </w:style>
  <w:style w:type="paragraph" w:customStyle="1" w:styleId="wordsection1">
    <w:name w:val="wordsection1"/>
    <w:basedOn w:val="Normal"/>
    <w:uiPriority w:val="99"/>
    <w:rsid w:val="00EA6562"/>
    <w:pPr>
      <w:widowControl/>
      <w:spacing w:before="100" w:beforeAutospacing="1" w:after="100" w:afterAutospacing="1" w:line="240" w:lineRule="auto"/>
    </w:pPr>
    <w:rPr>
      <w:rFonts w:ascii="Times New Roman" w:eastAsia="Gulim" w:hAnsi="Times New Roman"/>
      <w:sz w:val="24"/>
      <w:szCs w:val="24"/>
      <w:lang w:eastAsia="ja-JP"/>
    </w:rPr>
  </w:style>
  <w:style w:type="character" w:customStyle="1" w:styleId="UnresolvedMention7">
    <w:name w:val="Unresolved Mention7"/>
    <w:basedOn w:val="DefaultParagraphFont"/>
    <w:uiPriority w:val="99"/>
    <w:semiHidden/>
    <w:unhideWhenUsed/>
    <w:rsid w:val="00803942"/>
    <w:rPr>
      <w:color w:val="808080"/>
      <w:shd w:val="clear" w:color="auto" w:fill="E6E6E6"/>
    </w:rPr>
  </w:style>
  <w:style w:type="character" w:customStyle="1" w:styleId="ListParagraphChar">
    <w:name w:val="List Paragraph Char"/>
    <w:aliases w:val="Bullet List Char,Bulletr List Paragraph Char,Bullets Char,Footer Setting Char,FooterText Char,List Paragraph1 Char,List Paragraph11 Char,List Paragraph2 Char,List Paragraph21 Char,Listeafsnit1 Char,Paragraphe de liste1 Char,列出段落 Char"/>
    <w:link w:val="ListParagraph"/>
    <w:uiPriority w:val="34"/>
    <w:locked/>
    <w:rsid w:val="004D2473"/>
    <w:rPr>
      <w:rFonts w:ascii="Times" w:hAnsi="Times"/>
    </w:rPr>
  </w:style>
  <w:style w:type="character" w:styleId="PageNumber">
    <w:name w:val="page number"/>
    <w:basedOn w:val="DefaultParagraphFont"/>
    <w:uiPriority w:val="99"/>
    <w:unhideWhenUsed/>
    <w:rsid w:val="00AA3C22"/>
  </w:style>
  <w:style w:type="paragraph" w:styleId="NoSpacing">
    <w:name w:val="No Spacing"/>
    <w:uiPriority w:val="1"/>
    <w:qFormat/>
    <w:rsid w:val="005C76DE"/>
    <w:rPr>
      <w:rFonts w:ascii="Times New Roman" w:eastAsia="Times New Roman" w:hAnsi="Times New Roman"/>
      <w:sz w:val="24"/>
      <w:szCs w:val="22"/>
    </w:rPr>
  </w:style>
  <w:style w:type="character" w:customStyle="1" w:styleId="UnresolvedMention8">
    <w:name w:val="Unresolved Mention8"/>
    <w:basedOn w:val="DefaultParagraphFont"/>
    <w:uiPriority w:val="99"/>
    <w:semiHidden/>
    <w:unhideWhenUsed/>
    <w:rsid w:val="00F176A6"/>
    <w:rPr>
      <w:color w:val="808080"/>
      <w:shd w:val="clear" w:color="auto" w:fill="E6E6E6"/>
    </w:rPr>
  </w:style>
  <w:style w:type="paragraph" w:customStyle="1" w:styleId="xmsonormal">
    <w:name w:val="x_msonormal"/>
    <w:basedOn w:val="Normal"/>
    <w:rsid w:val="003A6829"/>
    <w:pPr>
      <w:widowControl/>
      <w:spacing w:before="100" w:beforeAutospacing="1" w:after="100" w:afterAutospacing="1" w:line="240" w:lineRule="auto"/>
    </w:pPr>
    <w:rPr>
      <w:rFonts w:ascii="Times New Roman" w:eastAsia="Times New Roman" w:hAnsi="Times New Roman"/>
      <w:sz w:val="24"/>
      <w:szCs w:val="24"/>
    </w:rPr>
  </w:style>
  <w:style w:type="character" w:customStyle="1" w:styleId="UnresolvedMention9">
    <w:name w:val="Unresolved Mention9"/>
    <w:basedOn w:val="DefaultParagraphFont"/>
    <w:uiPriority w:val="99"/>
    <w:semiHidden/>
    <w:unhideWhenUsed/>
    <w:rsid w:val="00760E5A"/>
    <w:rPr>
      <w:color w:val="808080"/>
      <w:shd w:val="clear" w:color="auto" w:fill="E6E6E6"/>
    </w:rPr>
  </w:style>
  <w:style w:type="character" w:styleId="Strong">
    <w:name w:val="Strong"/>
    <w:basedOn w:val="DefaultParagraphFont"/>
    <w:uiPriority w:val="22"/>
    <w:qFormat/>
    <w:rsid w:val="00760E5A"/>
    <w:rPr>
      <w:b/>
      <w:bCs/>
    </w:rPr>
  </w:style>
  <w:style w:type="character" w:customStyle="1" w:styleId="DocID">
    <w:name w:val="DocID"/>
    <w:basedOn w:val="DefaultParagraphFont"/>
    <w:rsid w:val="001A0702"/>
    <w:rPr>
      <w:rFonts w:ascii="Times New Roman" w:eastAsia="MS Mincho" w:hAnsi="Times New Roman" w:cs="Times New Roman"/>
      <w:b w:val="0"/>
      <w:i w:val="0"/>
      <w:caps w:val="0"/>
      <w:vanish w:val="0"/>
      <w:color w:val="000000"/>
      <w:sz w:val="16"/>
      <w:u w:val="none"/>
      <w:lang w:eastAsia="ja-JP"/>
    </w:rPr>
  </w:style>
  <w:style w:type="paragraph" w:customStyle="1" w:styleId="ImanageFooter">
    <w:name w:val="Imanage Footer"/>
    <w:basedOn w:val="Normal"/>
    <w:rsid w:val="002B36EE"/>
    <w:pPr>
      <w:widowControl/>
      <w:spacing w:after="0" w:line="240" w:lineRule="auto"/>
    </w:pPr>
    <w:rPr>
      <w:rFonts w:ascii="Times New Roman" w:eastAsia="Times New Roman" w:hAnsi="Times New Roman"/>
      <w:sz w:val="16"/>
      <w:szCs w:val="24"/>
    </w:rPr>
  </w:style>
  <w:style w:type="character" w:styleId="UnresolvedMention">
    <w:name w:val="Unresolved Mention"/>
    <w:basedOn w:val="DefaultParagraphFont"/>
    <w:uiPriority w:val="99"/>
    <w:unhideWhenUsed/>
    <w:rsid w:val="00C056B7"/>
    <w:rPr>
      <w:color w:val="605E5C"/>
      <w:shd w:val="clear" w:color="auto" w:fill="E1DFDD"/>
    </w:rPr>
  </w:style>
  <w:style w:type="character" w:styleId="Mention">
    <w:name w:val="Mention"/>
    <w:basedOn w:val="DefaultParagraphFont"/>
    <w:uiPriority w:val="99"/>
    <w:unhideWhenUsed/>
    <w:rsid w:val="00C056B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939750">
      <w:bodyDiv w:val="1"/>
      <w:marLeft w:val="0"/>
      <w:marRight w:val="0"/>
      <w:marTop w:val="0"/>
      <w:marBottom w:val="0"/>
      <w:divBdr>
        <w:top w:val="none" w:sz="0" w:space="0" w:color="auto"/>
        <w:left w:val="none" w:sz="0" w:space="0" w:color="auto"/>
        <w:bottom w:val="none" w:sz="0" w:space="0" w:color="auto"/>
        <w:right w:val="none" w:sz="0" w:space="0" w:color="auto"/>
      </w:divBdr>
    </w:div>
    <w:div w:id="205678734">
      <w:bodyDiv w:val="1"/>
      <w:marLeft w:val="0"/>
      <w:marRight w:val="0"/>
      <w:marTop w:val="0"/>
      <w:marBottom w:val="0"/>
      <w:divBdr>
        <w:top w:val="none" w:sz="0" w:space="0" w:color="auto"/>
        <w:left w:val="none" w:sz="0" w:space="0" w:color="auto"/>
        <w:bottom w:val="none" w:sz="0" w:space="0" w:color="auto"/>
        <w:right w:val="none" w:sz="0" w:space="0" w:color="auto"/>
      </w:divBdr>
    </w:div>
    <w:div w:id="212351829">
      <w:bodyDiv w:val="1"/>
      <w:marLeft w:val="0"/>
      <w:marRight w:val="0"/>
      <w:marTop w:val="0"/>
      <w:marBottom w:val="0"/>
      <w:divBdr>
        <w:top w:val="none" w:sz="0" w:space="0" w:color="auto"/>
        <w:left w:val="none" w:sz="0" w:space="0" w:color="auto"/>
        <w:bottom w:val="none" w:sz="0" w:space="0" w:color="auto"/>
        <w:right w:val="none" w:sz="0" w:space="0" w:color="auto"/>
      </w:divBdr>
      <w:divsChild>
        <w:div w:id="919753521">
          <w:marLeft w:val="0"/>
          <w:marRight w:val="0"/>
          <w:marTop w:val="0"/>
          <w:marBottom w:val="120"/>
          <w:divBdr>
            <w:top w:val="none" w:sz="0" w:space="0" w:color="auto"/>
            <w:left w:val="none" w:sz="0" w:space="0" w:color="auto"/>
            <w:bottom w:val="none" w:sz="0" w:space="0" w:color="auto"/>
            <w:right w:val="none" w:sz="0" w:space="0" w:color="auto"/>
          </w:divBdr>
          <w:divsChild>
            <w:div w:id="601960336">
              <w:marLeft w:val="0"/>
              <w:marRight w:val="0"/>
              <w:marTop w:val="0"/>
              <w:marBottom w:val="0"/>
              <w:divBdr>
                <w:top w:val="none" w:sz="0" w:space="0" w:color="auto"/>
                <w:left w:val="none" w:sz="0" w:space="0" w:color="auto"/>
                <w:bottom w:val="none" w:sz="0" w:space="0" w:color="auto"/>
                <w:right w:val="none" w:sz="0" w:space="0" w:color="auto"/>
              </w:divBdr>
            </w:div>
          </w:divsChild>
        </w:div>
        <w:div w:id="1309624723">
          <w:marLeft w:val="0"/>
          <w:marRight w:val="0"/>
          <w:marTop w:val="0"/>
          <w:marBottom w:val="120"/>
          <w:divBdr>
            <w:top w:val="none" w:sz="0" w:space="0" w:color="auto"/>
            <w:left w:val="none" w:sz="0" w:space="0" w:color="auto"/>
            <w:bottom w:val="none" w:sz="0" w:space="0" w:color="auto"/>
            <w:right w:val="none" w:sz="0" w:space="0" w:color="auto"/>
          </w:divBdr>
          <w:divsChild>
            <w:div w:id="158997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6353">
      <w:bodyDiv w:val="1"/>
      <w:marLeft w:val="0"/>
      <w:marRight w:val="0"/>
      <w:marTop w:val="0"/>
      <w:marBottom w:val="0"/>
      <w:divBdr>
        <w:top w:val="none" w:sz="0" w:space="0" w:color="auto"/>
        <w:left w:val="none" w:sz="0" w:space="0" w:color="auto"/>
        <w:bottom w:val="none" w:sz="0" w:space="0" w:color="auto"/>
        <w:right w:val="none" w:sz="0" w:space="0" w:color="auto"/>
      </w:divBdr>
    </w:div>
    <w:div w:id="330640378">
      <w:bodyDiv w:val="1"/>
      <w:marLeft w:val="0"/>
      <w:marRight w:val="0"/>
      <w:marTop w:val="0"/>
      <w:marBottom w:val="0"/>
      <w:divBdr>
        <w:top w:val="none" w:sz="0" w:space="0" w:color="auto"/>
        <w:left w:val="none" w:sz="0" w:space="0" w:color="auto"/>
        <w:bottom w:val="none" w:sz="0" w:space="0" w:color="auto"/>
        <w:right w:val="none" w:sz="0" w:space="0" w:color="auto"/>
      </w:divBdr>
      <w:divsChild>
        <w:div w:id="1282154366">
          <w:marLeft w:val="0"/>
          <w:marRight w:val="0"/>
          <w:marTop w:val="0"/>
          <w:marBottom w:val="120"/>
          <w:divBdr>
            <w:top w:val="none" w:sz="0" w:space="0" w:color="auto"/>
            <w:left w:val="none" w:sz="0" w:space="0" w:color="auto"/>
            <w:bottom w:val="none" w:sz="0" w:space="0" w:color="auto"/>
            <w:right w:val="none" w:sz="0" w:space="0" w:color="auto"/>
          </w:divBdr>
          <w:divsChild>
            <w:div w:id="172303891">
              <w:marLeft w:val="0"/>
              <w:marRight w:val="0"/>
              <w:marTop w:val="0"/>
              <w:marBottom w:val="0"/>
              <w:divBdr>
                <w:top w:val="none" w:sz="0" w:space="0" w:color="auto"/>
                <w:left w:val="none" w:sz="0" w:space="0" w:color="auto"/>
                <w:bottom w:val="none" w:sz="0" w:space="0" w:color="auto"/>
                <w:right w:val="none" w:sz="0" w:space="0" w:color="auto"/>
              </w:divBdr>
            </w:div>
          </w:divsChild>
        </w:div>
        <w:div w:id="1923756630">
          <w:marLeft w:val="0"/>
          <w:marRight w:val="0"/>
          <w:marTop w:val="0"/>
          <w:marBottom w:val="120"/>
          <w:divBdr>
            <w:top w:val="none" w:sz="0" w:space="0" w:color="auto"/>
            <w:left w:val="none" w:sz="0" w:space="0" w:color="auto"/>
            <w:bottom w:val="none" w:sz="0" w:space="0" w:color="auto"/>
            <w:right w:val="none" w:sz="0" w:space="0" w:color="auto"/>
          </w:divBdr>
          <w:divsChild>
            <w:div w:id="90769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02524">
      <w:bodyDiv w:val="1"/>
      <w:marLeft w:val="0"/>
      <w:marRight w:val="0"/>
      <w:marTop w:val="0"/>
      <w:marBottom w:val="0"/>
      <w:divBdr>
        <w:top w:val="none" w:sz="0" w:space="0" w:color="auto"/>
        <w:left w:val="none" w:sz="0" w:space="0" w:color="auto"/>
        <w:bottom w:val="none" w:sz="0" w:space="0" w:color="auto"/>
        <w:right w:val="none" w:sz="0" w:space="0" w:color="auto"/>
      </w:divBdr>
    </w:div>
    <w:div w:id="514075169">
      <w:bodyDiv w:val="1"/>
      <w:marLeft w:val="0"/>
      <w:marRight w:val="0"/>
      <w:marTop w:val="0"/>
      <w:marBottom w:val="0"/>
      <w:divBdr>
        <w:top w:val="none" w:sz="0" w:space="0" w:color="auto"/>
        <w:left w:val="none" w:sz="0" w:space="0" w:color="auto"/>
        <w:bottom w:val="none" w:sz="0" w:space="0" w:color="auto"/>
        <w:right w:val="none" w:sz="0" w:space="0" w:color="auto"/>
      </w:divBdr>
    </w:div>
    <w:div w:id="516121411">
      <w:bodyDiv w:val="1"/>
      <w:marLeft w:val="0"/>
      <w:marRight w:val="0"/>
      <w:marTop w:val="0"/>
      <w:marBottom w:val="0"/>
      <w:divBdr>
        <w:top w:val="none" w:sz="0" w:space="0" w:color="auto"/>
        <w:left w:val="none" w:sz="0" w:space="0" w:color="auto"/>
        <w:bottom w:val="none" w:sz="0" w:space="0" w:color="auto"/>
        <w:right w:val="none" w:sz="0" w:space="0" w:color="auto"/>
      </w:divBdr>
    </w:div>
    <w:div w:id="664668200">
      <w:bodyDiv w:val="1"/>
      <w:marLeft w:val="0"/>
      <w:marRight w:val="0"/>
      <w:marTop w:val="0"/>
      <w:marBottom w:val="0"/>
      <w:divBdr>
        <w:top w:val="none" w:sz="0" w:space="0" w:color="auto"/>
        <w:left w:val="none" w:sz="0" w:space="0" w:color="auto"/>
        <w:bottom w:val="none" w:sz="0" w:space="0" w:color="auto"/>
        <w:right w:val="none" w:sz="0" w:space="0" w:color="auto"/>
      </w:divBdr>
    </w:div>
    <w:div w:id="680088378">
      <w:bodyDiv w:val="1"/>
      <w:marLeft w:val="0"/>
      <w:marRight w:val="0"/>
      <w:marTop w:val="0"/>
      <w:marBottom w:val="0"/>
      <w:divBdr>
        <w:top w:val="none" w:sz="0" w:space="0" w:color="auto"/>
        <w:left w:val="none" w:sz="0" w:space="0" w:color="auto"/>
        <w:bottom w:val="none" w:sz="0" w:space="0" w:color="auto"/>
        <w:right w:val="none" w:sz="0" w:space="0" w:color="auto"/>
      </w:divBdr>
      <w:divsChild>
        <w:div w:id="245771395">
          <w:marLeft w:val="446"/>
          <w:marRight w:val="0"/>
          <w:marTop w:val="0"/>
          <w:marBottom w:val="120"/>
          <w:divBdr>
            <w:top w:val="none" w:sz="0" w:space="0" w:color="auto"/>
            <w:left w:val="none" w:sz="0" w:space="0" w:color="auto"/>
            <w:bottom w:val="none" w:sz="0" w:space="0" w:color="auto"/>
            <w:right w:val="none" w:sz="0" w:space="0" w:color="auto"/>
          </w:divBdr>
        </w:div>
        <w:div w:id="264071034">
          <w:marLeft w:val="821"/>
          <w:marRight w:val="0"/>
          <w:marTop w:val="0"/>
          <w:marBottom w:val="120"/>
          <w:divBdr>
            <w:top w:val="none" w:sz="0" w:space="0" w:color="auto"/>
            <w:left w:val="none" w:sz="0" w:space="0" w:color="auto"/>
            <w:bottom w:val="none" w:sz="0" w:space="0" w:color="auto"/>
            <w:right w:val="none" w:sz="0" w:space="0" w:color="auto"/>
          </w:divBdr>
        </w:div>
        <w:div w:id="752429964">
          <w:marLeft w:val="821"/>
          <w:marRight w:val="0"/>
          <w:marTop w:val="0"/>
          <w:marBottom w:val="120"/>
          <w:divBdr>
            <w:top w:val="none" w:sz="0" w:space="0" w:color="auto"/>
            <w:left w:val="none" w:sz="0" w:space="0" w:color="auto"/>
            <w:bottom w:val="none" w:sz="0" w:space="0" w:color="auto"/>
            <w:right w:val="none" w:sz="0" w:space="0" w:color="auto"/>
          </w:divBdr>
        </w:div>
        <w:div w:id="1045906239">
          <w:marLeft w:val="821"/>
          <w:marRight w:val="0"/>
          <w:marTop w:val="0"/>
          <w:marBottom w:val="120"/>
          <w:divBdr>
            <w:top w:val="none" w:sz="0" w:space="0" w:color="auto"/>
            <w:left w:val="none" w:sz="0" w:space="0" w:color="auto"/>
            <w:bottom w:val="none" w:sz="0" w:space="0" w:color="auto"/>
            <w:right w:val="none" w:sz="0" w:space="0" w:color="auto"/>
          </w:divBdr>
        </w:div>
        <w:div w:id="1505704791">
          <w:marLeft w:val="446"/>
          <w:marRight w:val="0"/>
          <w:marTop w:val="0"/>
          <w:marBottom w:val="120"/>
          <w:divBdr>
            <w:top w:val="none" w:sz="0" w:space="0" w:color="auto"/>
            <w:left w:val="none" w:sz="0" w:space="0" w:color="auto"/>
            <w:bottom w:val="none" w:sz="0" w:space="0" w:color="auto"/>
            <w:right w:val="none" w:sz="0" w:space="0" w:color="auto"/>
          </w:divBdr>
        </w:div>
      </w:divsChild>
    </w:div>
    <w:div w:id="683286377">
      <w:bodyDiv w:val="1"/>
      <w:marLeft w:val="0"/>
      <w:marRight w:val="0"/>
      <w:marTop w:val="0"/>
      <w:marBottom w:val="0"/>
      <w:divBdr>
        <w:top w:val="none" w:sz="0" w:space="0" w:color="auto"/>
        <w:left w:val="none" w:sz="0" w:space="0" w:color="auto"/>
        <w:bottom w:val="none" w:sz="0" w:space="0" w:color="auto"/>
        <w:right w:val="none" w:sz="0" w:space="0" w:color="auto"/>
      </w:divBdr>
      <w:divsChild>
        <w:div w:id="584534029">
          <w:marLeft w:val="1080"/>
          <w:marRight w:val="0"/>
          <w:marTop w:val="0"/>
          <w:marBottom w:val="120"/>
          <w:divBdr>
            <w:top w:val="none" w:sz="0" w:space="0" w:color="auto"/>
            <w:left w:val="none" w:sz="0" w:space="0" w:color="auto"/>
            <w:bottom w:val="none" w:sz="0" w:space="0" w:color="auto"/>
            <w:right w:val="none" w:sz="0" w:space="0" w:color="auto"/>
          </w:divBdr>
        </w:div>
        <w:div w:id="764619438">
          <w:marLeft w:val="446"/>
          <w:marRight w:val="0"/>
          <w:marTop w:val="0"/>
          <w:marBottom w:val="120"/>
          <w:divBdr>
            <w:top w:val="none" w:sz="0" w:space="0" w:color="auto"/>
            <w:left w:val="none" w:sz="0" w:space="0" w:color="auto"/>
            <w:bottom w:val="none" w:sz="0" w:space="0" w:color="auto"/>
            <w:right w:val="none" w:sz="0" w:space="0" w:color="auto"/>
          </w:divBdr>
        </w:div>
        <w:div w:id="1650204235">
          <w:marLeft w:val="1080"/>
          <w:marRight w:val="0"/>
          <w:marTop w:val="0"/>
          <w:marBottom w:val="120"/>
          <w:divBdr>
            <w:top w:val="none" w:sz="0" w:space="0" w:color="auto"/>
            <w:left w:val="none" w:sz="0" w:space="0" w:color="auto"/>
            <w:bottom w:val="none" w:sz="0" w:space="0" w:color="auto"/>
            <w:right w:val="none" w:sz="0" w:space="0" w:color="auto"/>
          </w:divBdr>
        </w:div>
      </w:divsChild>
    </w:div>
    <w:div w:id="793211292">
      <w:bodyDiv w:val="1"/>
      <w:marLeft w:val="0"/>
      <w:marRight w:val="0"/>
      <w:marTop w:val="0"/>
      <w:marBottom w:val="0"/>
      <w:divBdr>
        <w:top w:val="none" w:sz="0" w:space="0" w:color="auto"/>
        <w:left w:val="none" w:sz="0" w:space="0" w:color="auto"/>
        <w:bottom w:val="none" w:sz="0" w:space="0" w:color="auto"/>
        <w:right w:val="none" w:sz="0" w:space="0" w:color="auto"/>
      </w:divBdr>
      <w:divsChild>
        <w:div w:id="1053962678">
          <w:marLeft w:val="821"/>
          <w:marRight w:val="0"/>
          <w:marTop w:val="0"/>
          <w:marBottom w:val="120"/>
          <w:divBdr>
            <w:top w:val="none" w:sz="0" w:space="0" w:color="auto"/>
            <w:left w:val="none" w:sz="0" w:space="0" w:color="auto"/>
            <w:bottom w:val="none" w:sz="0" w:space="0" w:color="auto"/>
            <w:right w:val="none" w:sz="0" w:space="0" w:color="auto"/>
          </w:divBdr>
        </w:div>
        <w:div w:id="1766882537">
          <w:marLeft w:val="821"/>
          <w:marRight w:val="0"/>
          <w:marTop w:val="0"/>
          <w:marBottom w:val="120"/>
          <w:divBdr>
            <w:top w:val="none" w:sz="0" w:space="0" w:color="auto"/>
            <w:left w:val="none" w:sz="0" w:space="0" w:color="auto"/>
            <w:bottom w:val="none" w:sz="0" w:space="0" w:color="auto"/>
            <w:right w:val="none" w:sz="0" w:space="0" w:color="auto"/>
          </w:divBdr>
        </w:div>
      </w:divsChild>
    </w:div>
    <w:div w:id="878519275">
      <w:bodyDiv w:val="1"/>
      <w:marLeft w:val="0"/>
      <w:marRight w:val="0"/>
      <w:marTop w:val="0"/>
      <w:marBottom w:val="0"/>
      <w:divBdr>
        <w:top w:val="none" w:sz="0" w:space="0" w:color="auto"/>
        <w:left w:val="none" w:sz="0" w:space="0" w:color="auto"/>
        <w:bottom w:val="none" w:sz="0" w:space="0" w:color="auto"/>
        <w:right w:val="none" w:sz="0" w:space="0" w:color="auto"/>
      </w:divBdr>
    </w:div>
    <w:div w:id="1071779308">
      <w:bodyDiv w:val="1"/>
      <w:marLeft w:val="0"/>
      <w:marRight w:val="0"/>
      <w:marTop w:val="0"/>
      <w:marBottom w:val="0"/>
      <w:divBdr>
        <w:top w:val="none" w:sz="0" w:space="0" w:color="auto"/>
        <w:left w:val="none" w:sz="0" w:space="0" w:color="auto"/>
        <w:bottom w:val="none" w:sz="0" w:space="0" w:color="auto"/>
        <w:right w:val="none" w:sz="0" w:space="0" w:color="auto"/>
      </w:divBdr>
    </w:div>
    <w:div w:id="1116557120">
      <w:bodyDiv w:val="1"/>
      <w:marLeft w:val="0"/>
      <w:marRight w:val="0"/>
      <w:marTop w:val="0"/>
      <w:marBottom w:val="0"/>
      <w:divBdr>
        <w:top w:val="none" w:sz="0" w:space="0" w:color="auto"/>
        <w:left w:val="none" w:sz="0" w:space="0" w:color="auto"/>
        <w:bottom w:val="none" w:sz="0" w:space="0" w:color="auto"/>
        <w:right w:val="none" w:sz="0" w:space="0" w:color="auto"/>
      </w:divBdr>
      <w:divsChild>
        <w:div w:id="400644794">
          <w:marLeft w:val="0"/>
          <w:marRight w:val="0"/>
          <w:marTop w:val="0"/>
          <w:marBottom w:val="0"/>
          <w:divBdr>
            <w:top w:val="none" w:sz="0" w:space="0" w:color="auto"/>
            <w:left w:val="none" w:sz="0" w:space="0" w:color="auto"/>
            <w:bottom w:val="none" w:sz="0" w:space="0" w:color="auto"/>
            <w:right w:val="none" w:sz="0" w:space="0" w:color="auto"/>
          </w:divBdr>
        </w:div>
      </w:divsChild>
    </w:div>
    <w:div w:id="1250768040">
      <w:bodyDiv w:val="1"/>
      <w:marLeft w:val="0"/>
      <w:marRight w:val="0"/>
      <w:marTop w:val="0"/>
      <w:marBottom w:val="0"/>
      <w:divBdr>
        <w:top w:val="none" w:sz="0" w:space="0" w:color="auto"/>
        <w:left w:val="none" w:sz="0" w:space="0" w:color="auto"/>
        <w:bottom w:val="none" w:sz="0" w:space="0" w:color="auto"/>
        <w:right w:val="none" w:sz="0" w:space="0" w:color="auto"/>
      </w:divBdr>
    </w:div>
    <w:div w:id="1398740947">
      <w:bodyDiv w:val="1"/>
      <w:marLeft w:val="0"/>
      <w:marRight w:val="0"/>
      <w:marTop w:val="0"/>
      <w:marBottom w:val="0"/>
      <w:divBdr>
        <w:top w:val="none" w:sz="0" w:space="0" w:color="auto"/>
        <w:left w:val="none" w:sz="0" w:space="0" w:color="auto"/>
        <w:bottom w:val="none" w:sz="0" w:space="0" w:color="auto"/>
        <w:right w:val="none" w:sz="0" w:space="0" w:color="auto"/>
      </w:divBdr>
    </w:div>
    <w:div w:id="1459641797">
      <w:bodyDiv w:val="1"/>
      <w:marLeft w:val="0"/>
      <w:marRight w:val="0"/>
      <w:marTop w:val="0"/>
      <w:marBottom w:val="0"/>
      <w:divBdr>
        <w:top w:val="none" w:sz="0" w:space="0" w:color="auto"/>
        <w:left w:val="none" w:sz="0" w:space="0" w:color="auto"/>
        <w:bottom w:val="none" w:sz="0" w:space="0" w:color="auto"/>
        <w:right w:val="none" w:sz="0" w:space="0" w:color="auto"/>
      </w:divBdr>
    </w:div>
    <w:div w:id="1740052337">
      <w:bodyDiv w:val="1"/>
      <w:marLeft w:val="0"/>
      <w:marRight w:val="0"/>
      <w:marTop w:val="0"/>
      <w:marBottom w:val="0"/>
      <w:divBdr>
        <w:top w:val="none" w:sz="0" w:space="0" w:color="auto"/>
        <w:left w:val="none" w:sz="0" w:space="0" w:color="auto"/>
        <w:bottom w:val="none" w:sz="0" w:space="0" w:color="auto"/>
        <w:right w:val="none" w:sz="0" w:space="0" w:color="auto"/>
      </w:divBdr>
    </w:div>
    <w:div w:id="1826824083">
      <w:bodyDiv w:val="1"/>
      <w:marLeft w:val="0"/>
      <w:marRight w:val="0"/>
      <w:marTop w:val="0"/>
      <w:marBottom w:val="0"/>
      <w:divBdr>
        <w:top w:val="none" w:sz="0" w:space="0" w:color="auto"/>
        <w:left w:val="none" w:sz="0" w:space="0" w:color="auto"/>
        <w:bottom w:val="none" w:sz="0" w:space="0" w:color="auto"/>
        <w:right w:val="none" w:sz="0" w:space="0" w:color="auto"/>
      </w:divBdr>
      <w:divsChild>
        <w:div w:id="1836191620">
          <w:marLeft w:val="0"/>
          <w:marRight w:val="0"/>
          <w:marTop w:val="0"/>
          <w:marBottom w:val="0"/>
          <w:divBdr>
            <w:top w:val="none" w:sz="0" w:space="0" w:color="auto"/>
            <w:left w:val="none" w:sz="0" w:space="0" w:color="auto"/>
            <w:bottom w:val="none" w:sz="0" w:space="0" w:color="auto"/>
            <w:right w:val="none" w:sz="0" w:space="0" w:color="auto"/>
          </w:divBdr>
        </w:div>
        <w:div w:id="1245215015">
          <w:marLeft w:val="0"/>
          <w:marRight w:val="0"/>
          <w:marTop w:val="0"/>
          <w:marBottom w:val="0"/>
          <w:divBdr>
            <w:top w:val="none" w:sz="0" w:space="0" w:color="auto"/>
            <w:left w:val="none" w:sz="0" w:space="0" w:color="auto"/>
            <w:bottom w:val="none" w:sz="0" w:space="0" w:color="auto"/>
            <w:right w:val="none" w:sz="0" w:space="0" w:color="auto"/>
          </w:divBdr>
        </w:div>
      </w:divsChild>
    </w:div>
    <w:div w:id="1893955467">
      <w:bodyDiv w:val="1"/>
      <w:marLeft w:val="0"/>
      <w:marRight w:val="0"/>
      <w:marTop w:val="0"/>
      <w:marBottom w:val="0"/>
      <w:divBdr>
        <w:top w:val="none" w:sz="0" w:space="0" w:color="auto"/>
        <w:left w:val="none" w:sz="0" w:space="0" w:color="auto"/>
        <w:bottom w:val="none" w:sz="0" w:space="0" w:color="auto"/>
        <w:right w:val="none" w:sz="0" w:space="0" w:color="auto"/>
      </w:divBdr>
    </w:div>
    <w:div w:id="1918202735">
      <w:bodyDiv w:val="1"/>
      <w:marLeft w:val="0"/>
      <w:marRight w:val="0"/>
      <w:marTop w:val="0"/>
      <w:marBottom w:val="0"/>
      <w:divBdr>
        <w:top w:val="none" w:sz="0" w:space="0" w:color="auto"/>
        <w:left w:val="none" w:sz="0" w:space="0" w:color="auto"/>
        <w:bottom w:val="none" w:sz="0" w:space="0" w:color="auto"/>
        <w:right w:val="none" w:sz="0" w:space="0" w:color="auto"/>
      </w:divBdr>
    </w:div>
    <w:div w:id="2073112736">
      <w:bodyDiv w:val="1"/>
      <w:marLeft w:val="0"/>
      <w:marRight w:val="0"/>
      <w:marTop w:val="0"/>
      <w:marBottom w:val="0"/>
      <w:divBdr>
        <w:top w:val="none" w:sz="0" w:space="0" w:color="auto"/>
        <w:left w:val="none" w:sz="0" w:space="0" w:color="auto"/>
        <w:bottom w:val="none" w:sz="0" w:space="0" w:color="auto"/>
        <w:right w:val="none" w:sz="0" w:space="0" w:color="auto"/>
      </w:divBdr>
    </w:div>
    <w:div w:id="2094545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linkedin.com/company/msd-globa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twitter.com/MSDInven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sd.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msdcovidresearch.com/"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youtube.com/channel/UChHvXY_b3cgM_Bvb2J-B5-Q"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linicaltrials.gov/ct2/show/NCT04575597?term=molnupiravir&amp;draw=2&amp;rank=2"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isl xmlns:xsi="http://www.w3.org/2001/XMLSchema-instance" xmlns:xsd="http://www.w3.org/2001/XMLSchema" xmlns="http://www.boldonjames.com/2008/01/sie/internal/label" sislVersion="0" policy="a10f9ac0-5937-4b4f-b459-96aedd9ed2c5" origin="userSelected">
  <element uid="47944b6e-526f-4593-a945-9c2cb6f49fac" value=""/>
</sisl>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CB0B5DE92E58447871FFCCCCD35E8D0" ma:contentTypeVersion="13" ma:contentTypeDescription="Create a new document." ma:contentTypeScope="" ma:versionID="2fb92dbb6520364e9f98ee17b834a081">
  <xsd:schema xmlns:xsd="http://www.w3.org/2001/XMLSchema" xmlns:xs="http://www.w3.org/2001/XMLSchema" xmlns:p="http://schemas.microsoft.com/office/2006/metadata/properties" xmlns:ns3="83ee9b82-50e9-43bf-80f2-23d7b1fe7c09" xmlns:ns4="fbdfbd69-3dbf-42c4-b251-e74e587c2551" targetNamespace="http://schemas.microsoft.com/office/2006/metadata/properties" ma:root="true" ma:fieldsID="64a77dfdcad23bf03f1b1ce8c730fcb6" ns3:_="" ns4:_="">
    <xsd:import namespace="83ee9b82-50e9-43bf-80f2-23d7b1fe7c09"/>
    <xsd:import namespace="fbdfbd69-3dbf-42c4-b251-e74e587c255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e9b82-50e9-43bf-80f2-23d7b1fe7c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dfbd69-3dbf-42c4-b251-e74e587c25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545E45-4AE0-4680-8F3C-F38CACA24B1A}">
  <ds:schemaRefs>
    <ds:schemaRef ds:uri="http://schemas.openxmlformats.org/officeDocument/2006/bibliography"/>
  </ds:schemaRefs>
</ds:datastoreItem>
</file>

<file path=customXml/itemProps2.xml><?xml version="1.0" encoding="utf-8"?>
<ds:datastoreItem xmlns:ds="http://schemas.openxmlformats.org/officeDocument/2006/customXml" ds:itemID="{123879CE-2AB8-4A08-8637-04065B2B7A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CE61D1-7623-4D50-9C8A-95D879CF1E6B}">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78C4756B-0A39-4C02-84F2-7090C60FAAFC}">
  <ds:schemaRefs>
    <ds:schemaRef ds:uri="http://schemas.microsoft.com/sharepoint/v3/contenttype/forms"/>
  </ds:schemaRefs>
</ds:datastoreItem>
</file>

<file path=customXml/itemProps5.xml><?xml version="1.0" encoding="utf-8"?>
<ds:datastoreItem xmlns:ds="http://schemas.openxmlformats.org/officeDocument/2006/customXml" ds:itemID="{5EF944CC-420F-40FC-BC11-984FA1265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e9b82-50e9-43bf-80f2-23d7b1fe7c09"/>
    <ds:schemaRef ds:uri="fbdfbd69-3dbf-42c4-b251-e74e587c2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2654</Words>
  <Characters>15314</Characters>
  <Application>Microsoft Office Word</Application>
  <DocSecurity>0</DocSecurity>
  <Lines>638</Lines>
  <Paragraphs>89</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McConnell, Ian R</dc:creator>
  <cp:keywords/>
  <cp:lastModifiedBy>Margot Chapelle</cp:lastModifiedBy>
  <cp:revision>6</cp:revision>
  <cp:lastPrinted>2021-03-04T22:41:00Z</cp:lastPrinted>
  <dcterms:created xsi:type="dcterms:W3CDTF">2021-04-15T11:45:00Z</dcterms:created>
  <dcterms:modified xsi:type="dcterms:W3CDTF">2021-04-15T14:09:00Z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Saver">
    <vt:lpwstr>wFI7VRP43GbyO3u48SSqXYzT0BnBFvck</vt:lpwstr>
  </property>
  <property fmtid="{D5CDD505-2E9C-101B-9397-08002B2CF9AE}" pid="3" name="ContentTypeId">
    <vt:lpwstr>0x0101002CB0B5DE92E58447871FFCCCCD35E8D0</vt:lpwstr>
  </property>
  <property fmtid="{D5CDD505-2E9C-101B-9397-08002B2CF9AE}" pid="4" name="_AdHocReviewCycleID">
    <vt:i4>-164851278</vt:i4>
  </property>
  <property fmtid="{D5CDD505-2E9C-101B-9397-08002B2CF9AE}" pid="5" name="_NewReviewCycle">
    <vt:lpwstr/>
  </property>
  <property fmtid="{D5CDD505-2E9C-101B-9397-08002B2CF9AE}" pid="6" name="_EmailSubject">
    <vt:lpwstr>docs molnu</vt:lpwstr>
  </property>
  <property fmtid="{D5CDD505-2E9C-101B-9397-08002B2CF9AE}" pid="7" name="_AuthorEmail">
    <vt:lpwstr>jacques.zagury@msd.com</vt:lpwstr>
  </property>
  <property fmtid="{D5CDD505-2E9C-101B-9397-08002B2CF9AE}" pid="8" name="_AuthorEmailDisplayName">
    <vt:lpwstr>Zagury, Jacques</vt:lpwstr>
  </property>
  <property fmtid="{D5CDD505-2E9C-101B-9397-08002B2CF9AE}" pid="9" name="_PreviousAdHocReviewCycleID">
    <vt:i4>-1118517065</vt:i4>
  </property>
  <property fmtid="{D5CDD505-2E9C-101B-9397-08002B2CF9AE}" pid="10"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11" name="MSIP_Label_e81acc0d-dcc4-4dc9-a2c5-be70b05a2fe6_Enabled">
    <vt:lpwstr>true</vt:lpwstr>
  </property>
  <property fmtid="{D5CDD505-2E9C-101B-9397-08002B2CF9AE}" pid="12" name="MSIP_Label_e81acc0d-dcc4-4dc9-a2c5-be70b05a2fe6_SetDate">
    <vt:lpwstr>2021-04-12T15:38:12Z</vt:lpwstr>
  </property>
  <property fmtid="{D5CDD505-2E9C-101B-9397-08002B2CF9AE}" pid="13" name="MSIP_Label_e81acc0d-dcc4-4dc9-a2c5-be70b05a2fe6_Method">
    <vt:lpwstr>Standard</vt:lpwstr>
  </property>
  <property fmtid="{D5CDD505-2E9C-101B-9397-08002B2CF9AE}" pid="14" name="MSIP_Label_e81acc0d-dcc4-4dc9-a2c5-be70b05a2fe6_Name">
    <vt:lpwstr>e81acc0d-dcc4-4dc9-a2c5-be70b05a2fe6</vt:lpwstr>
  </property>
  <property fmtid="{D5CDD505-2E9C-101B-9397-08002B2CF9AE}" pid="15" name="MSIP_Label_e81acc0d-dcc4-4dc9-a2c5-be70b05a2fe6_SiteId">
    <vt:lpwstr>a00de4ec-48a8-43a6-be74-e31274e2060d</vt:lpwstr>
  </property>
  <property fmtid="{D5CDD505-2E9C-101B-9397-08002B2CF9AE}" pid="16" name="MSIP_Label_e81acc0d-dcc4-4dc9-a2c5-be70b05a2fe6_ActionId">
    <vt:lpwstr>898716a1-ec8c-4414-853f-3f373fb32505</vt:lpwstr>
  </property>
  <property fmtid="{D5CDD505-2E9C-101B-9397-08002B2CF9AE}" pid="17" name="MSIP_Label_e81acc0d-dcc4-4dc9-a2c5-be70b05a2fe6_ContentBits">
    <vt:lpwstr>0</vt:lpwstr>
  </property>
  <property fmtid="{D5CDD505-2E9C-101B-9397-08002B2CF9AE}" pid="18" name="_ReviewingToolsShownOnce">
    <vt:lpwstr/>
  </property>
  <property fmtid="{D5CDD505-2E9C-101B-9397-08002B2CF9AE}" pid="19" name="docIndexRef">
    <vt:lpwstr>4ad70c09-2f8d-4a24-b6ea-b704397cfca9</vt:lpwstr>
  </property>
  <property fmtid="{D5CDD505-2E9C-101B-9397-08002B2CF9AE}" pid="20" name="bjDocumentLabelXML-0">
    <vt:lpwstr>ames.com/2008/01/sie/internal/label"&gt;&lt;element uid="47944b6e-526f-4593-a945-9c2cb6f49fac" value="" /&gt;&lt;/sisl&gt;</vt:lpwstr>
  </property>
  <property fmtid="{D5CDD505-2E9C-101B-9397-08002B2CF9AE}" pid="21" name="bjDocumentSecurityLabel">
    <vt:lpwstr>Non classifié-Not Classified</vt:lpwstr>
  </property>
</Properties>
</file>