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46CB" w14:textId="7B76DFDD" w:rsidR="00F11C6B" w:rsidRPr="00F11C6B" w:rsidRDefault="002134F3" w:rsidP="00F11C6B">
      <w:pPr>
        <w:spacing w:line="259" w:lineRule="auto"/>
        <w:ind w:left="567" w:right="-46"/>
        <w:jc w:val="right"/>
        <w:rPr>
          <w:rFonts w:ascii="Cupra Medium" w:eastAsia="Calibri" w:hAnsi="Cupra Medium"/>
          <w:szCs w:val="22"/>
          <w:lang w:val="nl-BE" w:eastAsia="en-US"/>
        </w:rPr>
      </w:pPr>
      <w:r>
        <w:rPr>
          <w:rFonts w:ascii="Cupra Medium" w:eastAsia="Calibri" w:hAnsi="Cupra Medium"/>
          <w:szCs w:val="22"/>
          <w:lang w:val="nl-BE" w:eastAsia="en-US"/>
        </w:rPr>
        <w:t>3 juni</w:t>
      </w:r>
      <w:r w:rsidR="00F11C6B" w:rsidRPr="00F11C6B">
        <w:rPr>
          <w:rFonts w:ascii="Cupra Medium" w:eastAsia="Calibri" w:hAnsi="Cupra Medium"/>
          <w:szCs w:val="22"/>
          <w:lang w:val="nl-BE" w:eastAsia="en-US"/>
        </w:rPr>
        <w:t xml:space="preserve"> 2021</w:t>
      </w:r>
    </w:p>
    <w:p w14:paraId="216BA739" w14:textId="77777777" w:rsidR="00F11C6B" w:rsidRPr="00F11C6B" w:rsidRDefault="00F11C6B" w:rsidP="00F11C6B">
      <w:pPr>
        <w:spacing w:line="259" w:lineRule="auto"/>
        <w:ind w:left="567" w:right="-46"/>
        <w:jc w:val="right"/>
        <w:rPr>
          <w:rFonts w:ascii="Cupra Medium" w:eastAsia="Calibri" w:hAnsi="Cupra Medium"/>
          <w:szCs w:val="22"/>
          <w:lang w:val="nl-BE" w:eastAsia="en-US"/>
        </w:rPr>
      </w:pPr>
      <w:r w:rsidRPr="00F11C6B">
        <w:rPr>
          <w:rFonts w:ascii="Cupra Medium" w:eastAsia="Calibri" w:hAnsi="Cupra Medium"/>
          <w:szCs w:val="22"/>
          <w:lang w:val="nl-BE" w:eastAsia="en-US"/>
        </w:rPr>
        <w:t>CU21/22N</w:t>
      </w:r>
    </w:p>
    <w:p w14:paraId="4B5E28E3" w14:textId="77777777" w:rsidR="00F11C6B" w:rsidRDefault="00F11C6B" w:rsidP="00F11C6B">
      <w:pPr>
        <w:spacing w:line="360" w:lineRule="auto"/>
        <w:rPr>
          <w:rFonts w:ascii="Cupra" w:eastAsia="Corbel" w:hAnsi="Cupra"/>
          <w:szCs w:val="20"/>
          <w:lang w:val="nl-BE" w:eastAsia="en-US"/>
        </w:rPr>
      </w:pPr>
    </w:p>
    <w:p w14:paraId="39FB0881" w14:textId="1F4F96F0" w:rsidR="00F11C6B" w:rsidRPr="00F11C6B" w:rsidRDefault="00F11C6B" w:rsidP="00F11C6B">
      <w:pPr>
        <w:spacing w:line="360" w:lineRule="auto"/>
        <w:rPr>
          <w:rFonts w:ascii="Cupra" w:eastAsia="Corbel" w:hAnsi="Cupra"/>
          <w:szCs w:val="20"/>
          <w:lang w:val="nl-BE" w:eastAsia="en-US"/>
        </w:rPr>
      </w:pPr>
      <w:r w:rsidRPr="00F11C6B">
        <w:rPr>
          <w:rFonts w:ascii="Cupra" w:eastAsia="Corbel" w:hAnsi="Cupra"/>
          <w:szCs w:val="20"/>
          <w:lang w:val="nl-BE" w:eastAsia="en-US"/>
        </w:rPr>
        <w:t>De impuls naar een nieuw tijdperk</w:t>
      </w:r>
    </w:p>
    <w:p w14:paraId="6E820BAF" w14:textId="77777777" w:rsidR="00F11C6B" w:rsidRPr="00F11C6B" w:rsidRDefault="00F11C6B" w:rsidP="00F11C6B">
      <w:pPr>
        <w:spacing w:line="360" w:lineRule="auto"/>
        <w:rPr>
          <w:rFonts w:ascii="Cupra ExtraBold" w:eastAsia="Corbel" w:hAnsi="Cupra ExtraBold" w:cs="Arial"/>
          <w:b/>
          <w:bCs/>
          <w:sz w:val="28"/>
          <w:szCs w:val="28"/>
          <w:lang w:val="nl-BE" w:eastAsia="en-US"/>
        </w:rPr>
      </w:pPr>
      <w:r w:rsidRPr="00F11C6B">
        <w:rPr>
          <w:rFonts w:ascii="Cupra ExtraBold" w:eastAsia="Corbel" w:hAnsi="Cupra ExtraBold"/>
          <w:b/>
          <w:sz w:val="28"/>
          <w:szCs w:val="28"/>
          <w:lang w:val="nl-BE" w:eastAsia="en-US"/>
        </w:rPr>
        <w:t>CUPRA en SEAQUAL INITIATIVE werken samen aan de ontwikkeling van kuipstoelen voor de CUPRA Born - door het gebruik van duurzaam materiaal dat uit de Middellandse Zee werd gehaald</w:t>
      </w:r>
    </w:p>
    <w:p w14:paraId="0E073C14" w14:textId="77777777" w:rsidR="00F11C6B" w:rsidRPr="00F11C6B" w:rsidRDefault="00F11C6B" w:rsidP="00F11C6B">
      <w:pPr>
        <w:spacing w:line="360" w:lineRule="auto"/>
        <w:rPr>
          <w:rFonts w:ascii="718" w:eastAsia="Corbel" w:hAnsi="718"/>
          <w:b/>
          <w:bCs/>
          <w:sz w:val="28"/>
          <w:szCs w:val="28"/>
          <w:lang w:val="nl-BE" w:eastAsia="en-US"/>
        </w:rPr>
      </w:pPr>
    </w:p>
    <w:p w14:paraId="46987659" w14:textId="77777777" w:rsidR="00F11C6B" w:rsidRPr="00F11C6B" w:rsidRDefault="00F11C6B" w:rsidP="00F11C6B">
      <w:pPr>
        <w:numPr>
          <w:ilvl w:val="0"/>
          <w:numId w:val="34"/>
        </w:numPr>
        <w:spacing w:after="120" w:line="360" w:lineRule="auto"/>
        <w:rPr>
          <w:rFonts w:ascii="Cupra Medium" w:eastAsia="Corbel" w:hAnsi="Cupra Medium"/>
          <w:b/>
          <w:bCs/>
          <w:sz w:val="22"/>
          <w:szCs w:val="22"/>
          <w:lang w:val="nl-BE" w:eastAsia="en-US"/>
        </w:rPr>
      </w:pPr>
      <w:r w:rsidRPr="00F11C6B">
        <w:rPr>
          <w:rFonts w:ascii="Cupra Medium" w:eastAsia="Corbel" w:hAnsi="Cupra Medium"/>
          <w:b/>
          <w:color w:val="000000"/>
          <w:sz w:val="22"/>
          <w:lang w:val="nl-BE" w:eastAsia="en-US"/>
        </w:rPr>
        <w:t>Met de CUPRA Born, het eerste 100% elektrische voertuig van het merk, vindt CUPRA het hedendaagse design opnieuw uit met gerecyclede materialen</w:t>
      </w:r>
    </w:p>
    <w:p w14:paraId="62011F2E" w14:textId="77777777" w:rsidR="00F11C6B" w:rsidRPr="00F11C6B" w:rsidRDefault="00F11C6B" w:rsidP="00F11C6B">
      <w:pPr>
        <w:numPr>
          <w:ilvl w:val="0"/>
          <w:numId w:val="34"/>
        </w:numPr>
        <w:spacing w:after="120" w:line="360" w:lineRule="auto"/>
        <w:rPr>
          <w:rFonts w:ascii="Cupra Medium" w:eastAsia="Corbel" w:hAnsi="Cupra Medium"/>
          <w:b/>
          <w:bCs/>
          <w:sz w:val="22"/>
          <w:szCs w:val="22"/>
          <w:lang w:val="nl-BE" w:eastAsia="en-US"/>
        </w:rPr>
      </w:pPr>
      <w:r w:rsidRPr="00F11C6B">
        <w:rPr>
          <w:rFonts w:ascii="Cupra Medium" w:eastAsia="Corbel" w:hAnsi="Cupra Medium"/>
          <w:b/>
          <w:color w:val="000000"/>
          <w:sz w:val="22"/>
          <w:lang w:val="nl-BE" w:eastAsia="en-US"/>
        </w:rPr>
        <w:t>De standaardstoelen van de CUPRA Born zullen worden vervaardigd met gerecyclede SEAQUAL® YARN polymeervezelstof, afkomstig van materiaal dat door vissers en vrijwilligers wordt gevonden in zeeën, oceanen, rivieren en riviermondingen</w:t>
      </w:r>
    </w:p>
    <w:p w14:paraId="6016024C" w14:textId="77777777" w:rsidR="00F11C6B" w:rsidRPr="00F11C6B" w:rsidRDefault="00F11C6B" w:rsidP="00F11C6B">
      <w:pPr>
        <w:numPr>
          <w:ilvl w:val="0"/>
          <w:numId w:val="34"/>
        </w:numPr>
        <w:spacing w:after="120" w:line="360" w:lineRule="auto"/>
        <w:rPr>
          <w:rFonts w:ascii="Cupra Medium" w:eastAsia="Corbel" w:hAnsi="Cupra Medium"/>
          <w:b/>
          <w:bCs/>
          <w:sz w:val="22"/>
          <w:szCs w:val="22"/>
          <w:lang w:val="nl-BE" w:eastAsia="en-US"/>
        </w:rPr>
      </w:pPr>
      <w:r w:rsidRPr="00F11C6B">
        <w:rPr>
          <w:rFonts w:ascii="Cupra Medium" w:eastAsia="Corbel" w:hAnsi="Cupra Medium"/>
          <w:b/>
          <w:color w:val="000000"/>
          <w:sz w:val="22"/>
          <w:lang w:val="nl-BE" w:eastAsia="en-US"/>
        </w:rPr>
        <w:t>Met deze samenwerking wil CUPRA innovatie en de circulaire economie stimuleren en tegelijkertijd de natuurlijke hulpbronnen van het Middellandse Zeegebied beschermen</w:t>
      </w:r>
    </w:p>
    <w:p w14:paraId="47630E9A" w14:textId="77777777" w:rsidR="00F11C6B" w:rsidRPr="00F11C6B" w:rsidRDefault="00F11C6B" w:rsidP="00F11C6B">
      <w:pPr>
        <w:spacing w:line="360" w:lineRule="auto"/>
        <w:rPr>
          <w:rFonts w:ascii="Cupra" w:eastAsia="Corbel" w:hAnsi="Cupra"/>
          <w:sz w:val="24"/>
          <w:lang w:val="nl-BE" w:eastAsia="en-US"/>
        </w:rPr>
      </w:pPr>
    </w:p>
    <w:p w14:paraId="3E34007D"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s-ES"/>
        </w:rPr>
      </w:pPr>
      <w:bookmarkStart w:id="0" w:name="sentence_24"/>
      <w:r w:rsidRPr="00F11C6B">
        <w:rPr>
          <w:rFonts w:ascii="Cupra" w:eastAsia="Seat Meta Normal Roman" w:hAnsi="Cupra" w:cs="Seat Meta Normal Roman"/>
          <w:color w:val="000000"/>
          <w:szCs w:val="20"/>
          <w:u w:color="000000"/>
          <w:bdr w:val="nil"/>
          <w:lang w:val="nl-BE" w:eastAsia="es-ES"/>
        </w:rPr>
        <w:t xml:space="preserve">Voor de CUPRA Born, die een nieuw tijdperk inluidt waarbij het merk de drijvende kracht wordt achter de elektrische transformatie, slaat CUPRA de handen in elkaar met SEAQUAL INITIATIVE voor de productie van de standaardproductiestoelen voor het eerste 100% elektrische model van CUPRA. De nieuwe kuipstoelen zullen worden gemaakt van een gerecyclede polymeervezel, SEAQUAL® YARN, gemaakt van plastic dat wordt gehaald uit de Middellandse Zee en andere zeeën, oceanen, rivieren en riviermondingen. Dit innoverende materiaal, dat in overeenstemming is met de designstijl en de hoge kwaliteitsnormen van CUPRA, wordt vervaardigd dankzij de medewerking van vissers, diverse NGO's en plaatselijke gemeenschappen, die het materiaal verzamelen. </w:t>
      </w:r>
    </w:p>
    <w:p w14:paraId="6C038D61"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n-US"/>
        </w:rPr>
      </w:pPr>
    </w:p>
    <w:p w14:paraId="5F53B780" w14:textId="2F030B34" w:rsidR="00F11C6B" w:rsidRDefault="00F11C6B" w:rsidP="00F11C6B">
      <w:pPr>
        <w:pBdr>
          <w:top w:val="nil"/>
          <w:left w:val="nil"/>
          <w:bottom w:val="nil"/>
          <w:right w:val="nil"/>
          <w:between w:val="nil"/>
          <w:bar w:val="nil"/>
        </w:pBdr>
        <w:spacing w:line="290" w:lineRule="atLeast"/>
        <w:jc w:val="both"/>
        <w:rPr>
          <w:rFonts w:ascii="Cupra" w:eastAsia="Seat Meta Normal Roman" w:hAnsi="Cupra" w:cs="Seat Meta Normal Roman"/>
          <w:color w:val="000000"/>
          <w:szCs w:val="20"/>
          <w:u w:color="000000"/>
          <w:bdr w:val="nil"/>
          <w:lang w:val="nl-BE" w:eastAsia="es-ES"/>
        </w:rPr>
      </w:pPr>
      <w:r w:rsidRPr="00F11C6B">
        <w:rPr>
          <w:rFonts w:ascii="Cupra" w:eastAsia="Seat Meta Normal Roman" w:hAnsi="Cupra" w:cs="Seat Meta Normal Roman"/>
          <w:color w:val="000000"/>
          <w:szCs w:val="20"/>
          <w:u w:color="000000"/>
          <w:bdr w:val="nil"/>
          <w:lang w:val="nl-BE" w:eastAsia="es-ES"/>
        </w:rPr>
        <w:t>In lijn met het streven van CUPRA naar innovatie omvat dit duurzame project het gebruik van ultramoderne gerecyclede materialen in de standaardstoelen. Dit gezamenlijke project met SEAQUAL INITIATIVE, gebaseerd op de circulaire economie, draagt ook bij tot de voortdurende reiniging van zeeën, rivieren en oceanen.</w:t>
      </w:r>
    </w:p>
    <w:p w14:paraId="22D18636"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s-ES"/>
        </w:rPr>
      </w:pPr>
    </w:p>
    <w:p w14:paraId="29B38DAE"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b/>
          <w:color w:val="000000"/>
          <w:szCs w:val="20"/>
          <w:u w:color="000000"/>
          <w:bdr w:val="nil"/>
          <w:lang w:val="nl-BE" w:eastAsia="es-ES"/>
        </w:rPr>
      </w:pPr>
      <w:r w:rsidRPr="00F11C6B">
        <w:rPr>
          <w:rFonts w:ascii="Cupra" w:eastAsia="Seat Meta Normal Roman" w:hAnsi="Cupra" w:cs="Seat Meta Normal Roman"/>
          <w:color w:val="000000"/>
          <w:szCs w:val="20"/>
          <w:u w:color="000000"/>
          <w:bdr w:val="nil"/>
          <w:lang w:val="nl-BE" w:eastAsia="es-ES"/>
        </w:rPr>
        <w:t xml:space="preserve">Antonino Labate, directeur strategie, bedrijfsontwikkeling en -exploitatie bij CUPRA, verklaarde: </w:t>
      </w:r>
      <w:r w:rsidRPr="00F11C6B">
        <w:rPr>
          <w:rFonts w:ascii="Cupra" w:eastAsia="Seat Meta Normal Roman" w:hAnsi="Cupra" w:cs="Seat Meta Normal Roman"/>
          <w:b/>
          <w:color w:val="000000"/>
          <w:szCs w:val="20"/>
          <w:u w:color="000000"/>
          <w:bdr w:val="nil"/>
          <w:lang w:val="nl-BE" w:eastAsia="es-ES"/>
        </w:rPr>
        <w:t xml:space="preserve">"Met de CUPRA Born, ons eerste 100% elektrische voertuig, betreden we een nieuw elektrisch tijdperk. De samenwerking met SEAQUAL INITIATIVE om de stoelen voor dit nieuwe model te ontwerpen, toont aan dat duurzaamheid, innovatie en eigentijds design een perfecte combinatie vormen. </w:t>
      </w:r>
      <w:r w:rsidRPr="00F11C6B">
        <w:rPr>
          <w:rFonts w:ascii="Cupra" w:eastAsia="Seat Meta Normal Roman" w:hAnsi="Cupra" w:cs="Seat Meta Normal Roman"/>
          <w:b/>
          <w:bCs/>
          <w:color w:val="000000"/>
          <w:szCs w:val="20"/>
          <w:u w:color="000000"/>
          <w:bdr w:val="nil"/>
          <w:lang w:val="nl-BE" w:eastAsia="es-ES"/>
        </w:rPr>
        <w:t xml:space="preserve">CUPRA is een merk </w:t>
      </w:r>
      <w:r w:rsidRPr="00F11C6B">
        <w:rPr>
          <w:rFonts w:ascii="Cupra" w:eastAsia="Seat Meta Normal Roman" w:hAnsi="Cupra" w:cs="Seat Meta Normal Roman"/>
          <w:b/>
          <w:bCs/>
          <w:color w:val="000000"/>
          <w:szCs w:val="20"/>
          <w:u w:color="000000"/>
          <w:bdr w:val="nil"/>
          <w:lang w:val="nl-BE" w:eastAsia="es-ES"/>
        </w:rPr>
        <w:lastRenderedPageBreak/>
        <w:t>dat vanuit Barcelona de wereld inspireert en daarom zetten wij ons in voor projecten op het gebied van de circulaire economie</w:t>
      </w:r>
      <w:r w:rsidRPr="00F11C6B">
        <w:rPr>
          <w:rFonts w:ascii="Cupra" w:eastAsia="Seat Meta Normal Roman" w:hAnsi="Cupra" w:cs="Seat Meta Normal Roman"/>
          <w:color w:val="000000"/>
          <w:szCs w:val="20"/>
          <w:u w:color="000000"/>
          <w:bdr w:val="nil"/>
          <w:lang w:val="nl-BE" w:eastAsia="es-ES"/>
        </w:rPr>
        <w:t xml:space="preserve"> </w:t>
      </w:r>
      <w:bookmarkStart w:id="1" w:name="_Hlk69378823"/>
      <w:r w:rsidRPr="00F11C6B">
        <w:rPr>
          <w:rFonts w:ascii="Cupra" w:eastAsia="Seat Meta Normal Roman" w:hAnsi="Cupra" w:cs="Seat Meta Normal Roman"/>
          <w:b/>
          <w:bCs/>
          <w:color w:val="000000"/>
          <w:szCs w:val="20"/>
          <w:u w:color="000000"/>
          <w:bdr w:val="nil"/>
          <w:lang w:val="nl-BE" w:eastAsia="es-ES"/>
        </w:rPr>
        <w:t>en het helpen behouden van een natuurlijke hulpbron die heel dicht bij ons ligt, de Middellandse Zee."</w:t>
      </w:r>
    </w:p>
    <w:p w14:paraId="684F206E"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b/>
          <w:color w:val="000000"/>
          <w:szCs w:val="20"/>
          <w:u w:color="000000"/>
          <w:bdr w:val="nil"/>
          <w:lang w:val="nl-BE" w:eastAsia="en-US"/>
        </w:rPr>
      </w:pPr>
    </w:p>
    <w:bookmarkEnd w:id="1"/>
    <w:p w14:paraId="3E9BFC18"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b/>
          <w:color w:val="000000"/>
          <w:szCs w:val="20"/>
          <w:u w:color="000000"/>
          <w:bdr w:val="nil"/>
          <w:lang w:val="nl-BE" w:eastAsia="es-ES"/>
        </w:rPr>
      </w:pPr>
      <w:r w:rsidRPr="00F11C6B">
        <w:rPr>
          <w:rFonts w:ascii="Cupra" w:eastAsia="Seat Meta Normal Roman" w:hAnsi="Cupra" w:cs="Seat Meta Normal Roman"/>
          <w:color w:val="000000"/>
          <w:szCs w:val="20"/>
          <w:u w:color="000000"/>
          <w:bdr w:val="nil"/>
          <w:lang w:val="nl-BE" w:eastAsia="es-ES"/>
        </w:rPr>
        <w:t xml:space="preserve">Algemeen directeur Michel Chtepa van SEAQUAL INITIATIVE verklaarde: </w:t>
      </w:r>
      <w:r w:rsidRPr="00F11C6B">
        <w:rPr>
          <w:rFonts w:ascii="Cupra" w:eastAsia="Seat Meta Normal Roman" w:hAnsi="Cupra" w:cs="Seat Meta Normal Roman"/>
          <w:b/>
          <w:bCs/>
          <w:color w:val="000000"/>
          <w:szCs w:val="20"/>
          <w:u w:color="000000"/>
          <w:bdr w:val="nil"/>
          <w:lang w:val="nl-BE" w:eastAsia="es-ES"/>
        </w:rPr>
        <w:t>"We zijn verheugd betrokken te zijn bij de lancering van de CUPRA Born, het eerste 100% elektrische voertuig van het merk.</w:t>
      </w:r>
      <w:r w:rsidRPr="00F11C6B">
        <w:rPr>
          <w:rFonts w:ascii="Cupra" w:eastAsia="Seat Meta Normal Roman" w:hAnsi="Cupra" w:cs="Seat Meta Normal Roman"/>
          <w:b/>
          <w:color w:val="000000"/>
          <w:szCs w:val="20"/>
          <w:u w:color="000000"/>
          <w:bdr w:val="nil"/>
          <w:lang w:val="nl-BE" w:eastAsia="es-ES"/>
        </w:rPr>
        <w:t xml:space="preserve"> We zijn erg trots om met CUPRA samen te werken en een verschil te maken door bij te dragen aan een schonere oceaan en een schoner milieu."</w:t>
      </w:r>
    </w:p>
    <w:p w14:paraId="01230049"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n-US"/>
        </w:rPr>
      </w:pPr>
    </w:p>
    <w:p w14:paraId="36CEA2A6"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b/>
          <w:bCs/>
          <w:color w:val="000000"/>
          <w:szCs w:val="20"/>
          <w:u w:color="000000"/>
          <w:bdr w:val="nil"/>
          <w:lang w:val="nl-BE" w:eastAsia="es-ES"/>
        </w:rPr>
      </w:pPr>
      <w:r w:rsidRPr="00F11C6B">
        <w:rPr>
          <w:rFonts w:ascii="Cupra" w:eastAsia="Seat Meta Normal Roman" w:hAnsi="Cupra" w:cs="Seat Meta Normal Roman"/>
          <w:b/>
          <w:bCs/>
          <w:color w:val="000000"/>
          <w:szCs w:val="20"/>
          <w:u w:color="000000"/>
          <w:bdr w:val="nil"/>
          <w:lang w:val="nl-BE" w:eastAsia="es-ES"/>
        </w:rPr>
        <w:t xml:space="preserve">Een verhaal van circulaire economie </w:t>
      </w:r>
    </w:p>
    <w:p w14:paraId="304281A4"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s-ES"/>
        </w:rPr>
      </w:pPr>
      <w:r w:rsidRPr="00F11C6B">
        <w:rPr>
          <w:rFonts w:ascii="Cupra" w:eastAsia="Seat Meta Normal Roman" w:hAnsi="Cupra" w:cs="Seat Meta Normal Roman"/>
          <w:color w:val="000000"/>
          <w:szCs w:val="20"/>
          <w:u w:color="000000"/>
          <w:bdr w:val="nil"/>
          <w:lang w:val="nl-BE" w:eastAsia="es-ES"/>
        </w:rPr>
        <w:t>SEAQUAL INITIATIVE werkt samen met NGO's, vissers, overheden en plaatselijke gemeenschappen om de zeeën en oceanen te helpen schoonmaken. Zwerfvuil van de stranden, de bodem en het oppervlak van oceanen en zeeën, rivieren en riviermondingen wordt verzameld via opruimingsprogramma's. Na het sorteren van de verschillende materiaalsoorten wordt het plastic gereinigd en omgevormd tot gerecycled marien plastic, dat wordt gebruikt om SEAQUAL® YARN te maken.</w:t>
      </w:r>
    </w:p>
    <w:p w14:paraId="02742C86"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n-US"/>
        </w:rPr>
      </w:pPr>
    </w:p>
    <w:p w14:paraId="3DDCD025"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b/>
          <w:bCs/>
          <w:color w:val="000000"/>
          <w:szCs w:val="20"/>
          <w:u w:color="000000"/>
          <w:bdr w:val="nil"/>
          <w:lang w:val="it-IT" w:eastAsia="es-ES"/>
        </w:rPr>
      </w:pPr>
      <w:r w:rsidRPr="00F11C6B">
        <w:rPr>
          <w:rFonts w:ascii="Cupra" w:eastAsia="Seat Meta Normal Roman" w:hAnsi="Cupra" w:cs="Seat Meta Normal Roman"/>
          <w:b/>
          <w:bCs/>
          <w:color w:val="000000"/>
          <w:szCs w:val="20"/>
          <w:u w:color="000000"/>
          <w:bdr w:val="nil"/>
          <w:lang w:val="it-IT" w:eastAsia="es-ES"/>
        </w:rPr>
        <w:t>CUPRA Born, de eerste netto CO</w:t>
      </w:r>
      <w:r w:rsidRPr="00F11C6B">
        <w:rPr>
          <w:rFonts w:ascii="Cupra" w:eastAsia="Seat Meta Normal Roman" w:hAnsi="Cupra" w:cs="Seat Meta Normal Roman"/>
          <w:b/>
          <w:bCs/>
          <w:color w:val="000000"/>
          <w:szCs w:val="20"/>
          <w:u w:color="000000"/>
          <w:bdr w:val="nil"/>
          <w:vertAlign w:val="subscript"/>
          <w:lang w:val="it-IT" w:eastAsia="es-ES"/>
        </w:rPr>
        <w:t>2</w:t>
      </w:r>
      <w:r w:rsidRPr="00F11C6B">
        <w:rPr>
          <w:rFonts w:ascii="Cupra" w:eastAsia="Seat Meta Normal Roman" w:hAnsi="Cupra" w:cs="Seat Meta Normal Roman"/>
          <w:b/>
          <w:bCs/>
          <w:color w:val="000000"/>
          <w:szCs w:val="20"/>
          <w:u w:color="000000"/>
          <w:bdr w:val="nil"/>
          <w:lang w:val="it-IT" w:eastAsia="es-ES"/>
        </w:rPr>
        <w:t xml:space="preserve">-neutrale conceptwagen </w:t>
      </w:r>
    </w:p>
    <w:p w14:paraId="5B29EF83"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s-ES"/>
        </w:rPr>
      </w:pPr>
      <w:r w:rsidRPr="00F11C6B">
        <w:rPr>
          <w:rFonts w:ascii="Cupra" w:eastAsia="Seat Meta Normal Roman" w:hAnsi="Cupra" w:cs="Seat Meta Normal Roman"/>
          <w:color w:val="000000"/>
          <w:szCs w:val="20"/>
          <w:u w:color="000000"/>
          <w:bdr w:val="nil"/>
          <w:lang w:val="nl-BE" w:eastAsia="es-ES"/>
        </w:rPr>
        <w:t>De CUPRA Born bewijst niet alleen dat elektrificatie en prestaties perfect samengaan, het wordt ook het eerste voertuig van het merk die aan klanten wordt geleverd met een netto CO</w:t>
      </w:r>
      <w:r w:rsidRPr="00F11C6B">
        <w:rPr>
          <w:rFonts w:ascii="Cupra" w:eastAsia="Seat Meta Normal Roman" w:hAnsi="Cupra" w:cs="Seat Meta Normal Roman"/>
          <w:color w:val="000000"/>
          <w:szCs w:val="20"/>
          <w:u w:color="000000"/>
          <w:bdr w:val="nil"/>
          <w:vertAlign w:val="subscript"/>
          <w:lang w:val="nl-BE" w:eastAsia="es-ES"/>
        </w:rPr>
        <w:t>2</w:t>
      </w:r>
      <w:r w:rsidRPr="00F11C6B">
        <w:rPr>
          <w:rFonts w:ascii="Cupra" w:eastAsia="Seat Meta Normal Roman" w:hAnsi="Cupra" w:cs="Seat Meta Normal Roman"/>
          <w:color w:val="000000"/>
          <w:szCs w:val="20"/>
          <w:u w:color="000000"/>
          <w:bdr w:val="nil"/>
          <w:lang w:val="nl-BE" w:eastAsia="es-ES"/>
        </w:rPr>
        <w:t xml:space="preserve">-neutraal concept. Met het oog hierop wordt het nieuwe voertuig in Zwickau (Duitsland) geproduceerd op basis van het modulaire elektrische platform (MEB), waarbij energie uit hernieuwbare bronnen wordt gebruikt in de toeleveringsketen en bij de productie van grondstoffen. De resterende uitstoot wordt gecompenseerd door milieu- en projectinvesteringen die volgens de hoogste normen zijn gecertificeerd.  </w:t>
      </w:r>
    </w:p>
    <w:p w14:paraId="72D65DC9" w14:textId="77777777" w:rsidR="00F11C6B" w:rsidRPr="00F11C6B" w:rsidRDefault="00F11C6B" w:rsidP="00F11C6B">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nl-BE" w:eastAsia="en-US"/>
        </w:rPr>
      </w:pPr>
    </w:p>
    <w:p w14:paraId="7D9A2097" w14:textId="5B16818F" w:rsidR="00811CE8" w:rsidRDefault="00F11C6B" w:rsidP="00F11C6B">
      <w:pPr>
        <w:rPr>
          <w:rFonts w:ascii="Cupra" w:eastAsia="Corbel" w:hAnsi="Cupra"/>
          <w:szCs w:val="20"/>
          <w:lang w:val="nl-BE" w:eastAsia="en-US"/>
        </w:rPr>
      </w:pPr>
      <w:r w:rsidRPr="00F11C6B">
        <w:rPr>
          <w:rFonts w:ascii="Cupra" w:eastAsia="Corbel" w:hAnsi="Cupra"/>
          <w:szCs w:val="20"/>
          <w:lang w:val="nl-BE" w:eastAsia="en-US"/>
        </w:rPr>
        <w:t>Op die manier zal de nieuwe CUPRA Born bijdragen tot een vermindering van de wereldwijde CO</w:t>
      </w:r>
      <w:r w:rsidRPr="00F11C6B">
        <w:rPr>
          <w:rFonts w:ascii="Cupra" w:eastAsia="Corbel" w:hAnsi="Cupra"/>
          <w:szCs w:val="20"/>
          <w:vertAlign w:val="subscript"/>
          <w:lang w:val="nl-BE" w:eastAsia="en-US"/>
        </w:rPr>
        <w:t>2</w:t>
      </w:r>
      <w:r w:rsidRPr="00F11C6B">
        <w:rPr>
          <w:rFonts w:ascii="Cupra" w:eastAsia="Corbel" w:hAnsi="Cupra"/>
          <w:szCs w:val="20"/>
          <w:lang w:val="nl-BE" w:eastAsia="en-US"/>
        </w:rPr>
        <w:t>-uitstoot en het bereiken van de Europese doelstellingen. Dankzij de samenwerking met SEAQUAL INITIATIVE draagt het merk voortaan ook bij tot de circulaire economie en tot de bescherming van de Middellandse Zee en haar omgeving.</w:t>
      </w:r>
      <w:bookmarkEnd w:id="0"/>
    </w:p>
    <w:p w14:paraId="097530C8" w14:textId="6FDD165C" w:rsidR="00F11C6B" w:rsidRDefault="00F11C6B" w:rsidP="00F11C6B">
      <w:pPr>
        <w:rPr>
          <w:rFonts w:ascii="Cupra" w:eastAsia="Corbel" w:hAnsi="Cupra"/>
          <w:szCs w:val="20"/>
          <w:lang w:val="nl-BE" w:eastAsia="en-US"/>
        </w:rPr>
      </w:pPr>
    </w:p>
    <w:p w14:paraId="0FAFBFFC" w14:textId="6464E410" w:rsidR="00F11C6B" w:rsidRDefault="00F11C6B" w:rsidP="00F11C6B">
      <w:pPr>
        <w:rPr>
          <w:rFonts w:ascii="Cupra" w:eastAsia="Corbel" w:hAnsi="Cupra"/>
          <w:szCs w:val="20"/>
          <w:lang w:val="nl-BE" w:eastAsia="en-US"/>
        </w:rPr>
      </w:pPr>
    </w:p>
    <w:p w14:paraId="0D8E1886" w14:textId="77777777" w:rsidR="00F11C6B" w:rsidRPr="00811CE8" w:rsidRDefault="00F11C6B" w:rsidP="00F11C6B">
      <w:pPr>
        <w:rPr>
          <w:rFonts w:ascii="Cupra Light" w:hAnsi="Cupra Light"/>
          <w:b/>
          <w:szCs w:val="20"/>
          <w:lang w:val="nl-BE"/>
        </w:rPr>
      </w:pPr>
    </w:p>
    <w:p w14:paraId="6A8902EA" w14:textId="1A3339D5" w:rsidR="007010DE" w:rsidRPr="00F11C6B" w:rsidRDefault="007010DE" w:rsidP="007010DE">
      <w:pPr>
        <w:tabs>
          <w:tab w:val="left" w:pos="0"/>
        </w:tabs>
        <w:spacing w:line="240" w:lineRule="auto"/>
        <w:ind w:right="482"/>
        <w:rPr>
          <w:rFonts w:ascii="Cupra Light" w:hAnsi="Cupra Light" w:cs="Arial"/>
          <w:b/>
          <w:szCs w:val="20"/>
          <w:lang w:val="en-US"/>
        </w:rPr>
      </w:pPr>
      <w:r w:rsidRPr="00F11C6B">
        <w:rPr>
          <w:rFonts w:ascii="Cupra Light" w:hAnsi="Cupra Light" w:cs="Arial"/>
          <w:b/>
          <w:szCs w:val="20"/>
          <w:lang w:val="en-US"/>
        </w:rPr>
        <w:t>SEAT Import Belgium</w:t>
      </w:r>
    </w:p>
    <w:p w14:paraId="2541B40F" w14:textId="77777777" w:rsidR="007010DE" w:rsidRPr="00F11C6B" w:rsidRDefault="007010DE" w:rsidP="007010DE">
      <w:pPr>
        <w:tabs>
          <w:tab w:val="left" w:pos="0"/>
        </w:tabs>
        <w:spacing w:line="240" w:lineRule="auto"/>
        <w:ind w:right="482"/>
        <w:rPr>
          <w:rFonts w:ascii="Cupra Light" w:hAnsi="Cupra Light" w:cs="Arial"/>
          <w:szCs w:val="20"/>
          <w:lang w:val="en-US"/>
        </w:rPr>
      </w:pPr>
      <w:r w:rsidRPr="00F11C6B">
        <w:rPr>
          <w:rFonts w:ascii="Cupra Light" w:hAnsi="Cupra Light" w:cs="Arial"/>
          <w:szCs w:val="20"/>
          <w:lang w:val="en-US"/>
        </w:rPr>
        <w:t>Dirk Steyvers</w:t>
      </w:r>
    </w:p>
    <w:p w14:paraId="64A57040" w14:textId="77777777" w:rsidR="007010DE" w:rsidRPr="00F11C6B" w:rsidRDefault="007010DE" w:rsidP="007010DE">
      <w:pPr>
        <w:tabs>
          <w:tab w:val="left" w:pos="0"/>
        </w:tabs>
        <w:spacing w:line="240" w:lineRule="auto"/>
        <w:ind w:right="482"/>
        <w:rPr>
          <w:rFonts w:ascii="Cupra Light" w:hAnsi="Cupra Light" w:cs="Arial"/>
          <w:szCs w:val="20"/>
          <w:lang w:val="en-US"/>
        </w:rPr>
      </w:pPr>
      <w:r w:rsidRPr="00F11C6B">
        <w:rPr>
          <w:rFonts w:ascii="Cupra Light" w:hAnsi="Cupra Light" w:cs="Arial"/>
          <w:szCs w:val="20"/>
          <w:lang w:val="en-US"/>
        </w:rPr>
        <w:t>PR &amp; Content Manager</w:t>
      </w:r>
    </w:p>
    <w:p w14:paraId="39D0280F" w14:textId="77777777" w:rsidR="007010DE" w:rsidRPr="00F11C6B" w:rsidRDefault="007010DE" w:rsidP="007010DE">
      <w:pPr>
        <w:tabs>
          <w:tab w:val="left" w:pos="0"/>
        </w:tabs>
        <w:spacing w:line="240" w:lineRule="auto"/>
        <w:ind w:right="482"/>
        <w:rPr>
          <w:rFonts w:ascii="Cupra Light" w:hAnsi="Cupra Light" w:cs="Arial"/>
          <w:szCs w:val="20"/>
          <w:lang w:val="en-US"/>
        </w:rPr>
      </w:pPr>
      <w:r w:rsidRPr="00F11C6B">
        <w:rPr>
          <w:rFonts w:ascii="Cupra Light" w:hAnsi="Cupra Light" w:cs="Arial"/>
          <w:szCs w:val="20"/>
          <w:lang w:val="en-US"/>
        </w:rPr>
        <w:t>M: +32 476 88 38 95</w:t>
      </w:r>
    </w:p>
    <w:p w14:paraId="019D9501" w14:textId="77777777" w:rsidR="007010DE" w:rsidRPr="00F11C6B" w:rsidRDefault="002134F3" w:rsidP="007010DE">
      <w:pPr>
        <w:tabs>
          <w:tab w:val="left" w:pos="0"/>
        </w:tabs>
        <w:spacing w:line="240" w:lineRule="auto"/>
        <w:ind w:right="482"/>
        <w:rPr>
          <w:rFonts w:ascii="Cupra Light" w:hAnsi="Cupra Light" w:cs="Arial"/>
          <w:szCs w:val="20"/>
          <w:lang w:val="en-US"/>
        </w:rPr>
      </w:pPr>
      <w:hyperlink r:id="rId8" w:history="1">
        <w:r w:rsidR="007010DE" w:rsidRPr="00F11C6B">
          <w:rPr>
            <w:rFonts w:ascii="Cupra Light" w:hAnsi="Cupra Light" w:cs="Arial"/>
            <w:color w:val="0000FF"/>
            <w:szCs w:val="20"/>
            <w:u w:val="single"/>
            <w:lang w:val="en-US"/>
          </w:rPr>
          <w:t>dirk.steyvers@dieteren.be</w:t>
        </w:r>
      </w:hyperlink>
    </w:p>
    <w:p w14:paraId="1569FAC4" w14:textId="77777777" w:rsidR="007010DE" w:rsidRPr="00F11C6B"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2134F3"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2"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lastRenderedPageBreak/>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2"/>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2134F3">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790E"/>
    <w:multiLevelType w:val="hybridMultilevel"/>
    <w:tmpl w:val="1D3E5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5"/>
  </w:num>
  <w:num w:numId="2">
    <w:abstractNumId w:val="16"/>
  </w:num>
  <w:num w:numId="3">
    <w:abstractNumId w:val="18"/>
  </w:num>
  <w:num w:numId="4">
    <w:abstractNumId w:val="16"/>
  </w:num>
  <w:num w:numId="5">
    <w:abstractNumId w:val="6"/>
  </w:num>
  <w:num w:numId="6">
    <w:abstractNumId w:val="13"/>
  </w:num>
  <w:num w:numId="7">
    <w:abstractNumId w:val="25"/>
  </w:num>
  <w:num w:numId="8">
    <w:abstractNumId w:val="16"/>
  </w:num>
  <w:num w:numId="9">
    <w:abstractNumId w:val="23"/>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2"/>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21"/>
  </w:num>
  <w:num w:numId="21">
    <w:abstractNumId w:val="14"/>
  </w:num>
  <w:num w:numId="22">
    <w:abstractNumId w:val="0"/>
  </w:num>
  <w:num w:numId="23">
    <w:abstractNumId w:val="19"/>
  </w:num>
  <w:num w:numId="24">
    <w:abstractNumId w:val="28"/>
  </w:num>
  <w:num w:numId="25">
    <w:abstractNumId w:val="26"/>
  </w:num>
  <w:num w:numId="26">
    <w:abstractNumId w:val="7"/>
  </w:num>
  <w:num w:numId="27">
    <w:abstractNumId w:val="3"/>
  </w:num>
  <w:num w:numId="28">
    <w:abstractNumId w:val="4"/>
  </w:num>
  <w:num w:numId="29">
    <w:abstractNumId w:val="30"/>
  </w:num>
  <w:num w:numId="30">
    <w:abstractNumId w:val="11"/>
  </w:num>
  <w:num w:numId="31">
    <w:abstractNumId w:val="2"/>
  </w:num>
  <w:num w:numId="32">
    <w:abstractNumId w:val="5"/>
  </w:num>
  <w:num w:numId="33">
    <w:abstractNumId w:val="15"/>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34F3"/>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1CE8"/>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07B"/>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1C6B"/>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2021-04-01T08:37:00Z</cp:lastPrinted>
  <dcterms:created xsi:type="dcterms:W3CDTF">2021-05-27T14:42:00Z</dcterms:created>
  <dcterms:modified xsi:type="dcterms:W3CDTF">2021-06-03T07:59:00Z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