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4D6471" w14:textId="088B3860" w:rsidR="00472FD8" w:rsidRDefault="00EE6A52" w:rsidP="00E40A05">
      <w:pPr>
        <w:rPr>
          <w:rFonts w:asciiTheme="minorHAnsi" w:eastAsiaTheme="minorEastAsia" w:hAnsiTheme="minorHAnsi" w:cstheme="minorHAnsi"/>
          <w:bCs/>
          <w:iCs/>
          <w:color w:val="868686"/>
        </w:rPr>
      </w:pPr>
      <w:r>
        <w:rPr>
          <w:rFonts w:asciiTheme="minorHAnsi" w:eastAsiaTheme="minorEastAsia" w:hAnsiTheme="minorHAnsi" w:hint="eastAsia"/>
          <w:b/>
          <w:sz w:val="28"/>
        </w:rPr>
        <w:t>诺音曼推出</w:t>
      </w:r>
      <w:r>
        <w:rPr>
          <w:rFonts w:asciiTheme="minorHAnsi" w:eastAsiaTheme="minorEastAsia" w:hAnsiTheme="minorHAnsi" w:hint="eastAsia"/>
          <w:b/>
          <w:sz w:val="28"/>
        </w:rPr>
        <w:t>RIME</w:t>
      </w:r>
      <w:r>
        <w:rPr>
          <w:rFonts w:asciiTheme="minorHAnsi" w:eastAsiaTheme="minorEastAsia" w:hAnsiTheme="minorHAnsi" w:hint="eastAsia"/>
          <w:b/>
          <w:sz w:val="28"/>
        </w:rPr>
        <w:br/>
      </w:r>
      <w:r>
        <w:rPr>
          <w:rFonts w:asciiTheme="minorHAnsi" w:eastAsiaTheme="minorEastAsia" w:hAnsiTheme="minorHAnsi" w:hint="eastAsia"/>
          <w:color w:val="868686"/>
        </w:rPr>
        <w:t>头戴式耳机沉浸式音频监听一体化解决方案</w:t>
      </w:r>
      <w:r>
        <w:rPr>
          <w:rFonts w:asciiTheme="minorHAnsi" w:eastAsiaTheme="minorEastAsia" w:hAnsiTheme="minorHAnsi" w:hint="eastAsia"/>
          <w:color w:val="868686"/>
        </w:rPr>
        <w:t xml:space="preserve"> </w:t>
      </w:r>
    </w:p>
    <w:p w14:paraId="61DDF8CB" w14:textId="22E4A059" w:rsidR="00472FD8" w:rsidRPr="00472FD8" w:rsidRDefault="00472FD8" w:rsidP="00E40A05">
      <w:pPr>
        <w:rPr>
          <w:rFonts w:asciiTheme="minorHAnsi" w:eastAsiaTheme="minorEastAsia" w:hAnsiTheme="minorHAnsi" w:cstheme="minorHAnsi"/>
          <w:bCs/>
          <w:iCs/>
          <w:color w:val="868686"/>
          <w:sz w:val="10"/>
          <w:szCs w:val="10"/>
        </w:rPr>
      </w:pPr>
      <w:r>
        <w:rPr>
          <w:rFonts w:asciiTheme="minorHAnsi" w:eastAsiaTheme="minorEastAsia" w:hAnsiTheme="minorHAnsi" w:hint="eastAsia"/>
          <w:color w:val="868686"/>
          <w:sz w:val="10"/>
        </w:rPr>
        <w:t xml:space="preserve">   </w:t>
      </w:r>
    </w:p>
    <w:p w14:paraId="0E28A71D" w14:textId="43E3982E" w:rsidR="00E40A05" w:rsidRPr="00BA55F9" w:rsidRDefault="004D7D2C" w:rsidP="00E40A05">
      <w:pPr>
        <w:rPr>
          <w:rFonts w:asciiTheme="minorHAnsi" w:eastAsiaTheme="minorEastAsia" w:hAnsiTheme="minorHAnsi" w:cstheme="minorHAnsi"/>
          <w:bCs/>
          <w:iCs/>
          <w:color w:val="868686"/>
        </w:rPr>
      </w:pPr>
      <w:r>
        <w:rPr>
          <w:rFonts w:asciiTheme="minorHAnsi" w:eastAsiaTheme="minorEastAsia" w:hAnsiTheme="minorHAnsi" w:hint="eastAsia"/>
          <w:noProof/>
          <w:color w:val="868686"/>
        </w:rPr>
        <w:drawing>
          <wp:inline distT="0" distB="0" distL="0" distR="0" wp14:anchorId="0D51F521" wp14:editId="5CD5B67F">
            <wp:extent cx="5220970" cy="3480435"/>
            <wp:effectExtent l="0" t="0" r="0" b="0"/>
            <wp:docPr id="1204780440" name="Grafik 1" descr="Ein Bild, das Elektronik, Elektronisches Gerät, Ausgabegerät, Computermonito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80440" name="Grafik 1" descr="Ein Bild, das Elektronik, Elektronisches Gerät, Ausgabegerät, Computermonitor enthält.&#10;&#10;KI-generierte Inhalte können fehlerhaft sein."/>
                    <pic:cNvPicPr/>
                  </pic:nvPicPr>
                  <pic:blipFill>
                    <a:blip r:embed="rId11"/>
                    <a:stretch>
                      <a:fillRect/>
                    </a:stretch>
                  </pic:blipFill>
                  <pic:spPr>
                    <a:xfrm>
                      <a:off x="0" y="0"/>
                      <a:ext cx="5220970" cy="3480435"/>
                    </a:xfrm>
                    <a:prstGeom prst="rect">
                      <a:avLst/>
                    </a:prstGeom>
                  </pic:spPr>
                </pic:pic>
              </a:graphicData>
            </a:graphic>
          </wp:inline>
        </w:drawing>
      </w:r>
    </w:p>
    <w:p w14:paraId="489FAB2C" w14:textId="770F9DE7" w:rsidR="00945A95" w:rsidRPr="00BA55F9" w:rsidRDefault="00F13455" w:rsidP="003D0B73">
      <w:pPr>
        <w:rPr>
          <w:rFonts w:asciiTheme="minorHAnsi" w:eastAsiaTheme="minorEastAsia" w:hAnsiTheme="minorHAnsi" w:cstheme="minorHAnsi"/>
          <w:bCs/>
          <w:iCs/>
          <w:sz w:val="10"/>
          <w:szCs w:val="10"/>
        </w:rPr>
      </w:pPr>
      <w:r>
        <w:rPr>
          <w:rFonts w:asciiTheme="minorHAnsi" w:eastAsiaTheme="minorEastAsia" w:hAnsiTheme="minorHAnsi" w:hint="eastAsia"/>
          <w:sz w:val="10"/>
        </w:rPr>
        <w:t xml:space="preserve">   </w:t>
      </w:r>
    </w:p>
    <w:p w14:paraId="1AA6D91A" w14:textId="2874CF91" w:rsidR="00662B80" w:rsidRPr="00BA55F9" w:rsidRDefault="0015411B" w:rsidP="007F362A">
      <w:pPr>
        <w:ind w:right="-284"/>
        <w:rPr>
          <w:rFonts w:asciiTheme="minorHAnsi" w:eastAsiaTheme="minorEastAsia" w:hAnsiTheme="minorHAnsi" w:cstheme="minorHAnsi"/>
          <w:b/>
          <w:iCs/>
        </w:rPr>
      </w:pPr>
      <w:r>
        <w:rPr>
          <w:rFonts w:asciiTheme="minorHAnsi" w:eastAsiaTheme="minorEastAsia" w:hAnsiTheme="minorHAnsi" w:hint="eastAsia"/>
          <w:b/>
        </w:rPr>
        <w:t>德国专业音频品牌诺音曼正式发布为诺音曼头戴式耳机打造的全新软件解决方案——</w:t>
      </w:r>
      <w:r>
        <w:rPr>
          <w:rFonts w:asciiTheme="minorHAnsi" w:eastAsiaTheme="minorEastAsia" w:hAnsiTheme="minorHAnsi" w:hint="eastAsia"/>
          <w:b/>
        </w:rPr>
        <w:t>RIME</w:t>
      </w:r>
      <w:r>
        <w:rPr>
          <w:rFonts w:asciiTheme="minorHAnsi" w:eastAsiaTheme="minorEastAsia" w:hAnsiTheme="minorHAnsi" w:hint="eastAsia"/>
          <w:b/>
        </w:rPr>
        <w:t>（</w:t>
      </w:r>
      <w:r w:rsidR="00403741">
        <w:rPr>
          <w:rFonts w:asciiTheme="minorHAnsi" w:eastAsiaTheme="minorEastAsia" w:hAnsiTheme="minorHAnsi" w:hint="eastAsia"/>
          <w:b/>
        </w:rPr>
        <w:t>Reference Immersive Monitoring Environment</w:t>
      </w:r>
      <w:r w:rsidR="00C1641A">
        <w:rPr>
          <w:rFonts w:asciiTheme="minorHAnsi" w:eastAsiaTheme="minorEastAsia" w:hAnsiTheme="minorHAnsi" w:hint="eastAsia"/>
          <w:b/>
        </w:rPr>
        <w:t>，</w:t>
      </w:r>
      <w:r>
        <w:rPr>
          <w:rFonts w:asciiTheme="minorHAnsi" w:eastAsiaTheme="minorEastAsia" w:hAnsiTheme="minorHAnsi" w:hint="eastAsia"/>
          <w:b/>
        </w:rPr>
        <w:t>参考</w:t>
      </w:r>
      <w:r w:rsidR="00955A59">
        <w:rPr>
          <w:rFonts w:asciiTheme="minorHAnsi" w:eastAsiaTheme="minorEastAsia" w:hAnsiTheme="minorHAnsi" w:hint="eastAsia"/>
          <w:b/>
        </w:rPr>
        <w:t>级</w:t>
      </w:r>
      <w:r>
        <w:rPr>
          <w:rFonts w:asciiTheme="minorHAnsi" w:eastAsiaTheme="minorEastAsia" w:hAnsiTheme="minorHAnsi" w:hint="eastAsia"/>
          <w:b/>
        </w:rPr>
        <w:t>沉浸式监听</w:t>
      </w:r>
      <w:r w:rsidR="000F4D49">
        <w:rPr>
          <w:rFonts w:asciiTheme="minorHAnsi" w:eastAsiaTheme="minorEastAsia" w:hAnsiTheme="minorHAnsi" w:hint="eastAsia"/>
          <w:b/>
        </w:rPr>
        <w:t>软件包</w:t>
      </w:r>
      <w:r>
        <w:rPr>
          <w:rFonts w:asciiTheme="minorHAnsi" w:eastAsiaTheme="minorEastAsia" w:hAnsiTheme="minorHAnsi" w:hint="eastAsia"/>
          <w:b/>
        </w:rPr>
        <w:t>）。</w:t>
      </w:r>
      <w:r>
        <w:rPr>
          <w:rFonts w:asciiTheme="minorHAnsi" w:eastAsiaTheme="minorEastAsia" w:hAnsiTheme="minorHAnsi" w:hint="eastAsia"/>
          <w:b/>
        </w:rPr>
        <w:t>RIME</w:t>
      </w:r>
      <w:r>
        <w:rPr>
          <w:rFonts w:asciiTheme="minorHAnsi" w:eastAsiaTheme="minorEastAsia" w:hAnsiTheme="minorHAnsi" w:hint="eastAsia"/>
          <w:b/>
        </w:rPr>
        <w:t>让音乐制作人和混音工程师能够以参考级音质监听沉浸式音频格式，如杜比全景声。在没有多声道扬声器系统的情况下，或在移动办公时，</w:t>
      </w:r>
      <w:r>
        <w:rPr>
          <w:rFonts w:asciiTheme="minorHAnsi" w:eastAsiaTheme="minorEastAsia" w:hAnsiTheme="minorHAnsi" w:hint="eastAsia"/>
          <w:b/>
        </w:rPr>
        <w:t>RIME</w:t>
      </w:r>
      <w:r>
        <w:rPr>
          <w:rFonts w:asciiTheme="minorHAnsi" w:eastAsiaTheme="minorEastAsia" w:hAnsiTheme="minorHAnsi" w:hint="eastAsia"/>
          <w:b/>
        </w:rPr>
        <w:t>是理想的替代解决方案。</w:t>
      </w:r>
      <w:r>
        <w:rPr>
          <w:rFonts w:asciiTheme="minorHAnsi" w:eastAsiaTheme="minorEastAsia" w:hAnsiTheme="minorHAnsi" w:hint="eastAsia"/>
          <w:b/>
        </w:rPr>
        <w:t xml:space="preserve"> </w:t>
      </w:r>
    </w:p>
    <w:p w14:paraId="79517657" w14:textId="77777777" w:rsidR="0015411B" w:rsidRPr="00BA55F9" w:rsidRDefault="0015411B" w:rsidP="007F362A">
      <w:pPr>
        <w:ind w:right="-284"/>
        <w:rPr>
          <w:rFonts w:asciiTheme="minorHAnsi" w:hAnsiTheme="minorHAnsi" w:cstheme="minorHAnsi"/>
          <w:b/>
          <w:iCs/>
          <w:lang w:val="en-US"/>
        </w:rPr>
      </w:pPr>
    </w:p>
    <w:p w14:paraId="67C7451F" w14:textId="7F5DECDB" w:rsidR="00C35440" w:rsidRDefault="00C35440" w:rsidP="00C35440">
      <w:pPr>
        <w:ind w:right="-284"/>
        <w:rPr>
          <w:rFonts w:asciiTheme="minorHAnsi" w:eastAsiaTheme="minorEastAsia" w:hAnsiTheme="minorHAnsi" w:cstheme="minorHAnsi"/>
          <w:bCs/>
          <w:iCs/>
        </w:rPr>
      </w:pPr>
      <w:r>
        <w:rPr>
          <w:rFonts w:asciiTheme="minorHAnsi" w:eastAsiaTheme="minorEastAsia" w:hAnsiTheme="minorHAnsi" w:hint="eastAsia"/>
        </w:rPr>
        <w:t>诺音曼首席执行官</w:t>
      </w:r>
      <w:r>
        <w:rPr>
          <w:rFonts w:asciiTheme="minorHAnsi" w:eastAsiaTheme="minorEastAsia" w:hAnsiTheme="minorHAnsi" w:hint="eastAsia"/>
        </w:rPr>
        <w:t>Yasmine Riechers</w:t>
      </w:r>
      <w:r>
        <w:rPr>
          <w:rFonts w:asciiTheme="minorHAnsi" w:eastAsiaTheme="minorEastAsia" w:hAnsiTheme="minorHAnsi" w:hint="eastAsia"/>
        </w:rPr>
        <w:t>表示：“沉浸式音频已然成为行业新标准。流媒体服务倾向于采用如杜比全景声、</w:t>
      </w:r>
      <w:r>
        <w:rPr>
          <w:rFonts w:asciiTheme="minorHAnsi" w:eastAsiaTheme="minorEastAsia" w:hAnsiTheme="minorHAnsi" w:hint="eastAsia"/>
        </w:rPr>
        <w:t>Sony 360 Reality</w:t>
      </w:r>
      <w:r>
        <w:rPr>
          <w:rFonts w:asciiTheme="minorHAnsi" w:eastAsiaTheme="minorEastAsia" w:hAnsiTheme="minorHAnsi" w:hint="eastAsia"/>
        </w:rPr>
        <w:t>等空间音频格式的内容。越来越多的</w:t>
      </w:r>
      <w:r>
        <w:rPr>
          <w:rFonts w:asciiTheme="minorHAnsi" w:eastAsiaTheme="minorEastAsia" w:hAnsiTheme="minorHAnsi" w:hint="eastAsia"/>
        </w:rPr>
        <w:t>DAW</w:t>
      </w:r>
      <w:r w:rsidR="007D4DA9">
        <w:rPr>
          <w:rFonts w:asciiTheme="minorHAnsi" w:eastAsiaTheme="minorEastAsia" w:hAnsiTheme="minorHAnsi" w:hint="eastAsia"/>
        </w:rPr>
        <w:t>插件</w:t>
      </w:r>
      <w:r>
        <w:rPr>
          <w:rFonts w:asciiTheme="minorHAnsi" w:eastAsiaTheme="minorEastAsia" w:hAnsiTheme="minorHAnsi" w:hint="eastAsia"/>
        </w:rPr>
        <w:t>现已支持沉浸式音频，工程师、制作人和音乐人都在积极探索这些全新可能。可靠的监听体验至关重要。通过</w:t>
      </w:r>
      <w:r>
        <w:rPr>
          <w:rFonts w:asciiTheme="minorHAnsi" w:eastAsiaTheme="minorEastAsia" w:hAnsiTheme="minorHAnsi" w:hint="eastAsia"/>
        </w:rPr>
        <w:t>RIME</w:t>
      </w:r>
      <w:r>
        <w:rPr>
          <w:rFonts w:asciiTheme="minorHAnsi" w:eastAsiaTheme="minorEastAsia" w:hAnsiTheme="minorHAnsi" w:hint="eastAsia"/>
        </w:rPr>
        <w:t>，我们提供一体化解决方案来满足这些日新月异的需求，相比扬声器监听解决方案，这是一款更具性价比且灵活便携的替代方案。我们的</w:t>
      </w:r>
      <w:r>
        <w:rPr>
          <w:rFonts w:asciiTheme="minorHAnsi" w:eastAsiaTheme="minorEastAsia" w:hAnsiTheme="minorHAnsi" w:hint="eastAsia"/>
        </w:rPr>
        <w:t>NDH</w:t>
      </w:r>
      <w:r>
        <w:rPr>
          <w:rFonts w:asciiTheme="minorHAnsi" w:eastAsiaTheme="minorEastAsia" w:hAnsiTheme="minorHAnsi" w:hint="eastAsia"/>
        </w:rPr>
        <w:t>头戴式耳机具有与</w:t>
      </w:r>
      <w:r>
        <w:rPr>
          <w:rFonts w:asciiTheme="minorHAnsi" w:eastAsiaTheme="minorEastAsia" w:hAnsiTheme="minorHAnsi" w:hint="eastAsia"/>
        </w:rPr>
        <w:t>KH</w:t>
      </w:r>
      <w:r>
        <w:rPr>
          <w:rFonts w:asciiTheme="minorHAnsi" w:eastAsiaTheme="minorEastAsia" w:hAnsiTheme="minorHAnsi" w:hint="eastAsia"/>
        </w:rPr>
        <w:t>录音棚监听器相同的细腻平衡的声音，便于用户在两者之间灵活切换。而现在，</w:t>
      </w:r>
      <w:r>
        <w:rPr>
          <w:rFonts w:asciiTheme="minorHAnsi" w:eastAsiaTheme="minorEastAsia" w:hAnsiTheme="minorHAnsi" w:hint="eastAsia"/>
        </w:rPr>
        <w:t>RIME</w:t>
      </w:r>
      <w:r>
        <w:rPr>
          <w:rFonts w:asciiTheme="minorHAnsi" w:eastAsiaTheme="minorEastAsia" w:hAnsiTheme="minorHAnsi" w:hint="eastAsia"/>
        </w:rPr>
        <w:t>将这一独特优势进一步扩展到沉浸式监听领域。”</w:t>
      </w:r>
    </w:p>
    <w:p w14:paraId="699B4D5C" w14:textId="67CA8B1A" w:rsidR="00D97514" w:rsidRPr="00D97514" w:rsidRDefault="00D97514" w:rsidP="00C35440">
      <w:pPr>
        <w:ind w:right="-284"/>
        <w:rPr>
          <w:rFonts w:asciiTheme="minorHAnsi" w:eastAsiaTheme="minorEastAsia" w:hAnsiTheme="minorHAnsi" w:cstheme="minorHAnsi"/>
          <w:bCs/>
          <w:iCs/>
          <w:sz w:val="10"/>
          <w:szCs w:val="10"/>
        </w:rPr>
      </w:pPr>
      <w:r>
        <w:rPr>
          <w:rFonts w:asciiTheme="minorHAnsi" w:eastAsiaTheme="minorEastAsia" w:hAnsiTheme="minorHAnsi" w:hint="eastAsia"/>
          <w:sz w:val="10"/>
        </w:rPr>
        <w:t xml:space="preserve">    </w:t>
      </w:r>
    </w:p>
    <w:p w14:paraId="79EAE450" w14:textId="661A52C9" w:rsidR="00C35440" w:rsidRDefault="00EB6261" w:rsidP="00C35440">
      <w:pPr>
        <w:ind w:right="-284"/>
        <w:rPr>
          <w:rFonts w:asciiTheme="minorHAnsi" w:eastAsiaTheme="minorEastAsia" w:hAnsiTheme="minorHAnsi" w:cstheme="minorHAnsi"/>
          <w:bCs/>
          <w:iCs/>
        </w:rPr>
      </w:pPr>
      <w:r>
        <w:rPr>
          <w:rFonts w:asciiTheme="minorHAnsi" w:eastAsiaTheme="minorEastAsia" w:hAnsiTheme="minorHAnsi" w:hint="eastAsia"/>
          <w:noProof/>
          <w:color w:val="868686"/>
        </w:rPr>
        <w:lastRenderedPageBreak/>
        <w:drawing>
          <wp:inline distT="0" distB="0" distL="0" distR="0" wp14:anchorId="1AE6CF60" wp14:editId="44586FEC">
            <wp:extent cx="5220970" cy="3110230"/>
            <wp:effectExtent l="0" t="0" r="0" b="1270"/>
            <wp:docPr id="55201924" name="Grafik 1" descr="Ein Bild, das Screenshot, Multimedia-Software, PC-Spiel,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1924" name="Grafik 1" descr="Ein Bild, das Screenshot, Multimedia-Software, PC-Spiel, Im Haus enthält.&#10;&#10;KI-generierte Inhalte können fehlerhaft sein."/>
                    <pic:cNvPicPr/>
                  </pic:nvPicPr>
                  <pic:blipFill>
                    <a:blip r:embed="rId12">
                      <a:extLst>
                        <a:ext uri="{28A0092B-C50C-407E-A947-70E740481C1C}">
                          <a14:useLocalDpi xmlns:a14="http://schemas.microsoft.com/office/drawing/2010/main"/>
                        </a:ext>
                      </a:extLst>
                    </a:blip>
                    <a:stretch>
                      <a:fillRect/>
                    </a:stretch>
                  </pic:blipFill>
                  <pic:spPr>
                    <a:xfrm>
                      <a:off x="0" y="0"/>
                      <a:ext cx="5220970" cy="3110230"/>
                    </a:xfrm>
                    <a:prstGeom prst="rect">
                      <a:avLst/>
                    </a:prstGeom>
                  </pic:spPr>
                </pic:pic>
              </a:graphicData>
            </a:graphic>
          </wp:inline>
        </w:drawing>
      </w:r>
    </w:p>
    <w:p w14:paraId="7473DB40" w14:textId="50F849F4" w:rsidR="00EB6261" w:rsidRPr="00D97514" w:rsidRDefault="00E3428E" w:rsidP="00EB6261">
      <w:pPr>
        <w:ind w:right="-284"/>
        <w:jc w:val="center"/>
        <w:rPr>
          <w:rFonts w:asciiTheme="minorHAnsi" w:eastAsiaTheme="minorEastAsia" w:hAnsiTheme="minorHAnsi" w:cstheme="minorHAnsi"/>
          <w:bCs/>
          <w:i/>
          <w:sz w:val="16"/>
          <w:szCs w:val="16"/>
        </w:rPr>
      </w:pPr>
      <w:r>
        <w:rPr>
          <w:rFonts w:asciiTheme="minorHAnsi" w:eastAsiaTheme="minorEastAsia" w:hAnsiTheme="minorHAnsi" w:hint="eastAsia"/>
          <w:i/>
          <w:sz w:val="16"/>
        </w:rPr>
        <w:t>诺音曼</w:t>
      </w:r>
      <w:r>
        <w:rPr>
          <w:rFonts w:asciiTheme="minorHAnsi" w:eastAsiaTheme="minorEastAsia" w:hAnsiTheme="minorHAnsi" w:hint="eastAsia"/>
          <w:i/>
          <w:sz w:val="16"/>
        </w:rPr>
        <w:t>RIME</w:t>
      </w:r>
      <w:r w:rsidR="00C8177B">
        <w:rPr>
          <w:rFonts w:asciiTheme="minorHAnsi" w:eastAsiaTheme="minorEastAsia" w:hAnsiTheme="minorHAnsi" w:hint="eastAsia"/>
          <w:i/>
          <w:sz w:val="16"/>
        </w:rPr>
        <w:t>展示</w:t>
      </w:r>
      <w:r>
        <w:rPr>
          <w:rFonts w:asciiTheme="minorHAnsi" w:eastAsiaTheme="minorEastAsia" w:hAnsiTheme="minorHAnsi" w:hint="eastAsia"/>
          <w:i/>
          <w:sz w:val="16"/>
        </w:rPr>
        <w:t>图</w:t>
      </w:r>
    </w:p>
    <w:p w14:paraId="69862BD0" w14:textId="7BB397D0" w:rsidR="00EB6261" w:rsidRPr="00D97514" w:rsidRDefault="00D97514" w:rsidP="00C35440">
      <w:pPr>
        <w:ind w:right="-284"/>
        <w:rPr>
          <w:rFonts w:asciiTheme="minorHAnsi" w:eastAsiaTheme="minorEastAsia" w:hAnsiTheme="minorHAnsi" w:cstheme="minorHAnsi"/>
          <w:bCs/>
          <w:iCs/>
          <w:sz w:val="10"/>
          <w:szCs w:val="10"/>
        </w:rPr>
      </w:pPr>
      <w:r>
        <w:rPr>
          <w:rFonts w:asciiTheme="minorHAnsi" w:eastAsiaTheme="minorEastAsia" w:hAnsiTheme="minorHAnsi" w:hint="eastAsia"/>
          <w:sz w:val="10"/>
        </w:rPr>
        <w:t xml:space="preserve">    </w:t>
      </w:r>
    </w:p>
    <w:p w14:paraId="62B3A1B5" w14:textId="77777777" w:rsidR="00C35440" w:rsidRDefault="00C35440" w:rsidP="00C35440">
      <w:pPr>
        <w:ind w:right="-284"/>
        <w:rPr>
          <w:rFonts w:asciiTheme="minorHAnsi" w:eastAsiaTheme="minorEastAsia" w:hAnsiTheme="minorHAnsi" w:cstheme="minorHAnsi"/>
          <w:bCs/>
          <w:iCs/>
        </w:rPr>
      </w:pPr>
      <w:r>
        <w:rPr>
          <w:rFonts w:asciiTheme="minorHAnsi" w:eastAsiaTheme="minorEastAsia" w:hAnsiTheme="minorHAnsi" w:hint="eastAsia"/>
        </w:rPr>
        <w:t>RIME</w:t>
      </w:r>
      <w:r>
        <w:rPr>
          <w:rFonts w:asciiTheme="minorHAnsi" w:eastAsiaTheme="minorEastAsia" w:hAnsiTheme="minorHAnsi" w:hint="eastAsia"/>
        </w:rPr>
        <w:t>是一款适用于</w:t>
      </w:r>
      <w:r>
        <w:rPr>
          <w:rFonts w:asciiTheme="minorHAnsi" w:eastAsiaTheme="minorEastAsia" w:hAnsiTheme="minorHAnsi" w:hint="eastAsia"/>
        </w:rPr>
        <w:t>Mac</w:t>
      </w:r>
      <w:r>
        <w:rPr>
          <w:rFonts w:asciiTheme="minorHAnsi" w:eastAsiaTheme="minorEastAsia" w:hAnsiTheme="minorHAnsi" w:hint="eastAsia"/>
        </w:rPr>
        <w:t>和</w:t>
      </w:r>
      <w:r>
        <w:rPr>
          <w:rFonts w:asciiTheme="minorHAnsi" w:eastAsiaTheme="minorEastAsia" w:hAnsiTheme="minorHAnsi" w:hint="eastAsia"/>
        </w:rPr>
        <w:t>PC</w:t>
      </w:r>
      <w:r>
        <w:rPr>
          <w:rFonts w:asciiTheme="minorHAnsi" w:eastAsiaTheme="minorEastAsia" w:hAnsiTheme="minorHAnsi" w:hint="eastAsia"/>
        </w:rPr>
        <w:t>平台的插件，兼容所有主流</w:t>
      </w:r>
      <w:r>
        <w:rPr>
          <w:rFonts w:asciiTheme="minorHAnsi" w:eastAsiaTheme="minorEastAsia" w:hAnsiTheme="minorHAnsi" w:hint="eastAsia"/>
        </w:rPr>
        <w:t>DAW</w:t>
      </w:r>
      <w:r>
        <w:rPr>
          <w:rFonts w:asciiTheme="minorHAnsi" w:eastAsiaTheme="minorEastAsia" w:hAnsiTheme="minorHAnsi" w:hint="eastAsia"/>
        </w:rPr>
        <w:t>（</w:t>
      </w:r>
      <w:r>
        <w:rPr>
          <w:rFonts w:asciiTheme="minorHAnsi" w:eastAsiaTheme="minorEastAsia" w:hAnsiTheme="minorHAnsi" w:hint="eastAsia"/>
        </w:rPr>
        <w:t>VST3/AU/AAX</w:t>
      </w:r>
      <w:r>
        <w:rPr>
          <w:rFonts w:asciiTheme="minorHAnsi" w:eastAsiaTheme="minorEastAsia" w:hAnsiTheme="minorHAnsi" w:hint="eastAsia"/>
        </w:rPr>
        <w:t>格式）。它通常加载在输出或监听母线位置，能将多声道格式转换为双声道音频，同时保留环绕声和高度声道信息。用户可通过耳机监听杜比全景声等沉浸式格式内容并进行混音。</w:t>
      </w:r>
      <w:r>
        <w:rPr>
          <w:rFonts w:asciiTheme="minorHAnsi" w:eastAsiaTheme="minorEastAsia" w:hAnsiTheme="minorHAnsi" w:hint="eastAsia"/>
        </w:rPr>
        <w:t xml:space="preserve"> </w:t>
      </w:r>
    </w:p>
    <w:p w14:paraId="42B0A748" w14:textId="77777777" w:rsidR="004C68E0" w:rsidRPr="00BA55F9" w:rsidRDefault="004C68E0" w:rsidP="00C35440">
      <w:pPr>
        <w:ind w:right="-284"/>
        <w:rPr>
          <w:rFonts w:asciiTheme="minorHAnsi" w:hAnsiTheme="minorHAnsi" w:cstheme="minorHAnsi"/>
          <w:bCs/>
          <w:iCs/>
          <w:lang w:val="en-US"/>
        </w:rPr>
      </w:pPr>
    </w:p>
    <w:p w14:paraId="204F88BA" w14:textId="00845940" w:rsidR="00C35440" w:rsidRDefault="00C35440" w:rsidP="00C35440">
      <w:pPr>
        <w:ind w:right="-284"/>
        <w:rPr>
          <w:rFonts w:asciiTheme="minorHAnsi" w:eastAsiaTheme="minorEastAsia" w:hAnsiTheme="minorHAnsi" w:cstheme="minorHAnsi"/>
          <w:bCs/>
          <w:iCs/>
        </w:rPr>
      </w:pPr>
      <w:r>
        <w:rPr>
          <w:rFonts w:asciiTheme="minorHAnsi" w:eastAsiaTheme="minorEastAsia" w:hAnsiTheme="minorHAnsi" w:hint="eastAsia"/>
        </w:rPr>
        <w:t>RIME</w:t>
      </w:r>
      <w:r>
        <w:rPr>
          <w:rFonts w:asciiTheme="minorHAnsi" w:eastAsiaTheme="minorEastAsia" w:hAnsiTheme="minorHAnsi" w:hint="eastAsia"/>
        </w:rPr>
        <w:t>利用诺音曼的全套参考级设备，真实还原专业录音棚效果。声学专家安装了由诺音曼</w:t>
      </w:r>
      <w:r>
        <w:rPr>
          <w:rFonts w:asciiTheme="minorHAnsi" w:eastAsiaTheme="minorEastAsia" w:hAnsiTheme="minorHAnsi" w:hint="eastAsia"/>
        </w:rPr>
        <w:t>KH</w:t>
      </w:r>
      <w:r>
        <w:rPr>
          <w:rFonts w:asciiTheme="minorHAnsi" w:eastAsiaTheme="minorEastAsia" w:hAnsiTheme="minorHAnsi" w:hint="eastAsia"/>
        </w:rPr>
        <w:t>系列扬声器和超低音扬声器组成的沉浸式监听系统，并通过</w:t>
      </w:r>
      <w:r>
        <w:rPr>
          <w:rFonts w:asciiTheme="minorHAnsi" w:eastAsiaTheme="minorEastAsia" w:hAnsiTheme="minorHAnsi" w:hint="eastAsia"/>
        </w:rPr>
        <w:t>MA 1</w:t>
      </w:r>
      <w:r>
        <w:rPr>
          <w:rFonts w:asciiTheme="minorHAnsi" w:eastAsiaTheme="minorEastAsia" w:hAnsiTheme="minorHAnsi" w:hint="eastAsia"/>
        </w:rPr>
        <w:t>监听音箱自动校准系统进行精细调校。整个三维声场由传奇产品</w:t>
      </w:r>
      <w:r>
        <w:rPr>
          <w:rFonts w:asciiTheme="minorHAnsi" w:eastAsiaTheme="minorEastAsia" w:hAnsiTheme="minorHAnsi" w:hint="eastAsia"/>
        </w:rPr>
        <w:t>KU 100</w:t>
      </w:r>
      <w:r>
        <w:rPr>
          <w:rFonts w:asciiTheme="minorHAnsi" w:eastAsiaTheme="minorEastAsia" w:hAnsiTheme="minorHAnsi" w:hint="eastAsia"/>
        </w:rPr>
        <w:t>双声道头戴式麦克风进行采集，该麦克风连接至诺音曼备受赞誉的</w:t>
      </w:r>
      <w:r>
        <w:rPr>
          <w:rFonts w:asciiTheme="minorHAnsi" w:eastAsiaTheme="minorEastAsia" w:hAnsiTheme="minorHAnsi" w:hint="eastAsia"/>
        </w:rPr>
        <w:t>MT 48</w:t>
      </w:r>
      <w:r>
        <w:rPr>
          <w:rFonts w:asciiTheme="minorHAnsi" w:eastAsiaTheme="minorEastAsia" w:hAnsiTheme="minorHAnsi" w:hint="eastAsia"/>
        </w:rPr>
        <w:t>音频接口，后者采用了先进的前置放大器和转换器技术。这种先进设计可跨全链路提供卓越音质。</w:t>
      </w:r>
    </w:p>
    <w:p w14:paraId="44704CC4" w14:textId="5809BAEC" w:rsidR="006F5B59" w:rsidRDefault="002F4D99" w:rsidP="00C35440">
      <w:pPr>
        <w:ind w:right="-284"/>
        <w:rPr>
          <w:rFonts w:asciiTheme="minorHAnsi" w:eastAsiaTheme="minorEastAsia" w:hAnsiTheme="minorHAnsi" w:cstheme="minorHAnsi"/>
          <w:bCs/>
          <w:iCs/>
          <w:sz w:val="10"/>
          <w:szCs w:val="10"/>
        </w:rPr>
      </w:pPr>
      <w:r>
        <w:rPr>
          <w:rFonts w:asciiTheme="minorHAnsi" w:eastAsiaTheme="minorEastAsia" w:hAnsiTheme="minorHAnsi" w:hint="eastAsia"/>
          <w:sz w:val="10"/>
        </w:rPr>
        <w:t xml:space="preserve">   </w:t>
      </w:r>
    </w:p>
    <w:p w14:paraId="7DCD85B8" w14:textId="2CB206A9" w:rsidR="00C6264B" w:rsidRDefault="00C6264B" w:rsidP="00C6264B">
      <w:pPr>
        <w:ind w:right="-284"/>
        <w:rPr>
          <w:rFonts w:asciiTheme="minorHAnsi" w:eastAsiaTheme="minorEastAsia" w:hAnsiTheme="minorHAnsi" w:cstheme="minorHAnsi"/>
          <w:bCs/>
          <w:iCs/>
        </w:rPr>
      </w:pPr>
      <w:r>
        <w:rPr>
          <w:rFonts w:asciiTheme="minorHAnsi" w:eastAsiaTheme="minorEastAsia" w:hAnsiTheme="minorHAnsi" w:hint="eastAsia"/>
        </w:rPr>
        <w:t>诺音曼产品经理</w:t>
      </w:r>
      <w:r>
        <w:rPr>
          <w:rFonts w:asciiTheme="minorHAnsi" w:eastAsiaTheme="minorEastAsia" w:hAnsiTheme="minorHAnsi" w:hint="eastAsia"/>
        </w:rPr>
        <w:t>Jorma Marquardt</w:t>
      </w:r>
      <w:r>
        <w:rPr>
          <w:rFonts w:asciiTheme="minorHAnsi" w:eastAsiaTheme="minorEastAsia" w:hAnsiTheme="minorHAnsi" w:hint="eastAsia"/>
        </w:rPr>
        <w:t>解释道：“由于</w:t>
      </w:r>
      <w:r>
        <w:rPr>
          <w:rFonts w:asciiTheme="minorHAnsi" w:eastAsiaTheme="minorEastAsia" w:hAnsiTheme="minorHAnsi" w:hint="eastAsia"/>
        </w:rPr>
        <w:t>RIME</w:t>
      </w:r>
      <w:r>
        <w:rPr>
          <w:rFonts w:asciiTheme="minorHAnsi" w:eastAsiaTheme="minorEastAsia" w:hAnsiTheme="minorHAnsi" w:hint="eastAsia"/>
        </w:rPr>
        <w:t>是专为诺音曼头戴式耳机设计的，因此这一完美的信号链一直延伸到用户。我们在生产</w:t>
      </w:r>
      <w:r>
        <w:rPr>
          <w:rFonts w:asciiTheme="minorHAnsi" w:eastAsiaTheme="minorEastAsia" w:hAnsiTheme="minorHAnsi" w:hint="eastAsia"/>
        </w:rPr>
        <w:t>NDH 20</w:t>
      </w:r>
      <w:r>
        <w:rPr>
          <w:rFonts w:asciiTheme="minorHAnsi" w:eastAsiaTheme="minorEastAsia" w:hAnsiTheme="minorHAnsi" w:hint="eastAsia"/>
        </w:rPr>
        <w:t>与</w:t>
      </w:r>
      <w:r>
        <w:rPr>
          <w:rFonts w:asciiTheme="minorHAnsi" w:eastAsiaTheme="minorEastAsia" w:hAnsiTheme="minorHAnsi" w:hint="eastAsia"/>
        </w:rPr>
        <w:t>NDH 30</w:t>
      </w:r>
      <w:r>
        <w:rPr>
          <w:rFonts w:asciiTheme="minorHAnsi" w:eastAsiaTheme="minorEastAsia" w:hAnsiTheme="minorHAnsi" w:hint="eastAsia"/>
        </w:rPr>
        <w:t>头戴式耳机时严格控制公差。当然，我们对它们的所有声学参数都了如指掌。利用开创性的</w:t>
      </w:r>
      <w:r>
        <w:rPr>
          <w:rFonts w:asciiTheme="minorHAnsi" w:eastAsiaTheme="minorEastAsia" w:hAnsiTheme="minorHAnsi" w:hint="eastAsia"/>
        </w:rPr>
        <w:t>AMBEO</w:t>
      </w:r>
      <w:r>
        <w:rPr>
          <w:rFonts w:asciiTheme="minorHAnsi" w:eastAsiaTheme="minorEastAsia" w:hAnsiTheme="minorHAnsi" w:hint="eastAsia"/>
        </w:rPr>
        <w:t>算法，我们能够以极高的声音一致性和精确的</w:t>
      </w:r>
      <w:r>
        <w:rPr>
          <w:rFonts w:asciiTheme="minorHAnsi" w:eastAsiaTheme="minorEastAsia" w:hAnsiTheme="minorHAnsi" w:hint="eastAsia"/>
        </w:rPr>
        <w:t>3D</w:t>
      </w:r>
      <w:r>
        <w:rPr>
          <w:rFonts w:asciiTheme="minorHAnsi" w:eastAsiaTheme="minorEastAsia" w:hAnsiTheme="minorHAnsi" w:hint="eastAsia"/>
        </w:rPr>
        <w:t>定位实现真正的沉浸感。”</w:t>
      </w:r>
    </w:p>
    <w:p w14:paraId="4F66F68F" w14:textId="77777777" w:rsidR="00C6264B" w:rsidRPr="00C6264B" w:rsidRDefault="00C6264B" w:rsidP="00C35440">
      <w:pPr>
        <w:ind w:right="-284"/>
        <w:rPr>
          <w:rFonts w:asciiTheme="minorHAnsi" w:hAnsiTheme="minorHAnsi" w:cstheme="minorHAnsi"/>
          <w:bCs/>
          <w:iCs/>
          <w:lang w:val="en-US"/>
        </w:rPr>
      </w:pPr>
    </w:p>
    <w:p w14:paraId="102738F7" w14:textId="1D288051" w:rsidR="00C35440" w:rsidRDefault="006F5B59" w:rsidP="00C35440">
      <w:pPr>
        <w:ind w:right="-284"/>
        <w:rPr>
          <w:rFonts w:asciiTheme="minorHAnsi" w:eastAsiaTheme="minorEastAsia" w:hAnsiTheme="minorHAnsi" w:cstheme="minorHAnsi"/>
          <w:bCs/>
          <w:iCs/>
        </w:rPr>
      </w:pPr>
      <w:r>
        <w:rPr>
          <w:rFonts w:asciiTheme="minorHAnsi" w:eastAsiaTheme="minorEastAsia" w:hAnsiTheme="minorHAnsi" w:hint="eastAsia"/>
          <w:noProof/>
        </w:rPr>
        <w:lastRenderedPageBreak/>
        <w:drawing>
          <wp:inline distT="0" distB="0" distL="0" distR="0" wp14:anchorId="35CF5853" wp14:editId="09B0E76F">
            <wp:extent cx="5220970" cy="3110230"/>
            <wp:effectExtent l="0" t="0" r="0" b="1270"/>
            <wp:docPr id="1269703705" name="Grafik 3" descr="Ein Bild, das Screenshot, Elektronik, Armaturenbrett, Schalt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03705" name="Grafik 3" descr="Ein Bild, das Screenshot, Elektronik, Armaturenbrett, Schaltung enthält.&#10;&#10;KI-generierte Inhalte können fehlerhaft sein."/>
                    <pic:cNvPicPr/>
                  </pic:nvPicPr>
                  <pic:blipFill>
                    <a:blip r:embed="rId13">
                      <a:extLst>
                        <a:ext uri="{28A0092B-C50C-407E-A947-70E740481C1C}">
                          <a14:useLocalDpi xmlns:a14="http://schemas.microsoft.com/office/drawing/2010/main"/>
                        </a:ext>
                      </a:extLst>
                    </a:blip>
                    <a:stretch>
                      <a:fillRect/>
                    </a:stretch>
                  </pic:blipFill>
                  <pic:spPr>
                    <a:xfrm>
                      <a:off x="0" y="0"/>
                      <a:ext cx="5220970" cy="3110230"/>
                    </a:xfrm>
                    <a:prstGeom prst="rect">
                      <a:avLst/>
                    </a:prstGeom>
                  </pic:spPr>
                </pic:pic>
              </a:graphicData>
            </a:graphic>
          </wp:inline>
        </w:drawing>
      </w:r>
    </w:p>
    <w:p w14:paraId="3F7E57EC" w14:textId="751AA319" w:rsidR="006F5B59" w:rsidRDefault="003F166F" w:rsidP="008E0F25">
      <w:pPr>
        <w:ind w:right="-284"/>
        <w:jc w:val="center"/>
        <w:rPr>
          <w:rFonts w:asciiTheme="minorHAnsi" w:eastAsiaTheme="minorEastAsia" w:hAnsiTheme="minorHAnsi" w:cstheme="minorHAnsi"/>
          <w:bCs/>
          <w:i/>
          <w:sz w:val="16"/>
          <w:szCs w:val="16"/>
        </w:rPr>
      </w:pPr>
      <w:r>
        <w:rPr>
          <w:rFonts w:asciiTheme="minorHAnsi" w:eastAsiaTheme="minorEastAsia" w:hAnsiTheme="minorHAnsi" w:hint="eastAsia"/>
          <w:i/>
          <w:sz w:val="16"/>
        </w:rPr>
        <w:t>RIME</w:t>
      </w:r>
      <w:r>
        <w:rPr>
          <w:rFonts w:asciiTheme="minorHAnsi" w:eastAsiaTheme="minorEastAsia" w:hAnsiTheme="minorHAnsi" w:hint="eastAsia"/>
          <w:i/>
          <w:sz w:val="16"/>
        </w:rPr>
        <w:t>顶部视图，各声道均带有静音按钮</w:t>
      </w:r>
    </w:p>
    <w:p w14:paraId="7664A70D" w14:textId="156629BC" w:rsidR="002F4D99" w:rsidRPr="002F4D99" w:rsidRDefault="002F4D99" w:rsidP="008E0F25">
      <w:pPr>
        <w:ind w:right="-284"/>
        <w:jc w:val="center"/>
        <w:rPr>
          <w:rFonts w:asciiTheme="minorHAnsi" w:eastAsiaTheme="minorEastAsia" w:hAnsiTheme="minorHAnsi" w:cstheme="minorHAnsi"/>
          <w:bCs/>
          <w:i/>
          <w:sz w:val="10"/>
          <w:szCs w:val="10"/>
        </w:rPr>
      </w:pPr>
      <w:r>
        <w:rPr>
          <w:rFonts w:asciiTheme="minorHAnsi" w:eastAsiaTheme="minorEastAsia" w:hAnsiTheme="minorHAnsi" w:hint="eastAsia"/>
          <w:i/>
          <w:sz w:val="10"/>
        </w:rPr>
        <w:t xml:space="preserve">   </w:t>
      </w:r>
    </w:p>
    <w:p w14:paraId="2765281C" w14:textId="3FA2BF10" w:rsidR="00980C62" w:rsidRPr="00BA55F9" w:rsidRDefault="0057799E" w:rsidP="00662B80">
      <w:pPr>
        <w:ind w:right="-284"/>
        <w:rPr>
          <w:rFonts w:asciiTheme="minorHAnsi" w:eastAsiaTheme="minorEastAsia" w:hAnsiTheme="minorHAnsi" w:cstheme="minorHAnsi"/>
          <w:bCs/>
          <w:iCs/>
        </w:rPr>
      </w:pPr>
      <w:r>
        <w:rPr>
          <w:rFonts w:asciiTheme="minorHAnsi" w:eastAsiaTheme="minorEastAsia" w:hAnsiTheme="minorHAnsi" w:hint="eastAsia"/>
        </w:rPr>
        <w:t>与市面上复杂繁琐、需在多个虚拟空间中切换的其他方案不同，</w:t>
      </w:r>
      <w:r>
        <w:rPr>
          <w:rFonts w:asciiTheme="minorHAnsi" w:eastAsiaTheme="minorEastAsia" w:hAnsiTheme="minorHAnsi" w:hint="eastAsia"/>
        </w:rPr>
        <w:t>RIME</w:t>
      </w:r>
      <w:r>
        <w:rPr>
          <w:rFonts w:asciiTheme="minorHAnsi" w:eastAsiaTheme="minorEastAsia" w:hAnsiTheme="minorHAnsi" w:hint="eastAsia"/>
        </w:rPr>
        <w:t>操作简单，仅还原一个参考室作为唯一真实标准。</w:t>
      </w:r>
      <w:r>
        <w:rPr>
          <w:rFonts w:asciiTheme="minorHAnsi" w:eastAsiaTheme="minorEastAsia" w:hAnsiTheme="minorHAnsi" w:hint="eastAsia"/>
        </w:rPr>
        <w:t>Marquardt</w:t>
      </w:r>
      <w:r>
        <w:rPr>
          <w:rFonts w:asciiTheme="minorHAnsi" w:eastAsiaTheme="minorEastAsia" w:hAnsiTheme="minorHAnsi" w:hint="eastAsia"/>
        </w:rPr>
        <w:t>表示：“</w:t>
      </w:r>
      <w:r>
        <w:rPr>
          <w:rFonts w:asciiTheme="minorHAnsi" w:eastAsiaTheme="minorEastAsia" w:hAnsiTheme="minorHAnsi" w:hint="eastAsia"/>
        </w:rPr>
        <w:t>RIME</w:t>
      </w:r>
      <w:r>
        <w:rPr>
          <w:rFonts w:asciiTheme="minorHAnsi" w:eastAsiaTheme="minorEastAsia" w:hAnsiTheme="minorHAnsi" w:hint="eastAsia"/>
        </w:rPr>
        <w:t>不是模拟，而是以极致音质真实再现一个理想控制室。</w:t>
      </w:r>
      <w:r>
        <w:rPr>
          <w:rFonts w:asciiTheme="minorHAnsi" w:eastAsiaTheme="minorEastAsia" w:hAnsiTheme="minorHAnsi" w:hint="eastAsia"/>
        </w:rPr>
        <w:t>RIME</w:t>
      </w:r>
      <w:r>
        <w:rPr>
          <w:rFonts w:asciiTheme="minorHAnsi" w:eastAsiaTheme="minorEastAsia" w:hAnsiTheme="minorHAnsi" w:hint="eastAsia"/>
        </w:rPr>
        <w:t>之所以听起来真实，是因为它本就是真实的。”</w:t>
      </w:r>
      <w:r>
        <w:rPr>
          <w:rFonts w:asciiTheme="minorHAnsi" w:eastAsiaTheme="minorEastAsia" w:hAnsiTheme="minorHAnsi" w:hint="eastAsia"/>
        </w:rPr>
        <w:tab/>
      </w:r>
    </w:p>
    <w:p w14:paraId="33B36DCA" w14:textId="272660F9" w:rsidR="00BA55F9" w:rsidRPr="00BA55F9" w:rsidRDefault="00BA55F9" w:rsidP="00662B80">
      <w:pPr>
        <w:ind w:right="-284"/>
        <w:rPr>
          <w:rFonts w:asciiTheme="minorHAnsi" w:hAnsiTheme="minorHAnsi" w:cstheme="minorHAnsi"/>
          <w:bCs/>
          <w:iCs/>
          <w:lang w:val="en-US"/>
        </w:rPr>
      </w:pPr>
    </w:p>
    <w:p w14:paraId="3AA683C5" w14:textId="13EFD228" w:rsidR="00192F0D" w:rsidRDefault="007D4F92" w:rsidP="00192F0D">
      <w:pPr>
        <w:ind w:right="-284"/>
        <w:rPr>
          <w:rFonts w:asciiTheme="minorHAnsi" w:eastAsiaTheme="minorEastAsia" w:hAnsiTheme="minorHAnsi" w:cstheme="minorHAnsi"/>
          <w:bCs/>
          <w:iCs/>
        </w:rPr>
      </w:pPr>
      <w:r>
        <w:rPr>
          <w:rFonts w:asciiTheme="minorHAnsi" w:eastAsiaTheme="minorEastAsia" w:hAnsiTheme="minorHAnsi" w:hint="eastAsia"/>
          <w:noProof/>
        </w:rPr>
        <w:drawing>
          <wp:anchor distT="0" distB="0" distL="114300" distR="114300" simplePos="0" relativeHeight="251658240" behindDoc="0" locked="0" layoutInCell="1" allowOverlap="1" wp14:anchorId="51708193" wp14:editId="41BF8CA9">
            <wp:simplePos x="0" y="0"/>
            <wp:positionH relativeFrom="column">
              <wp:posOffset>2277343</wp:posOffset>
            </wp:positionH>
            <wp:positionV relativeFrom="paragraph">
              <wp:posOffset>35560</wp:posOffset>
            </wp:positionV>
            <wp:extent cx="3016885" cy="1800860"/>
            <wp:effectExtent l="0" t="0" r="5715" b="2540"/>
            <wp:wrapSquare wrapText="bothSides"/>
            <wp:docPr id="440841066" name="Grafik 2" descr="Ein Bild, das Text, Screenshot, Multimedia-Software, Softwar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41066" name="Grafik 2" descr="Ein Bild, das Text, Screenshot, Multimedia-Software, Software enthält.&#10;&#10;KI-generierte Inhalte können fehlerhaft sein."/>
                    <pic:cNvPicPr/>
                  </pic:nvPicPr>
                  <pic:blipFill>
                    <a:blip r:embed="rId14">
                      <a:extLst>
                        <a:ext uri="{28A0092B-C50C-407E-A947-70E740481C1C}">
                          <a14:useLocalDpi xmlns:a14="http://schemas.microsoft.com/office/drawing/2010/main"/>
                        </a:ext>
                      </a:extLst>
                    </a:blip>
                    <a:stretch>
                      <a:fillRect/>
                    </a:stretch>
                  </pic:blipFill>
                  <pic:spPr>
                    <a:xfrm>
                      <a:off x="0" y="0"/>
                      <a:ext cx="3016885" cy="180086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EastAsia" w:hAnsiTheme="minorHAnsi" w:hint="eastAsia"/>
        </w:rPr>
        <w:t>为进一步增强真实感，</w:t>
      </w:r>
      <w:r>
        <w:rPr>
          <w:rFonts w:asciiTheme="minorHAnsi" w:eastAsiaTheme="minorEastAsia" w:hAnsiTheme="minorHAnsi" w:hint="eastAsia"/>
        </w:rPr>
        <w:t>RIME</w:t>
      </w:r>
      <w:r>
        <w:rPr>
          <w:rFonts w:asciiTheme="minorHAnsi" w:eastAsiaTheme="minorEastAsia" w:hAnsiTheme="minorHAnsi" w:hint="eastAsia"/>
        </w:rPr>
        <w:t>支持与</w:t>
      </w:r>
      <w:r>
        <w:rPr>
          <w:rFonts w:asciiTheme="minorHAnsi" w:eastAsiaTheme="minorEastAsia" w:hAnsiTheme="minorHAnsi" w:hint="eastAsia"/>
        </w:rPr>
        <w:t>OSC</w:t>
      </w:r>
      <w:r>
        <w:rPr>
          <w:rFonts w:asciiTheme="minorHAnsi" w:eastAsiaTheme="minorEastAsia" w:hAnsiTheme="minorHAnsi" w:hint="eastAsia"/>
        </w:rPr>
        <w:t>兼容的头部跟踪器设备，实现随头部动作变化的听感体验。此外，</w:t>
      </w:r>
      <w:r>
        <w:rPr>
          <w:rFonts w:asciiTheme="minorHAnsi" w:eastAsiaTheme="minorEastAsia" w:hAnsiTheme="minorHAnsi" w:hint="eastAsia"/>
        </w:rPr>
        <w:t>RIME</w:t>
      </w:r>
      <w:r>
        <w:rPr>
          <w:rFonts w:asciiTheme="minorHAnsi" w:eastAsiaTheme="minorEastAsia" w:hAnsiTheme="minorHAnsi" w:hint="eastAsia"/>
        </w:rPr>
        <w:t>还支持立体声回放，提供类似扬声器的聆听体验，而无需通常与耳机相关的头内定位。凭借这一功能，用户在使用诺音曼耳机时，可以自信地检查混音的扬声器兼容性，确保作品在所有播放系统上完美呈现。</w:t>
      </w:r>
    </w:p>
    <w:p w14:paraId="4DB2BE31" w14:textId="77777777" w:rsidR="00D322AF" w:rsidRDefault="00D322AF" w:rsidP="00192F0D">
      <w:pPr>
        <w:ind w:right="-284"/>
        <w:rPr>
          <w:rFonts w:asciiTheme="minorHAnsi" w:hAnsiTheme="minorHAnsi" w:cstheme="minorHAnsi"/>
          <w:bCs/>
          <w:iCs/>
          <w:lang w:val="en-US"/>
        </w:rPr>
      </w:pPr>
    </w:p>
    <w:p w14:paraId="376EFF24" w14:textId="0C915560" w:rsidR="006923F7" w:rsidRDefault="00192F0D" w:rsidP="00192F0D">
      <w:pPr>
        <w:ind w:right="-284"/>
        <w:rPr>
          <w:rFonts w:asciiTheme="minorHAnsi" w:eastAsiaTheme="minorEastAsia" w:hAnsiTheme="minorHAnsi"/>
        </w:rPr>
      </w:pPr>
      <w:r>
        <w:rPr>
          <w:rFonts w:asciiTheme="minorHAnsi" w:eastAsiaTheme="minorEastAsia" w:hAnsiTheme="minorHAnsi" w:hint="eastAsia"/>
        </w:rPr>
        <w:t>随着</w:t>
      </w:r>
      <w:r>
        <w:rPr>
          <w:rFonts w:asciiTheme="minorHAnsi" w:eastAsiaTheme="minorEastAsia" w:hAnsiTheme="minorHAnsi" w:hint="eastAsia"/>
        </w:rPr>
        <w:t>RIME</w:t>
      </w:r>
      <w:r>
        <w:rPr>
          <w:rFonts w:asciiTheme="minorHAnsi" w:eastAsiaTheme="minorEastAsia" w:hAnsiTheme="minorHAnsi" w:hint="eastAsia"/>
        </w:rPr>
        <w:t>的推出，诺音曼继续以先锋创新为音频行业赋能。</w:t>
      </w:r>
      <w:r>
        <w:rPr>
          <w:rFonts w:asciiTheme="minorHAnsi" w:eastAsiaTheme="minorEastAsia" w:hAnsiTheme="minorHAnsi" w:hint="eastAsia"/>
        </w:rPr>
        <w:t>RIME</w:t>
      </w:r>
      <w:r>
        <w:rPr>
          <w:rFonts w:asciiTheme="minorHAnsi" w:eastAsiaTheme="minorEastAsia" w:hAnsiTheme="minorHAnsi" w:hint="eastAsia"/>
        </w:rPr>
        <w:t>让沉浸式音频变得触手可及，简单易用。无论身在何处，混音工程师都能安心工作。同样，音乐人也可以直接使用</w:t>
      </w:r>
      <w:r>
        <w:rPr>
          <w:rFonts w:asciiTheme="minorHAnsi" w:eastAsiaTheme="minorEastAsia" w:hAnsiTheme="minorHAnsi" w:hint="eastAsia"/>
        </w:rPr>
        <w:t>NDH</w:t>
      </w:r>
      <w:r>
        <w:rPr>
          <w:rFonts w:asciiTheme="minorHAnsi" w:eastAsiaTheme="minorEastAsia" w:hAnsiTheme="minorHAnsi" w:hint="eastAsia"/>
        </w:rPr>
        <w:t>头戴式耳机远程确认沉浸式混音，无需亲赴录音棚。</w:t>
      </w:r>
      <w:r>
        <w:rPr>
          <w:rFonts w:asciiTheme="minorHAnsi" w:eastAsiaTheme="minorEastAsia" w:hAnsiTheme="minorHAnsi" w:hint="eastAsia"/>
        </w:rPr>
        <w:t xml:space="preserve"> </w:t>
      </w:r>
    </w:p>
    <w:p w14:paraId="5D344F99" w14:textId="77777777" w:rsidR="00EF3E61" w:rsidRDefault="00EF3E61" w:rsidP="00192F0D">
      <w:pPr>
        <w:ind w:right="-284"/>
        <w:rPr>
          <w:rFonts w:asciiTheme="minorHAnsi" w:eastAsiaTheme="minorEastAsia" w:hAnsiTheme="minorHAnsi" w:cstheme="minorHAnsi"/>
          <w:bCs/>
          <w:iCs/>
        </w:rPr>
      </w:pPr>
    </w:p>
    <w:p w14:paraId="611AA0B6" w14:textId="04871ED9" w:rsidR="003D0F33" w:rsidRDefault="003D0F33" w:rsidP="00192F0D">
      <w:pPr>
        <w:ind w:right="-284"/>
        <w:rPr>
          <w:rFonts w:asciiTheme="minorHAnsi" w:eastAsiaTheme="minorEastAsia" w:hAnsiTheme="minorHAnsi"/>
        </w:rPr>
      </w:pPr>
      <w:r>
        <w:rPr>
          <w:rFonts w:asciiTheme="minorHAnsi" w:eastAsiaTheme="minorEastAsia" w:hAnsiTheme="minorHAnsi" w:hint="eastAsia"/>
        </w:rPr>
        <w:t>RIME</w:t>
      </w:r>
      <w:r>
        <w:rPr>
          <w:rFonts w:asciiTheme="minorHAnsi" w:eastAsiaTheme="minorEastAsia" w:hAnsiTheme="minorHAnsi" w:hint="eastAsia"/>
        </w:rPr>
        <w:t>现已上市，可通过诺音曼授权经销商购买。</w:t>
      </w:r>
    </w:p>
    <w:p w14:paraId="2CF195FF" w14:textId="77777777" w:rsidR="00EF3E61" w:rsidRDefault="00EF3E61" w:rsidP="00192F0D">
      <w:pPr>
        <w:ind w:right="-284"/>
        <w:rPr>
          <w:rFonts w:asciiTheme="minorHAnsi" w:eastAsiaTheme="minorEastAsia" w:hAnsiTheme="minorHAnsi"/>
        </w:rPr>
      </w:pPr>
    </w:p>
    <w:p w14:paraId="663808DA" w14:textId="69A1187D" w:rsidR="00EF3E61" w:rsidRPr="00EF3E61" w:rsidRDefault="00EF3E61" w:rsidP="00EF3E61">
      <w:pPr>
        <w:ind w:right="-284"/>
        <w:rPr>
          <w:rFonts w:asciiTheme="minorHAnsi" w:eastAsiaTheme="minorEastAsia" w:hAnsiTheme="minorHAnsi" w:cstheme="minorHAnsi"/>
          <w:bCs/>
          <w:iCs/>
          <w:lang w:val="en-US"/>
        </w:rPr>
      </w:pPr>
      <w:r w:rsidRPr="00EF3E61">
        <w:rPr>
          <w:rFonts w:asciiTheme="minorHAnsi" w:eastAsiaTheme="minorEastAsia" w:hAnsiTheme="minorHAnsi" w:cstheme="minorHAnsi"/>
          <w:b/>
          <w:bCs/>
          <w:iCs/>
          <w:lang w:val="en-US"/>
        </w:rPr>
        <w:lastRenderedPageBreak/>
        <w:t>经销商联系</w:t>
      </w:r>
      <w:r w:rsidR="003D1F9C">
        <w:rPr>
          <w:rFonts w:asciiTheme="minorHAnsi" w:eastAsiaTheme="minorEastAsia" w:hAnsiTheme="minorHAnsi" w:cstheme="minorHAnsi" w:hint="eastAsia"/>
          <w:b/>
          <w:bCs/>
          <w:iCs/>
          <w:lang w:val="en-US"/>
        </w:rPr>
        <w:t>方式</w:t>
      </w:r>
      <w:r w:rsidRPr="00EF3E61">
        <w:rPr>
          <w:rFonts w:asciiTheme="minorHAnsi" w:eastAsiaTheme="minorEastAsia" w:hAnsiTheme="minorHAnsi" w:cstheme="minorHAnsi"/>
          <w:b/>
          <w:bCs/>
          <w:iCs/>
          <w:lang w:val="en-US"/>
        </w:rPr>
        <w:t>：</w:t>
      </w:r>
    </w:p>
    <w:p w14:paraId="0EB88EE8" w14:textId="77777777" w:rsidR="00EF3E61" w:rsidRPr="00EF3E61" w:rsidRDefault="00EF3E61" w:rsidP="00EF3E61">
      <w:pPr>
        <w:ind w:right="-284"/>
        <w:rPr>
          <w:rFonts w:asciiTheme="minorHAnsi" w:eastAsiaTheme="minorEastAsia" w:hAnsiTheme="minorHAnsi" w:cstheme="minorHAnsi"/>
          <w:bCs/>
          <w:iCs/>
          <w:lang w:val="en-US"/>
        </w:rPr>
      </w:pPr>
      <w:r w:rsidRPr="00EF3E61">
        <w:rPr>
          <w:rFonts w:asciiTheme="minorHAnsi" w:eastAsiaTheme="minorEastAsia" w:hAnsiTheme="minorHAnsi" w:cstheme="minorHAnsi"/>
          <w:bCs/>
          <w:iCs/>
          <w:lang w:val="en-US"/>
        </w:rPr>
        <w:t>公司名称：北京妙音众信电子科技有限公司</w:t>
      </w:r>
    </w:p>
    <w:p w14:paraId="594F097C" w14:textId="77777777" w:rsidR="00EF3E61" w:rsidRPr="00EF3E61" w:rsidRDefault="00EF3E61" w:rsidP="00EF3E61">
      <w:pPr>
        <w:ind w:right="-284"/>
        <w:rPr>
          <w:rFonts w:asciiTheme="minorHAnsi" w:eastAsiaTheme="minorEastAsia" w:hAnsiTheme="minorHAnsi" w:cstheme="minorHAnsi"/>
          <w:bCs/>
          <w:iCs/>
          <w:lang w:val="en-US"/>
        </w:rPr>
      </w:pPr>
      <w:r w:rsidRPr="00EF3E61">
        <w:rPr>
          <w:rFonts w:asciiTheme="minorHAnsi" w:eastAsiaTheme="minorEastAsia" w:hAnsiTheme="minorHAnsi" w:cstheme="minorHAnsi"/>
          <w:bCs/>
          <w:iCs/>
          <w:lang w:val="en-US"/>
        </w:rPr>
        <w:t>地址：北京市朝阳区高碑店东区</w:t>
      </w:r>
      <w:r w:rsidRPr="00EF3E61">
        <w:rPr>
          <w:rFonts w:asciiTheme="minorHAnsi" w:eastAsiaTheme="minorEastAsia" w:hAnsiTheme="minorHAnsi" w:cstheme="minorHAnsi"/>
          <w:bCs/>
          <w:iCs/>
          <w:lang w:val="en-US"/>
        </w:rPr>
        <w:t>D17-5 NEUMANN</w:t>
      </w:r>
      <w:r w:rsidRPr="00EF3E61">
        <w:rPr>
          <w:rFonts w:asciiTheme="minorHAnsi" w:eastAsiaTheme="minorEastAsia" w:hAnsiTheme="minorHAnsi" w:cstheme="minorHAnsi"/>
          <w:bCs/>
          <w:iCs/>
          <w:lang w:val="en-US"/>
        </w:rPr>
        <w:t>体验中心</w:t>
      </w:r>
    </w:p>
    <w:p w14:paraId="482BC485" w14:textId="0C703C15" w:rsidR="00EF3E61" w:rsidRPr="00EF3E61" w:rsidRDefault="00EF3E61" w:rsidP="00EF3E61">
      <w:pPr>
        <w:ind w:right="-284"/>
        <w:rPr>
          <w:rFonts w:asciiTheme="minorHAnsi" w:eastAsiaTheme="minorEastAsia" w:hAnsiTheme="minorHAnsi" w:cstheme="minorHAnsi"/>
          <w:bCs/>
          <w:iCs/>
          <w:lang w:val="en-US"/>
        </w:rPr>
      </w:pPr>
      <w:r w:rsidRPr="00EF3E61">
        <w:rPr>
          <w:rFonts w:asciiTheme="minorHAnsi" w:eastAsiaTheme="minorEastAsia" w:hAnsiTheme="minorHAnsi" w:cstheme="minorHAnsi"/>
          <w:bCs/>
          <w:iCs/>
          <w:lang w:val="en-US"/>
        </w:rPr>
        <w:t>座机</w:t>
      </w:r>
      <w:r>
        <w:rPr>
          <w:rFonts w:ascii="Segoe UI Symbol" w:eastAsiaTheme="minorEastAsia" w:hAnsi="Segoe UI Symbol" w:cs="Segoe UI Symbol" w:hint="eastAsia"/>
          <w:bCs/>
          <w:iCs/>
          <w:lang w:val="en-US"/>
        </w:rPr>
        <w:t>：</w:t>
      </w:r>
      <w:r w:rsidRPr="00EF3E61">
        <w:rPr>
          <w:rFonts w:asciiTheme="minorHAnsi" w:eastAsiaTheme="minorEastAsia" w:hAnsiTheme="minorHAnsi" w:cstheme="minorHAnsi"/>
          <w:bCs/>
          <w:iCs/>
          <w:lang w:val="en-US"/>
        </w:rPr>
        <w:t>010-65763921</w:t>
      </w:r>
    </w:p>
    <w:p w14:paraId="521F006D" w14:textId="33B1D70A" w:rsidR="00EF3E61" w:rsidRPr="00EF3E61" w:rsidRDefault="00EF3E61" w:rsidP="00EF3E61">
      <w:pPr>
        <w:ind w:right="-284"/>
        <w:rPr>
          <w:rFonts w:asciiTheme="minorHAnsi" w:eastAsiaTheme="minorEastAsia" w:hAnsiTheme="minorHAnsi" w:cstheme="minorHAnsi"/>
          <w:bCs/>
          <w:iCs/>
          <w:lang w:val="en-US"/>
        </w:rPr>
      </w:pPr>
      <w:r w:rsidRPr="00EF3E61">
        <w:rPr>
          <w:rFonts w:asciiTheme="minorHAnsi" w:eastAsiaTheme="minorEastAsia" w:hAnsiTheme="minorHAnsi" w:cstheme="minorHAnsi"/>
          <w:bCs/>
          <w:iCs/>
          <w:lang w:val="en-US"/>
        </w:rPr>
        <w:t>手机</w:t>
      </w:r>
      <w:r>
        <w:rPr>
          <w:rFonts w:ascii="Segoe UI Emoji" w:eastAsiaTheme="minorEastAsia" w:hAnsi="Segoe UI Emoji" w:cs="Segoe UI Emoji" w:hint="eastAsia"/>
          <w:bCs/>
          <w:iCs/>
          <w:lang w:val="en-US"/>
        </w:rPr>
        <w:t>：</w:t>
      </w:r>
      <w:r w:rsidRPr="00EF3E61">
        <w:rPr>
          <w:rFonts w:asciiTheme="minorHAnsi" w:eastAsiaTheme="minorEastAsia" w:hAnsiTheme="minorHAnsi" w:cstheme="minorHAnsi"/>
          <w:bCs/>
          <w:iCs/>
          <w:lang w:val="en-US"/>
        </w:rPr>
        <w:t>13911645846</w:t>
      </w:r>
    </w:p>
    <w:p w14:paraId="27D7A40D" w14:textId="78FBBE5D" w:rsidR="00EF3E61" w:rsidRPr="00EF3E61" w:rsidRDefault="00EF3E61" w:rsidP="00EF3E61">
      <w:pPr>
        <w:ind w:right="-284"/>
        <w:rPr>
          <w:rFonts w:asciiTheme="minorHAnsi" w:eastAsiaTheme="minorEastAsia" w:hAnsiTheme="minorHAnsi" w:cstheme="minorHAnsi"/>
          <w:bCs/>
          <w:iCs/>
          <w:lang w:val="en-US"/>
        </w:rPr>
      </w:pPr>
      <w:r w:rsidRPr="00EF3E61">
        <w:rPr>
          <w:rFonts w:asciiTheme="minorHAnsi" w:eastAsiaTheme="minorEastAsia" w:hAnsiTheme="minorHAnsi" w:cstheme="minorHAnsi"/>
          <w:bCs/>
          <w:iCs/>
          <w:lang w:val="en-US"/>
        </w:rPr>
        <w:t>联系人：张女士</w:t>
      </w:r>
    </w:p>
    <w:p w14:paraId="16BD43F1" w14:textId="77777777" w:rsidR="00EF3E61" w:rsidRPr="00EF3E61" w:rsidRDefault="00EF3E61" w:rsidP="00EF3E61">
      <w:pPr>
        <w:ind w:right="-284"/>
        <w:rPr>
          <w:rFonts w:asciiTheme="minorHAnsi" w:eastAsiaTheme="minorEastAsia" w:hAnsiTheme="minorHAnsi" w:cstheme="minorHAnsi"/>
          <w:bCs/>
          <w:iCs/>
          <w:lang w:val="en-US"/>
        </w:rPr>
      </w:pPr>
    </w:p>
    <w:p w14:paraId="2D54AA32" w14:textId="54C21FC7" w:rsidR="00EF3E61" w:rsidRPr="00EF3E61" w:rsidRDefault="00EF3E61" w:rsidP="00EF3E61">
      <w:pPr>
        <w:ind w:right="-284"/>
        <w:rPr>
          <w:rFonts w:asciiTheme="minorHAnsi" w:eastAsiaTheme="minorEastAsia" w:hAnsiTheme="minorHAnsi" w:cstheme="minorHAnsi"/>
          <w:b/>
          <w:iCs/>
          <w:lang w:val="en-US"/>
        </w:rPr>
      </w:pPr>
      <w:r w:rsidRPr="00EF3E61">
        <w:rPr>
          <w:rFonts w:asciiTheme="minorHAnsi" w:eastAsiaTheme="minorEastAsia" w:hAnsiTheme="minorHAnsi" w:cstheme="minorHAnsi"/>
          <w:b/>
          <w:iCs/>
          <w:lang w:val="en-US"/>
        </w:rPr>
        <w:t>森海塞尔销售联系</w:t>
      </w:r>
      <w:r w:rsidR="003D1F9C">
        <w:rPr>
          <w:rFonts w:asciiTheme="minorHAnsi" w:eastAsiaTheme="minorEastAsia" w:hAnsiTheme="minorHAnsi" w:cstheme="minorHAnsi" w:hint="eastAsia"/>
          <w:b/>
          <w:iCs/>
          <w:lang w:val="en-US"/>
        </w:rPr>
        <w:t>方式</w:t>
      </w:r>
      <w:r w:rsidRPr="00EF3E61">
        <w:rPr>
          <w:rFonts w:asciiTheme="minorHAnsi" w:eastAsiaTheme="minorEastAsia" w:hAnsiTheme="minorHAnsi" w:cstheme="minorHAnsi"/>
          <w:b/>
          <w:iCs/>
          <w:lang w:val="en-US"/>
        </w:rPr>
        <w:t>：</w:t>
      </w:r>
    </w:p>
    <w:p w14:paraId="3362A3CD" w14:textId="1FE94EA7" w:rsidR="00EF3E61" w:rsidRDefault="00EF3E61" w:rsidP="00192F0D">
      <w:pPr>
        <w:ind w:right="-284"/>
        <w:rPr>
          <w:rFonts w:asciiTheme="minorHAnsi" w:eastAsiaTheme="minorEastAsia" w:hAnsiTheme="minorHAnsi" w:cstheme="minorHAnsi"/>
          <w:bCs/>
          <w:iCs/>
          <w:lang w:val="en-US"/>
        </w:rPr>
      </w:pPr>
      <w:r>
        <w:rPr>
          <w:rFonts w:asciiTheme="minorHAnsi" w:eastAsiaTheme="minorEastAsia" w:hAnsiTheme="minorHAnsi" w:cstheme="minorHAnsi" w:hint="eastAsia"/>
          <w:bCs/>
          <w:iCs/>
          <w:lang w:val="en-US"/>
        </w:rPr>
        <w:t>联系人：</w:t>
      </w:r>
      <w:r w:rsidRPr="00EF3E61">
        <w:rPr>
          <w:rFonts w:asciiTheme="minorHAnsi" w:eastAsiaTheme="minorEastAsia" w:hAnsiTheme="minorHAnsi" w:cstheme="minorHAnsi"/>
          <w:bCs/>
          <w:iCs/>
          <w:lang w:val="en-US"/>
        </w:rPr>
        <w:t>储海涛</w:t>
      </w:r>
    </w:p>
    <w:p w14:paraId="791BCE7A" w14:textId="29597255" w:rsidR="00252438" w:rsidRPr="00EF3E61" w:rsidRDefault="003D1F9C" w:rsidP="00192F0D">
      <w:pPr>
        <w:ind w:right="-284"/>
        <w:rPr>
          <w:rFonts w:asciiTheme="minorHAnsi" w:eastAsiaTheme="minorEastAsia" w:hAnsiTheme="minorHAnsi" w:cstheme="minorHAnsi"/>
          <w:bCs/>
          <w:iCs/>
          <w:lang w:val="en-US"/>
        </w:rPr>
      </w:pPr>
      <w:r>
        <w:rPr>
          <w:rFonts w:asciiTheme="minorHAnsi" w:eastAsiaTheme="minorEastAsia" w:hAnsiTheme="minorHAnsi" w:cstheme="minorHAnsi" w:hint="eastAsia"/>
          <w:bCs/>
          <w:iCs/>
          <w:lang w:val="en-US"/>
        </w:rPr>
        <w:t>邮箱：</w:t>
      </w:r>
      <w:r w:rsidR="00EF3E61" w:rsidRPr="00EF3E61">
        <w:rPr>
          <w:rFonts w:asciiTheme="minorHAnsi" w:eastAsiaTheme="minorEastAsia" w:hAnsiTheme="minorHAnsi" w:cstheme="minorHAnsi"/>
          <w:bCs/>
          <w:iCs/>
          <w:lang w:val="en-US"/>
        </w:rPr>
        <w:t>toy.chu@sennheiser.com</w:t>
      </w:r>
    </w:p>
    <w:p w14:paraId="0F0F5647" w14:textId="77777777" w:rsidR="00662B80" w:rsidRPr="003D1F9C" w:rsidRDefault="00662B80" w:rsidP="00662B80">
      <w:pPr>
        <w:ind w:right="-284"/>
        <w:rPr>
          <w:rFonts w:asciiTheme="minorHAnsi" w:hAnsiTheme="minorHAnsi" w:cstheme="minorHAnsi"/>
          <w:bCs/>
          <w:iCs/>
          <w:lang w:val="en-US"/>
        </w:rPr>
      </w:pPr>
    </w:p>
    <w:p w14:paraId="5A6D8B9A" w14:textId="3B0DB6A1" w:rsidR="00662B80" w:rsidRPr="00BA55F9" w:rsidRDefault="00D103DF" w:rsidP="00662B80">
      <w:pPr>
        <w:ind w:right="-284"/>
        <w:rPr>
          <w:rFonts w:asciiTheme="minorHAnsi" w:eastAsiaTheme="minorEastAsia" w:hAnsiTheme="minorHAnsi" w:cstheme="minorHAnsi"/>
          <w:b/>
          <w:iCs/>
        </w:rPr>
      </w:pPr>
      <w:r>
        <w:rPr>
          <w:rFonts w:asciiTheme="minorHAnsi" w:eastAsiaTheme="minorEastAsia" w:hAnsiTheme="minorHAnsi" w:hint="eastAsia"/>
          <w:b/>
        </w:rPr>
        <w:t>系统要求</w:t>
      </w:r>
    </w:p>
    <w:p w14:paraId="2D21F5F6" w14:textId="77777777" w:rsidR="00264A3A" w:rsidRPr="00264A3A" w:rsidRDefault="00264A3A" w:rsidP="00264A3A">
      <w:pPr>
        <w:ind w:right="-284"/>
        <w:rPr>
          <w:rFonts w:asciiTheme="minorHAnsi" w:eastAsiaTheme="minorEastAsia" w:hAnsiTheme="minorHAnsi" w:cstheme="minorHAnsi"/>
          <w:bCs/>
          <w:iCs/>
        </w:rPr>
      </w:pPr>
      <w:r>
        <w:rPr>
          <w:rFonts w:asciiTheme="minorHAnsi" w:eastAsiaTheme="minorEastAsia" w:hAnsiTheme="minorHAnsi" w:hint="eastAsia"/>
        </w:rPr>
        <w:t>Mac</w:t>
      </w:r>
      <w:r>
        <w:rPr>
          <w:rFonts w:asciiTheme="minorHAnsi" w:eastAsiaTheme="minorEastAsia" w:hAnsiTheme="minorHAnsi" w:hint="eastAsia"/>
        </w:rPr>
        <w:t>：</w:t>
      </w:r>
      <w:r>
        <w:rPr>
          <w:rFonts w:asciiTheme="minorHAnsi" w:eastAsiaTheme="minorEastAsia" w:hAnsiTheme="minorHAnsi" w:hint="eastAsia"/>
        </w:rPr>
        <w:t>macOS 10.15</w:t>
      </w:r>
      <w:r>
        <w:rPr>
          <w:rFonts w:asciiTheme="minorHAnsi" w:eastAsiaTheme="minorEastAsia" w:hAnsiTheme="minorHAnsi" w:hint="eastAsia"/>
        </w:rPr>
        <w:t>及更高版本，原生支持</w:t>
      </w:r>
      <w:r>
        <w:rPr>
          <w:rFonts w:asciiTheme="minorHAnsi" w:eastAsiaTheme="minorEastAsia" w:hAnsiTheme="minorHAnsi" w:hint="eastAsia"/>
        </w:rPr>
        <w:t>Intel</w:t>
      </w:r>
      <w:r>
        <w:rPr>
          <w:rFonts w:asciiTheme="minorHAnsi" w:eastAsiaTheme="minorEastAsia" w:hAnsiTheme="minorHAnsi" w:hint="eastAsia"/>
        </w:rPr>
        <w:t>和</w:t>
      </w:r>
      <w:r>
        <w:rPr>
          <w:rFonts w:asciiTheme="minorHAnsi" w:eastAsiaTheme="minorEastAsia" w:hAnsiTheme="minorHAnsi" w:hint="eastAsia"/>
        </w:rPr>
        <w:t>Apple Silicon</w:t>
      </w:r>
    </w:p>
    <w:p w14:paraId="0AE5A208" w14:textId="77777777" w:rsidR="00264A3A" w:rsidRPr="00264A3A" w:rsidRDefault="00264A3A" w:rsidP="00264A3A">
      <w:pPr>
        <w:ind w:right="-284"/>
        <w:rPr>
          <w:rFonts w:asciiTheme="minorHAnsi" w:eastAsiaTheme="minorEastAsia" w:hAnsiTheme="minorHAnsi" w:cstheme="minorHAnsi"/>
          <w:bCs/>
          <w:iCs/>
        </w:rPr>
      </w:pPr>
      <w:r>
        <w:rPr>
          <w:rFonts w:asciiTheme="minorHAnsi" w:eastAsiaTheme="minorEastAsia" w:hAnsiTheme="minorHAnsi" w:hint="eastAsia"/>
        </w:rPr>
        <w:t>PC</w:t>
      </w:r>
      <w:r>
        <w:rPr>
          <w:rFonts w:asciiTheme="minorHAnsi" w:eastAsiaTheme="minorEastAsia" w:hAnsiTheme="minorHAnsi" w:hint="eastAsia"/>
        </w:rPr>
        <w:t>：</w:t>
      </w:r>
      <w:r>
        <w:rPr>
          <w:rFonts w:asciiTheme="minorHAnsi" w:eastAsiaTheme="minorEastAsia" w:hAnsiTheme="minorHAnsi" w:hint="eastAsia"/>
        </w:rPr>
        <w:t>Windows 10</w:t>
      </w:r>
      <w:r>
        <w:rPr>
          <w:rFonts w:asciiTheme="minorHAnsi" w:eastAsiaTheme="minorEastAsia" w:hAnsiTheme="minorHAnsi" w:hint="eastAsia"/>
        </w:rPr>
        <w:t>及更高版本</w:t>
      </w:r>
    </w:p>
    <w:p w14:paraId="2685C135" w14:textId="77777777" w:rsidR="00264A3A" w:rsidRPr="00264A3A" w:rsidRDefault="00264A3A" w:rsidP="00264A3A">
      <w:pPr>
        <w:ind w:right="-284"/>
        <w:rPr>
          <w:rFonts w:asciiTheme="minorHAnsi" w:eastAsiaTheme="minorEastAsia" w:hAnsiTheme="minorHAnsi" w:cstheme="minorHAnsi"/>
          <w:bCs/>
          <w:iCs/>
        </w:rPr>
      </w:pPr>
      <w:r>
        <w:rPr>
          <w:rFonts w:asciiTheme="minorHAnsi" w:eastAsiaTheme="minorEastAsia" w:hAnsiTheme="minorHAnsi" w:hint="eastAsia"/>
        </w:rPr>
        <w:t>插件格式：</w:t>
      </w:r>
      <w:r>
        <w:rPr>
          <w:rFonts w:asciiTheme="minorHAnsi" w:eastAsiaTheme="minorEastAsia" w:hAnsiTheme="minorHAnsi" w:hint="eastAsia"/>
        </w:rPr>
        <w:t>VST3</w:t>
      </w:r>
      <w:r>
        <w:rPr>
          <w:rFonts w:asciiTheme="minorHAnsi" w:eastAsiaTheme="minorEastAsia" w:hAnsiTheme="minorHAnsi" w:hint="eastAsia"/>
        </w:rPr>
        <w:t>，</w:t>
      </w:r>
      <w:r>
        <w:rPr>
          <w:rFonts w:asciiTheme="minorHAnsi" w:eastAsiaTheme="minorEastAsia" w:hAnsiTheme="minorHAnsi" w:hint="eastAsia"/>
        </w:rPr>
        <w:t>AU</w:t>
      </w:r>
      <w:r>
        <w:rPr>
          <w:rFonts w:asciiTheme="minorHAnsi" w:eastAsiaTheme="minorEastAsia" w:hAnsiTheme="minorHAnsi" w:hint="eastAsia"/>
        </w:rPr>
        <w:t>，</w:t>
      </w:r>
      <w:r>
        <w:rPr>
          <w:rFonts w:asciiTheme="minorHAnsi" w:eastAsiaTheme="minorEastAsia" w:hAnsiTheme="minorHAnsi" w:hint="eastAsia"/>
        </w:rPr>
        <w:t xml:space="preserve">AAX </w:t>
      </w:r>
    </w:p>
    <w:p w14:paraId="07FD07CD" w14:textId="44EA4D7C" w:rsidR="00696CA5" w:rsidRDefault="00264A3A" w:rsidP="00264A3A">
      <w:pPr>
        <w:ind w:right="-284"/>
        <w:rPr>
          <w:rFonts w:asciiTheme="minorHAnsi" w:eastAsiaTheme="minorEastAsia" w:hAnsiTheme="minorHAnsi"/>
        </w:rPr>
      </w:pPr>
      <w:r>
        <w:rPr>
          <w:rFonts w:asciiTheme="minorHAnsi" w:eastAsiaTheme="minorEastAsia" w:hAnsiTheme="minorHAnsi" w:hint="eastAsia"/>
        </w:rPr>
        <w:t>兼容主流</w:t>
      </w:r>
      <w:r>
        <w:rPr>
          <w:rFonts w:asciiTheme="minorHAnsi" w:eastAsiaTheme="minorEastAsia" w:hAnsiTheme="minorHAnsi" w:hint="eastAsia"/>
        </w:rPr>
        <w:t>DAW</w:t>
      </w:r>
      <w:r>
        <w:rPr>
          <w:rFonts w:asciiTheme="minorHAnsi" w:eastAsiaTheme="minorEastAsia" w:hAnsiTheme="minorHAnsi" w:hint="eastAsia"/>
        </w:rPr>
        <w:t>软件，如</w:t>
      </w:r>
      <w:r>
        <w:rPr>
          <w:rFonts w:asciiTheme="minorHAnsi" w:eastAsiaTheme="minorEastAsia" w:hAnsiTheme="minorHAnsi" w:hint="eastAsia"/>
        </w:rPr>
        <w:t>Pro Tools</w:t>
      </w:r>
      <w:r>
        <w:rPr>
          <w:rFonts w:asciiTheme="minorHAnsi" w:eastAsiaTheme="minorEastAsia" w:hAnsiTheme="minorHAnsi" w:hint="eastAsia"/>
        </w:rPr>
        <w:t>、</w:t>
      </w:r>
      <w:r>
        <w:rPr>
          <w:rFonts w:asciiTheme="minorHAnsi" w:eastAsiaTheme="minorEastAsia" w:hAnsiTheme="minorHAnsi" w:hint="eastAsia"/>
        </w:rPr>
        <w:t>Pyramix</w:t>
      </w:r>
      <w:r>
        <w:rPr>
          <w:rFonts w:asciiTheme="minorHAnsi" w:eastAsiaTheme="minorEastAsia" w:hAnsiTheme="minorHAnsi" w:hint="eastAsia"/>
        </w:rPr>
        <w:t>、</w:t>
      </w:r>
      <w:r>
        <w:rPr>
          <w:rFonts w:asciiTheme="minorHAnsi" w:eastAsiaTheme="minorEastAsia" w:hAnsiTheme="minorHAnsi" w:hint="eastAsia"/>
        </w:rPr>
        <w:t>Logic</w:t>
      </w:r>
      <w:r>
        <w:rPr>
          <w:rFonts w:asciiTheme="minorHAnsi" w:eastAsiaTheme="minorEastAsia" w:hAnsiTheme="minorHAnsi" w:hint="eastAsia"/>
        </w:rPr>
        <w:t>、</w:t>
      </w:r>
      <w:r>
        <w:rPr>
          <w:rFonts w:asciiTheme="minorHAnsi" w:eastAsiaTheme="minorEastAsia" w:hAnsiTheme="minorHAnsi" w:hint="eastAsia"/>
        </w:rPr>
        <w:t>Reaper</w:t>
      </w:r>
      <w:r>
        <w:rPr>
          <w:rFonts w:asciiTheme="minorHAnsi" w:eastAsiaTheme="minorEastAsia" w:hAnsiTheme="minorHAnsi" w:hint="eastAsia"/>
        </w:rPr>
        <w:t>、</w:t>
      </w:r>
      <w:r>
        <w:rPr>
          <w:rFonts w:asciiTheme="minorHAnsi" w:eastAsiaTheme="minorEastAsia" w:hAnsiTheme="minorHAnsi" w:hint="eastAsia"/>
        </w:rPr>
        <w:t>Cubase/Nuendo</w:t>
      </w:r>
    </w:p>
    <w:p w14:paraId="6421B285" w14:textId="77777777" w:rsidR="002E0A6C" w:rsidRDefault="002E0A6C" w:rsidP="00264A3A">
      <w:pPr>
        <w:ind w:right="-284"/>
        <w:rPr>
          <w:rFonts w:asciiTheme="minorHAnsi" w:eastAsiaTheme="minorEastAsia" w:hAnsiTheme="minorHAnsi"/>
        </w:rPr>
      </w:pPr>
    </w:p>
    <w:p w14:paraId="4B94BD24" w14:textId="77777777" w:rsidR="002E0A6C" w:rsidRPr="003651F8" w:rsidRDefault="002E0A6C" w:rsidP="002E0A6C">
      <w:pPr>
        <w:rPr>
          <w:sz w:val="18"/>
          <w:szCs w:val="18"/>
          <w:lang w:eastAsia="zh-TW"/>
        </w:rPr>
      </w:pPr>
      <w:r w:rsidRPr="003651F8">
        <w:rPr>
          <w:rFonts w:eastAsia="黑体" w:hint="eastAsia"/>
          <w:sz w:val="18"/>
          <w:szCs w:val="18"/>
        </w:rPr>
        <w:t>（</w:t>
      </w:r>
      <w:r w:rsidRPr="00454619">
        <w:rPr>
          <w:rFonts w:eastAsia="黑体" w:hint="eastAsia"/>
          <w:sz w:val="18"/>
          <w:szCs w:val="18"/>
          <w:lang w:val="en-US"/>
        </w:rPr>
        <w:t>正文结束</w:t>
      </w:r>
      <w:r w:rsidRPr="003651F8">
        <w:rPr>
          <w:rFonts w:eastAsia="黑体" w:hint="eastAsia"/>
          <w:sz w:val="18"/>
          <w:szCs w:val="18"/>
        </w:rPr>
        <w:t>）</w:t>
      </w:r>
    </w:p>
    <w:p w14:paraId="25FF3B5A" w14:textId="77777777" w:rsidR="002E0A6C" w:rsidRDefault="002E0A6C" w:rsidP="00264A3A">
      <w:pPr>
        <w:ind w:right="-284"/>
        <w:rPr>
          <w:rFonts w:asciiTheme="minorHAnsi" w:eastAsiaTheme="minorEastAsia" w:hAnsiTheme="minorHAnsi" w:cstheme="minorHAnsi"/>
          <w:bCs/>
          <w:iCs/>
        </w:rPr>
      </w:pPr>
    </w:p>
    <w:p w14:paraId="79892320" w14:textId="77777777" w:rsidR="00613DB2" w:rsidRPr="00613DB2" w:rsidRDefault="00613DB2" w:rsidP="00613DB2">
      <w:pPr>
        <w:spacing w:after="160" w:line="276" w:lineRule="auto"/>
        <w:jc w:val="both"/>
        <w:rPr>
          <w:rFonts w:ascii="宋体" w:hAnsi="宋体" w:cs="Sennheiser Office" w:hint="eastAsia"/>
          <w:sz w:val="18"/>
          <w:szCs w:val="18"/>
          <w:lang w:eastAsia="de-DE"/>
        </w:rPr>
      </w:pPr>
      <w:r w:rsidRPr="00613DB2">
        <w:rPr>
          <w:rFonts w:ascii="宋体" w:hAnsi="宋体" w:cs="Sennheiser Office" w:hint="eastAsia"/>
          <w:sz w:val="18"/>
          <w:szCs w:val="18"/>
          <w:lang w:eastAsia="de-DE"/>
        </w:rPr>
        <w:t>关于Neumann品牌</w:t>
      </w:r>
    </w:p>
    <w:p w14:paraId="1D157412" w14:textId="77777777" w:rsidR="00613DB2" w:rsidRPr="00613DB2" w:rsidRDefault="00613DB2" w:rsidP="00613DB2">
      <w:pPr>
        <w:spacing w:after="160" w:line="276" w:lineRule="auto"/>
        <w:jc w:val="both"/>
        <w:rPr>
          <w:rFonts w:ascii="宋体" w:hAnsi="宋体" w:cs="Sennheiser Office" w:hint="eastAsia"/>
          <w:sz w:val="18"/>
          <w:szCs w:val="18"/>
        </w:rPr>
      </w:pPr>
      <w:r w:rsidRPr="00613DB2">
        <w:rPr>
          <w:rFonts w:ascii="宋体" w:hAnsi="宋体" w:cs="Sennheiser Office" w:hint="eastAsia"/>
          <w:sz w:val="18"/>
          <w:szCs w:val="18"/>
          <w:lang w:eastAsia="de-DE"/>
        </w:rPr>
        <w:t>Georg Neumann GmbH，称为「Neumann.Berlin」，是全球领先的录音室级音频设备制造商，打造了许多富有盛名的传奇麦克风，如U 47, M 49, U 67和U 87。</w:t>
      </w:r>
      <w:r w:rsidRPr="00613DB2">
        <w:rPr>
          <w:rFonts w:ascii="宋体" w:hAnsi="宋体" w:cs="Sennheiser Office" w:hint="eastAsia"/>
          <w:sz w:val="18"/>
          <w:szCs w:val="18"/>
        </w:rPr>
        <w:t>Neumann.Berlin于1928年创建于柏林，凭借技术创新屡获国际大奖。自2010年以来，在传奇扬声器创新品牌Klein + Hummel的产品基础上，Neumann.Berlin将其在电声换能器方面的专长扩展到录音室监听音箱市场。首支Neumann录音棚监听耳机于2019年初面世。自2022年以来，Neumann.Berlin越来越关注为现场演出提供专业解决方案。随着首款音频接口MT 48的推出，以及其革新性转换器技术，Neumann现可提供拾取和传递最佳声音所需的所有必要技术。</w:t>
      </w:r>
      <w:r w:rsidRPr="00613DB2">
        <w:rPr>
          <w:rFonts w:ascii="宋体" w:hAnsi="宋体" w:cs="Sennheiser Office" w:hint="eastAsia"/>
          <w:sz w:val="18"/>
          <w:szCs w:val="18"/>
          <w:lang w:eastAsia="de-DE"/>
        </w:rPr>
        <w:t>Georg Neumann GmbH于1991年并入Sennheiser集团，其产品由Sennheiser的子公司和长期交易伙伴在全球销售。</w:t>
      </w:r>
      <w:hyperlink r:id="rId15" w:history="1">
        <w:r w:rsidRPr="00613DB2">
          <w:rPr>
            <w:rFonts w:ascii="宋体" w:hAnsi="宋体" w:cs="Sennheiser Office" w:hint="eastAsia"/>
            <w:color w:val="000000"/>
            <w:sz w:val="18"/>
            <w:szCs w:val="18"/>
            <w:u w:val="single"/>
            <w:lang w:eastAsia="de-DE"/>
          </w:rPr>
          <w:t>www.neumann.com</w:t>
        </w:r>
      </w:hyperlink>
    </w:p>
    <w:p w14:paraId="05879EE6" w14:textId="0BE5E602" w:rsidR="00BA55F9" w:rsidRDefault="00BA55F9" w:rsidP="00A12412">
      <w:pPr>
        <w:pStyle w:val="Contact"/>
        <w:ind w:right="-284"/>
        <w:rPr>
          <w:rFonts w:asciiTheme="minorHAnsi" w:hAnsiTheme="minorHAnsi" w:cstheme="minorHAnsi"/>
          <w:color w:val="000000" w:themeColor="text1"/>
        </w:rPr>
      </w:pPr>
    </w:p>
    <w:p w14:paraId="465CAF5D" w14:textId="77777777" w:rsidR="004C381E" w:rsidRPr="00971511" w:rsidRDefault="004C381E" w:rsidP="004C381E">
      <w:pPr>
        <w:pStyle w:val="Contact"/>
        <w:rPr>
          <w:rFonts w:eastAsia="Sennheiser Office" w:cs="Sennheiser Office"/>
          <w:b/>
          <w:bCs/>
        </w:rPr>
      </w:pPr>
      <w:bookmarkStart w:id="0" w:name="_Hlk194491708"/>
      <w:r w:rsidRPr="4688AB3E">
        <w:rPr>
          <w:rFonts w:eastAsia="Sennheiser Office" w:cs="Sennheiser Office"/>
          <w:b/>
          <w:bCs/>
        </w:rPr>
        <w:t>大中华区新闻联系人</w:t>
      </w:r>
    </w:p>
    <w:p w14:paraId="6CC06A55" w14:textId="77777777" w:rsidR="004C381E" w:rsidRPr="00AD482F" w:rsidRDefault="004C381E" w:rsidP="004C381E">
      <w:pPr>
        <w:pStyle w:val="Contact"/>
        <w:rPr>
          <w:rFonts w:eastAsia="Sennheiser Office" w:cs="Sennheiser Office"/>
          <w:color w:val="00B0F0"/>
        </w:rPr>
      </w:pPr>
      <w:r w:rsidRPr="4688AB3E">
        <w:rPr>
          <w:rFonts w:eastAsia="Sennheiser Office" w:cs="Sennheiser Office"/>
          <w:color w:val="00B0F0"/>
        </w:rPr>
        <w:t>张迎 Olivia</w:t>
      </w:r>
    </w:p>
    <w:p w14:paraId="2CBC4022" w14:textId="77777777" w:rsidR="004C381E" w:rsidRPr="00971511" w:rsidRDefault="004C381E" w:rsidP="004C381E">
      <w:pPr>
        <w:pStyle w:val="Contact"/>
        <w:rPr>
          <w:rFonts w:eastAsia="Sennheiser Office" w:cs="Sennheiser Office"/>
        </w:rPr>
      </w:pPr>
      <w:r w:rsidRPr="4688AB3E">
        <w:rPr>
          <w:rFonts w:eastAsia="Sennheiser Office" w:cs="Sennheiser Office"/>
        </w:rPr>
        <w:t>Olivia.Zhang@external.sennheiser.com</w:t>
      </w:r>
    </w:p>
    <w:p w14:paraId="4CF51891" w14:textId="77777777" w:rsidR="004C381E" w:rsidRDefault="004C381E" w:rsidP="004C381E">
      <w:pPr>
        <w:rPr>
          <w:rFonts w:eastAsia="Sennheiser Office" w:cs="Sennheiser Office"/>
          <w:sz w:val="15"/>
          <w:szCs w:val="15"/>
        </w:rPr>
      </w:pPr>
      <w:r w:rsidRPr="4688AB3E">
        <w:rPr>
          <w:rFonts w:eastAsia="Sennheiser Office" w:cs="Sennheiser Office"/>
          <w:sz w:val="15"/>
          <w:szCs w:val="15"/>
        </w:rPr>
        <w:t>+86 17317978948</w:t>
      </w:r>
    </w:p>
    <w:bookmarkEnd w:id="0"/>
    <w:p w14:paraId="71BC3FB3" w14:textId="77777777" w:rsidR="004C381E" w:rsidRDefault="004C381E" w:rsidP="004C381E">
      <w:pPr>
        <w:rPr>
          <w:rFonts w:eastAsia="Sennheiser Office" w:cs="Sennheiser Office"/>
          <w:sz w:val="15"/>
          <w:szCs w:val="15"/>
        </w:rPr>
      </w:pPr>
    </w:p>
    <w:p w14:paraId="5DE4ABBD" w14:textId="77777777" w:rsidR="004C381E" w:rsidRPr="00971511" w:rsidRDefault="004C381E" w:rsidP="004C381E">
      <w:pPr>
        <w:pStyle w:val="Contact"/>
        <w:rPr>
          <w:rFonts w:eastAsia="Sennheiser Office" w:cs="Sennheiser Office"/>
          <w:b/>
          <w:bCs/>
        </w:rPr>
      </w:pPr>
      <w:r w:rsidRPr="4688AB3E">
        <w:rPr>
          <w:rFonts w:eastAsia="Sennheiser Office" w:cs="Sennheiser Office"/>
          <w:b/>
          <w:bCs/>
        </w:rPr>
        <w:t>大中华区新闻联系人</w:t>
      </w:r>
    </w:p>
    <w:p w14:paraId="289D594A" w14:textId="77777777" w:rsidR="004C381E" w:rsidRPr="00AD482F" w:rsidRDefault="004C381E" w:rsidP="004C381E">
      <w:pPr>
        <w:pStyle w:val="Contact"/>
        <w:rPr>
          <w:rFonts w:eastAsia="Sennheiser Office" w:cs="Sennheiser Office"/>
          <w:color w:val="00B0F0"/>
        </w:rPr>
      </w:pPr>
      <w:r w:rsidRPr="4688AB3E">
        <w:rPr>
          <w:rFonts w:eastAsia="Sennheiser Office" w:cs="Sennheiser Office"/>
          <w:color w:val="00B0F0"/>
        </w:rPr>
        <w:t>张幸天 Synthia</w:t>
      </w:r>
    </w:p>
    <w:p w14:paraId="37772760" w14:textId="77777777" w:rsidR="004C381E" w:rsidRPr="00971511" w:rsidRDefault="004C381E" w:rsidP="004C381E">
      <w:pPr>
        <w:pStyle w:val="Contact"/>
        <w:rPr>
          <w:rFonts w:eastAsia="Sennheiser Office" w:cs="Sennheiser Office"/>
        </w:rPr>
      </w:pPr>
      <w:r w:rsidRPr="4688AB3E">
        <w:rPr>
          <w:rFonts w:eastAsia="Sennheiser Office" w:cs="Sennheiser Office"/>
        </w:rPr>
        <w:t>xingtian.zhang@bursonglobal.com</w:t>
      </w:r>
    </w:p>
    <w:p w14:paraId="712E7041" w14:textId="77777777" w:rsidR="004C381E" w:rsidRPr="00875801" w:rsidRDefault="004C381E" w:rsidP="004C381E">
      <w:pPr>
        <w:rPr>
          <w:rFonts w:eastAsia="Sennheiser Office" w:cs="Sennheiser Office"/>
          <w:sz w:val="15"/>
          <w:szCs w:val="15"/>
        </w:rPr>
      </w:pPr>
      <w:r w:rsidRPr="4688AB3E">
        <w:rPr>
          <w:rFonts w:eastAsia="Sennheiser Office" w:cs="Sennheiser Office"/>
          <w:sz w:val="15"/>
          <w:szCs w:val="15"/>
        </w:rPr>
        <w:t>+86 13521538398</w:t>
      </w:r>
      <w:bookmarkStart w:id="1" w:name="_Hlk194491733"/>
      <w:bookmarkEnd w:id="1"/>
    </w:p>
    <w:p w14:paraId="4D40E6E5" w14:textId="77777777" w:rsidR="00D61112" w:rsidRPr="00613DB2" w:rsidRDefault="00D61112" w:rsidP="00A12412">
      <w:pPr>
        <w:pStyle w:val="Contact"/>
        <w:ind w:right="-284"/>
        <w:rPr>
          <w:rFonts w:asciiTheme="minorHAnsi" w:hAnsiTheme="minorHAnsi" w:cstheme="minorHAnsi"/>
          <w:color w:val="000000" w:themeColor="text1"/>
        </w:rPr>
      </w:pPr>
    </w:p>
    <w:sectPr w:rsidR="00D61112" w:rsidRPr="00613DB2" w:rsidSect="00164671">
      <w:headerReference w:type="default" r:id="rId16"/>
      <w:headerReference w:type="first" r:id="rId17"/>
      <w:pgSz w:w="11906" w:h="16838" w:code="9"/>
      <w:pgMar w:top="2754" w:right="2266" w:bottom="835"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3EC890" w14:textId="77777777" w:rsidR="00C1343B" w:rsidRDefault="00C1343B" w:rsidP="00CF26E7">
      <w:pPr>
        <w:spacing w:line="240" w:lineRule="auto"/>
      </w:pPr>
      <w:r>
        <w:separator/>
      </w:r>
    </w:p>
  </w:endnote>
  <w:endnote w:type="continuationSeparator" w:id="0">
    <w:p w14:paraId="0367D378" w14:textId="77777777" w:rsidR="00C1343B" w:rsidRDefault="00C1343B"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4B68BD28-7D64-44D3-A26A-FA5F40600BE8}"/>
    <w:embedBold r:id="rId2" w:fontKey="{87B20395-EAAC-468C-879F-50804A294DD7}"/>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3" w:fontKey="{649E3C30-67CB-4058-909F-D08660B3F21D}"/>
  </w:font>
  <w:font w:name="Avenir Next Condensed Regular">
    <w:charset w:val="00"/>
    <w:family w:val="swiss"/>
    <w:pitch w:val="variable"/>
    <w:sig w:usb0="8000002F" w:usb1="5000204A" w:usb2="00000000" w:usb3="00000000" w:csb0="0000009B" w:csb1="00000000"/>
  </w:font>
  <w:font w:name="Arial Narrow">
    <w:panose1 w:val="020B0606020202030204"/>
    <w:charset w:val="00"/>
    <w:family w:val="swiss"/>
    <w:pitch w:val="variable"/>
    <w:sig w:usb0="00000287" w:usb1="00000800" w:usb2="00000000" w:usb3="00000000" w:csb0="0000009F" w:csb1="00000000"/>
    <w:embedBold r:id="rId4" w:fontKey="{9258BFFB-3A7F-4176-8CC3-03BD92FB8F61}"/>
  </w:font>
  <w:font w:name="Segoe UI Symbol">
    <w:panose1 w:val="020B0502040204020203"/>
    <w:charset w:val="00"/>
    <w:family w:val="swiss"/>
    <w:pitch w:val="variable"/>
    <w:sig w:usb0="800001E3" w:usb1="1200FFEF" w:usb2="00040000" w:usb3="00000000" w:csb0="00000001" w:csb1="00000000"/>
    <w:embedRegular r:id="rId5" w:fontKey="{B8EDB878-3BC5-401A-84D6-1DCC1C61ECB4}"/>
    <w:embedBoldItalic r:id="rId6" w:fontKey="{6D5BC035-5BEA-4837-A38D-FFF18D1C834B}"/>
  </w:font>
  <w:font w:name="Segoe UI Emoji">
    <w:panose1 w:val="020B0502040204020203"/>
    <w:charset w:val="00"/>
    <w:family w:val="swiss"/>
    <w:pitch w:val="variable"/>
    <w:sig w:usb0="00000003" w:usb1="02000000" w:usb2="08000000" w:usb3="00000000" w:csb0="00000001" w:csb1="00000000"/>
    <w:embedRegular r:id="rId7" w:fontKey="{DFE6EBF4-CFC0-47D8-968A-A15F2766E6F4}"/>
    <w:embedBoldItalic r:id="rId8" w:fontKey="{0E8A08FE-D941-4D54-86CF-92776867C7F6}"/>
  </w:font>
  <w:font w:name="黑体">
    <w:altName w:val="SimHei"/>
    <w:panose1 w:val="02010600030101010101"/>
    <w:charset w:val="86"/>
    <w:family w:val="modern"/>
    <w:pitch w:val="fixed"/>
    <w:sig w:usb0="800002BF" w:usb1="38CF7CFA" w:usb2="00000016" w:usb3="00000000" w:csb0="00040001" w:csb1="00000000"/>
    <w:embedRegular r:id="rId9" w:subsetted="1" w:fontKey="{7978B890-033A-4B17-A1EE-C45192DD326F}"/>
  </w:font>
  <w:font w:name="UnitPro">
    <w:altName w:val="Calibri"/>
    <w:panose1 w:val="00000000000000000000"/>
    <w:charset w:val="00"/>
    <w:family w:val="swiss"/>
    <w:notTrueType/>
    <w:pitch w:val="variable"/>
    <w:sig w:usb0="A00002FF" w:usb1="5000207B" w:usb2="00000008"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3212DB" w14:textId="77777777" w:rsidR="00C1343B" w:rsidRDefault="00C1343B" w:rsidP="00CF26E7">
      <w:pPr>
        <w:spacing w:line="240" w:lineRule="auto"/>
      </w:pPr>
      <w:r>
        <w:separator/>
      </w:r>
    </w:p>
  </w:footnote>
  <w:footnote w:type="continuationSeparator" w:id="0">
    <w:p w14:paraId="0DE1E8D5" w14:textId="77777777" w:rsidR="00C1343B" w:rsidRDefault="00C1343B"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E682B" w14:textId="77777777" w:rsidR="00CF26E7" w:rsidRPr="00A22F27" w:rsidRDefault="00B61B25" w:rsidP="00CF26E7">
    <w:pPr>
      <w:pStyle w:val="a3"/>
      <w:rPr>
        <w:rFonts w:asciiTheme="minorHAnsi" w:eastAsiaTheme="minorEastAsia" w:hAnsiTheme="minorHAnsi" w:cstheme="minorHAnsi"/>
      </w:rPr>
    </w:pPr>
    <w:r>
      <w:rPr>
        <w:rFonts w:asciiTheme="minorHAnsi" w:eastAsiaTheme="minorEastAsia" w:hAnsiTheme="minorHAnsi" w:hint="eastAsia"/>
        <w:caps w:val="0"/>
        <w:noProof/>
        <w:color w:val="414141" w:themeColor="accent2"/>
      </w:rPr>
      <w:drawing>
        <wp:anchor distT="0" distB="0" distL="114300" distR="114300" simplePos="0" relativeHeight="251661824" behindDoc="0" locked="1" layoutInCell="1" allowOverlap="1" wp14:anchorId="04426446" wp14:editId="020D8822">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eastAsiaTheme="minorEastAsia" w:hAnsiTheme="minorHAnsi" w:cstheme="minorHAnsi" w:hint="eastAsia"/>
      </w:rPr>
      <w:fldChar w:fldCharType="begin"/>
    </w:r>
    <w:r w:rsidR="00CF26E7" w:rsidRPr="00A22F27">
      <w:rPr>
        <w:rFonts w:asciiTheme="minorHAnsi" w:eastAsiaTheme="minorEastAsia" w:hAnsiTheme="minorHAnsi" w:cstheme="minorHAnsi" w:hint="eastAsia"/>
      </w:rPr>
      <w:instrText xml:space="preserve"> PAGE  \* Arabic  \* MERGEFORMAT </w:instrText>
    </w:r>
    <w:r w:rsidR="00CF26E7" w:rsidRPr="00A22F27">
      <w:rPr>
        <w:rFonts w:asciiTheme="minorHAnsi" w:eastAsiaTheme="minorEastAsia" w:hAnsiTheme="minorHAnsi" w:cstheme="minorHAnsi" w:hint="eastAsia"/>
      </w:rPr>
      <w:fldChar w:fldCharType="separate"/>
    </w:r>
    <w:r w:rsidR="00E46A04">
      <w:rPr>
        <w:rFonts w:asciiTheme="minorHAnsi" w:eastAsiaTheme="minorEastAsia" w:hAnsiTheme="minorHAnsi" w:cstheme="minorHAnsi" w:hint="eastAsia"/>
      </w:rPr>
      <w:t>2</w:t>
    </w:r>
    <w:r w:rsidR="00CF26E7" w:rsidRPr="00A22F27">
      <w:rPr>
        <w:rFonts w:asciiTheme="minorHAnsi" w:eastAsiaTheme="minorEastAsia" w:hAnsiTheme="minorHAnsi" w:cstheme="minorHAnsi" w:hint="eastAsia"/>
      </w:rPr>
      <w:fldChar w:fldCharType="end"/>
    </w:r>
    <w:r>
      <w:rPr>
        <w:rFonts w:asciiTheme="minorHAnsi" w:eastAsiaTheme="minorEastAsia" w:hAnsiTheme="minorHAnsi" w:hint="eastAsia"/>
      </w:rPr>
      <w:t>/</w:t>
    </w:r>
    <w:r w:rsidR="00293F7D" w:rsidRPr="00A22F27">
      <w:rPr>
        <w:rFonts w:asciiTheme="minorHAnsi" w:eastAsiaTheme="minorEastAsia" w:hAnsiTheme="minorHAnsi" w:cstheme="minorHAnsi" w:hint="eastAsia"/>
      </w:rPr>
      <w:fldChar w:fldCharType="begin"/>
    </w:r>
    <w:r w:rsidR="00293F7D" w:rsidRPr="00A22F27">
      <w:rPr>
        <w:rFonts w:asciiTheme="minorHAnsi" w:eastAsiaTheme="minorEastAsia" w:hAnsiTheme="minorHAnsi" w:cstheme="minorHAnsi" w:hint="eastAsia"/>
      </w:rPr>
      <w:instrText xml:space="preserve"> NUMPAGES  \* Arabic  \* MERGEFORMAT </w:instrText>
    </w:r>
    <w:r w:rsidR="00293F7D" w:rsidRPr="00A22F27">
      <w:rPr>
        <w:rFonts w:asciiTheme="minorHAnsi" w:eastAsiaTheme="minorEastAsia" w:hAnsiTheme="minorHAnsi" w:cstheme="minorHAnsi" w:hint="eastAsia"/>
      </w:rPr>
      <w:fldChar w:fldCharType="separate"/>
    </w:r>
    <w:r w:rsidR="00E46A04">
      <w:rPr>
        <w:rFonts w:asciiTheme="minorHAnsi" w:eastAsiaTheme="minorEastAsia" w:hAnsiTheme="minorHAnsi" w:cstheme="minorHAnsi" w:hint="eastAsia"/>
      </w:rPr>
      <w:t>5</w:t>
    </w:r>
    <w:r w:rsidR="00293F7D" w:rsidRPr="00A22F27">
      <w:rPr>
        <w:rFonts w:asciiTheme="minorHAnsi" w:eastAsiaTheme="minorEastAsia" w:hAnsiTheme="minorHAnsi" w:cstheme="minorHAnsi" w:hint="eastAsia"/>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ECD19" w14:textId="2959FBA5" w:rsidR="00CF26E7" w:rsidRPr="00A22F27" w:rsidRDefault="007C00CC" w:rsidP="00CF26E7">
    <w:pPr>
      <w:pStyle w:val="a3"/>
      <w:rPr>
        <w:rFonts w:asciiTheme="minorHAnsi" w:eastAsiaTheme="minorEastAsia" w:hAnsiTheme="minorHAnsi" w:cstheme="minorHAnsi"/>
        <w:color w:val="414141" w:themeColor="accent2"/>
      </w:rPr>
    </w:pPr>
    <w:r>
      <w:rPr>
        <w:rFonts w:asciiTheme="minorHAnsi" w:eastAsiaTheme="minorEastAsia" w:hAnsiTheme="minorHAnsi" w:hint="eastAsia"/>
        <w:color w:val="414141" w:themeColor="accent2"/>
      </w:rPr>
      <w:t>新闻</w:t>
    </w:r>
    <w:r>
      <w:rPr>
        <w:rFonts w:hint="eastAsia"/>
        <w:caps w:val="0"/>
        <w:noProof/>
      </w:rPr>
      <w:drawing>
        <wp:anchor distT="0" distB="0" distL="114300" distR="114300" simplePos="0" relativeHeight="251653632" behindDoc="0" locked="1" layoutInCell="1" allowOverlap="1" wp14:anchorId="5C2C2464" wp14:editId="247CF855">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eastAsiaTheme="minorEastAsia" w:hAnsiTheme="minorHAnsi" w:hint="eastAsia"/>
        <w:color w:val="414141" w:themeColor="accent2"/>
      </w:rPr>
      <w:t>稿</w:t>
    </w:r>
  </w:p>
  <w:p w14:paraId="035F293A" w14:textId="77777777" w:rsidR="00CF26E7" w:rsidRPr="000D0839" w:rsidRDefault="00CF26E7" w:rsidP="00CF26E7">
    <w:pPr>
      <w:pStyle w:val="a3"/>
      <w:rPr>
        <w:rFonts w:ascii="UnitPro" w:hAnsi="UnitPro" w:cs="UnitPro"/>
        <w:color w:val="414141" w:themeColor="accent2"/>
      </w:rPr>
    </w:pPr>
    <w:r w:rsidRPr="00A22F27">
      <w:rPr>
        <w:rFonts w:asciiTheme="minorHAnsi" w:eastAsiaTheme="minorEastAsia" w:hAnsiTheme="minorHAnsi" w:cstheme="minorHAnsi" w:hint="eastAsia"/>
        <w:color w:val="414141" w:themeColor="accent2"/>
      </w:rPr>
      <w:fldChar w:fldCharType="begin"/>
    </w:r>
    <w:r w:rsidRPr="00A22F27">
      <w:rPr>
        <w:rFonts w:asciiTheme="minorHAnsi" w:eastAsiaTheme="minorEastAsia" w:hAnsiTheme="minorHAnsi" w:cstheme="minorHAnsi" w:hint="eastAsia"/>
        <w:color w:val="414141" w:themeColor="accent2"/>
      </w:rPr>
      <w:instrText xml:space="preserve"> PAGE  \* Arabic  \* MERGEFORMAT </w:instrText>
    </w:r>
    <w:r w:rsidRPr="00A22F27">
      <w:rPr>
        <w:rFonts w:asciiTheme="minorHAnsi" w:eastAsiaTheme="minorEastAsia" w:hAnsiTheme="minorHAnsi" w:cstheme="minorHAnsi" w:hint="eastAsia"/>
        <w:color w:val="414141" w:themeColor="accent2"/>
      </w:rPr>
      <w:fldChar w:fldCharType="separate"/>
    </w:r>
    <w:r w:rsidR="00E46A04">
      <w:rPr>
        <w:rFonts w:asciiTheme="minorHAnsi" w:eastAsiaTheme="minorEastAsia" w:hAnsiTheme="minorHAnsi" w:cstheme="minorHAnsi" w:hint="eastAsia"/>
        <w:color w:val="414141" w:themeColor="accent2"/>
      </w:rPr>
      <w:t>1</w:t>
    </w:r>
    <w:r w:rsidRPr="00A22F27">
      <w:rPr>
        <w:rFonts w:asciiTheme="minorHAnsi" w:eastAsiaTheme="minorEastAsia" w:hAnsiTheme="minorHAnsi" w:cstheme="minorHAnsi" w:hint="eastAsia"/>
        <w:color w:val="414141" w:themeColor="accent2"/>
      </w:rPr>
      <w:fldChar w:fldCharType="end"/>
    </w:r>
    <w:r>
      <w:rPr>
        <w:rFonts w:asciiTheme="minorHAnsi" w:eastAsiaTheme="minorEastAsia" w:hAnsiTheme="minorHAnsi" w:hint="eastAsia"/>
        <w:color w:val="414141" w:themeColor="accent2"/>
      </w:rPr>
      <w:t>/</w:t>
    </w:r>
    <w:r w:rsidRPr="00A22F27">
      <w:rPr>
        <w:rFonts w:asciiTheme="minorHAnsi" w:eastAsiaTheme="minorEastAsia" w:hAnsiTheme="minorHAnsi" w:cstheme="minorHAnsi" w:hint="eastAsia"/>
        <w:color w:val="414141" w:themeColor="accent2"/>
      </w:rPr>
      <w:fldChar w:fldCharType="begin"/>
    </w:r>
    <w:r w:rsidRPr="00A22F27">
      <w:rPr>
        <w:rFonts w:asciiTheme="minorHAnsi" w:eastAsiaTheme="minorEastAsia" w:hAnsiTheme="minorHAnsi" w:cstheme="minorHAnsi" w:hint="eastAsia"/>
        <w:color w:val="414141" w:themeColor="accent2"/>
      </w:rPr>
      <w:instrText xml:space="preserve"> NUMPAGES  \* Arabic  \* MERGEFORMAT </w:instrText>
    </w:r>
    <w:r w:rsidRPr="00A22F27">
      <w:rPr>
        <w:rFonts w:asciiTheme="minorHAnsi" w:eastAsiaTheme="minorEastAsia" w:hAnsiTheme="minorHAnsi" w:cstheme="minorHAnsi" w:hint="eastAsia"/>
        <w:color w:val="414141" w:themeColor="accent2"/>
      </w:rPr>
      <w:fldChar w:fldCharType="separate"/>
    </w:r>
    <w:r w:rsidR="00E46A04">
      <w:rPr>
        <w:rFonts w:asciiTheme="minorHAnsi" w:eastAsiaTheme="minorEastAsia" w:hAnsiTheme="minorHAnsi" w:cstheme="minorHAnsi" w:hint="eastAsia"/>
        <w:color w:val="414141" w:themeColor="accent2"/>
      </w:rPr>
      <w:t>5</w:t>
    </w:r>
    <w:r w:rsidRPr="00A22F27">
      <w:rPr>
        <w:rFonts w:asciiTheme="minorHAnsi" w:eastAsiaTheme="minorEastAsia" w:hAnsiTheme="minorHAnsi" w:cstheme="minorHAnsi" w:hint="eastAsia"/>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56593830">
    <w:abstractNumId w:val="0"/>
  </w:num>
  <w:num w:numId="2" w16cid:durableId="477772331">
    <w:abstractNumId w:val="1"/>
  </w:num>
  <w:num w:numId="3" w16cid:durableId="601957067">
    <w:abstractNumId w:val="3"/>
  </w:num>
  <w:num w:numId="4" w16cid:durableId="118038607">
    <w:abstractNumId w:val="2"/>
  </w:num>
  <w:num w:numId="5" w16cid:durableId="10565156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8"/>
  <w:removePersonalInformation/>
  <w:removeDateAndTime/>
  <w:embedTrueTypeFonts/>
  <w:bordersDoNotSurroundHeader/>
  <w:bordersDoNotSurroundFooter/>
  <w:activeWritingStyle w:appName="MSWord" w:lang="en-US" w:vendorID="64" w:dllVersion="0" w:nlCheck="1" w:checkStyle="0"/>
  <w:activeWritingStyle w:appName="MSWord" w:lang="en-US" w:vendorID="64" w:dllVersion="6" w:nlCheck="1" w:checkStyle="1"/>
  <w:activeWritingStyle w:appName="MSWord" w:lang="de-DE" w:vendorID="64" w:dllVersion="6" w:nlCheck="1" w:checkStyle="1"/>
  <w:activeWritingStyle w:appName="MSWord" w:lang="de-DE" w:vendorID="64" w:dllVersion="0" w:nlCheck="1" w:checkStyle="0"/>
  <w:activeWritingStyle w:appName="MSWord" w:lang="en-GB" w:vendorID="64" w:dllVersion="0" w:nlCheck="1" w:checkStyle="0"/>
  <w:activeWritingStyle w:appName="MSWord" w:lang="de-DE" w:vendorID="64" w:dllVersion="4096" w:nlCheck="1" w:checkStyle="0"/>
  <w:activeWritingStyle w:appName="MSWord" w:lang="en-US" w:vendorID="64" w:dllVersion="4096" w:nlCheck="1" w:checkStyle="0"/>
  <w:activeWritingStyle w:appName="MSWord" w:lang="zh-CN" w:vendorID="64" w:dllVersion="0"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2B80"/>
    <w:rsid w:val="00003FE8"/>
    <w:rsid w:val="0000522E"/>
    <w:rsid w:val="00005543"/>
    <w:rsid w:val="0002408C"/>
    <w:rsid w:val="00027F42"/>
    <w:rsid w:val="000348F5"/>
    <w:rsid w:val="00044081"/>
    <w:rsid w:val="0004618F"/>
    <w:rsid w:val="000532C7"/>
    <w:rsid w:val="00056A42"/>
    <w:rsid w:val="00062157"/>
    <w:rsid w:val="00066743"/>
    <w:rsid w:val="00073E9C"/>
    <w:rsid w:val="000873C5"/>
    <w:rsid w:val="000922DA"/>
    <w:rsid w:val="0009516E"/>
    <w:rsid w:val="00096B1B"/>
    <w:rsid w:val="000A0D27"/>
    <w:rsid w:val="000A5CAD"/>
    <w:rsid w:val="000A6BD0"/>
    <w:rsid w:val="000B2C9C"/>
    <w:rsid w:val="000C1343"/>
    <w:rsid w:val="000C537E"/>
    <w:rsid w:val="000C5D49"/>
    <w:rsid w:val="000D0839"/>
    <w:rsid w:val="000E0F95"/>
    <w:rsid w:val="000E3661"/>
    <w:rsid w:val="000E6D9B"/>
    <w:rsid w:val="000F4D49"/>
    <w:rsid w:val="000F78EB"/>
    <w:rsid w:val="000F7E1C"/>
    <w:rsid w:val="00144C4B"/>
    <w:rsid w:val="0015411B"/>
    <w:rsid w:val="001606E4"/>
    <w:rsid w:val="00164671"/>
    <w:rsid w:val="00166E18"/>
    <w:rsid w:val="00174D2F"/>
    <w:rsid w:val="00177C89"/>
    <w:rsid w:val="00183783"/>
    <w:rsid w:val="00190044"/>
    <w:rsid w:val="00192F0D"/>
    <w:rsid w:val="00196993"/>
    <w:rsid w:val="001A1478"/>
    <w:rsid w:val="001A1AF6"/>
    <w:rsid w:val="001B0C61"/>
    <w:rsid w:val="001C0401"/>
    <w:rsid w:val="001D4EFC"/>
    <w:rsid w:val="001E0189"/>
    <w:rsid w:val="001E6BD7"/>
    <w:rsid w:val="001F0467"/>
    <w:rsid w:val="001F275C"/>
    <w:rsid w:val="00200078"/>
    <w:rsid w:val="00202A60"/>
    <w:rsid w:val="002053BA"/>
    <w:rsid w:val="0020616A"/>
    <w:rsid w:val="00210EFD"/>
    <w:rsid w:val="00213C61"/>
    <w:rsid w:val="002354A9"/>
    <w:rsid w:val="002374D9"/>
    <w:rsid w:val="00243C61"/>
    <w:rsid w:val="00245058"/>
    <w:rsid w:val="00246706"/>
    <w:rsid w:val="00252438"/>
    <w:rsid w:val="00252F5E"/>
    <w:rsid w:val="002533FC"/>
    <w:rsid w:val="002611B4"/>
    <w:rsid w:val="00262CA7"/>
    <w:rsid w:val="00264A3A"/>
    <w:rsid w:val="00266501"/>
    <w:rsid w:val="00266FEB"/>
    <w:rsid w:val="00270B3D"/>
    <w:rsid w:val="002744A8"/>
    <w:rsid w:val="00280534"/>
    <w:rsid w:val="002919D0"/>
    <w:rsid w:val="002938E4"/>
    <w:rsid w:val="00293F7D"/>
    <w:rsid w:val="002A5353"/>
    <w:rsid w:val="002B0623"/>
    <w:rsid w:val="002C09F9"/>
    <w:rsid w:val="002C3ECF"/>
    <w:rsid w:val="002C4EEA"/>
    <w:rsid w:val="002C6BE7"/>
    <w:rsid w:val="002C7B58"/>
    <w:rsid w:val="002D089E"/>
    <w:rsid w:val="002D2D00"/>
    <w:rsid w:val="002E0A6C"/>
    <w:rsid w:val="002E1B40"/>
    <w:rsid w:val="002E1FB4"/>
    <w:rsid w:val="002F2D34"/>
    <w:rsid w:val="002F48BF"/>
    <w:rsid w:val="002F4D99"/>
    <w:rsid w:val="002F7F4D"/>
    <w:rsid w:val="00300416"/>
    <w:rsid w:val="003044B9"/>
    <w:rsid w:val="0030619E"/>
    <w:rsid w:val="0030738E"/>
    <w:rsid w:val="00311D5F"/>
    <w:rsid w:val="00312A53"/>
    <w:rsid w:val="003154D6"/>
    <w:rsid w:val="00315E38"/>
    <w:rsid w:val="0032216D"/>
    <w:rsid w:val="00327A10"/>
    <w:rsid w:val="003342A3"/>
    <w:rsid w:val="00334743"/>
    <w:rsid w:val="003349E9"/>
    <w:rsid w:val="00343567"/>
    <w:rsid w:val="00343A56"/>
    <w:rsid w:val="003456D8"/>
    <w:rsid w:val="00350C01"/>
    <w:rsid w:val="00351AEC"/>
    <w:rsid w:val="00355FD5"/>
    <w:rsid w:val="00357DD7"/>
    <w:rsid w:val="003614FC"/>
    <w:rsid w:val="00362CAF"/>
    <w:rsid w:val="003651F8"/>
    <w:rsid w:val="00367B35"/>
    <w:rsid w:val="00375D35"/>
    <w:rsid w:val="00381C20"/>
    <w:rsid w:val="00382963"/>
    <w:rsid w:val="00386DB2"/>
    <w:rsid w:val="00393969"/>
    <w:rsid w:val="00394887"/>
    <w:rsid w:val="00395731"/>
    <w:rsid w:val="00397338"/>
    <w:rsid w:val="003A3466"/>
    <w:rsid w:val="003B29AF"/>
    <w:rsid w:val="003B39A1"/>
    <w:rsid w:val="003B480B"/>
    <w:rsid w:val="003C141C"/>
    <w:rsid w:val="003C434D"/>
    <w:rsid w:val="003C7436"/>
    <w:rsid w:val="003D0B73"/>
    <w:rsid w:val="003D0F33"/>
    <w:rsid w:val="003D1F9C"/>
    <w:rsid w:val="003D792B"/>
    <w:rsid w:val="003E4EEF"/>
    <w:rsid w:val="003F166F"/>
    <w:rsid w:val="003F1E33"/>
    <w:rsid w:val="00403741"/>
    <w:rsid w:val="0041111F"/>
    <w:rsid w:val="00417A27"/>
    <w:rsid w:val="00431FB0"/>
    <w:rsid w:val="004404F3"/>
    <w:rsid w:val="00443762"/>
    <w:rsid w:val="00451C28"/>
    <w:rsid w:val="004620AA"/>
    <w:rsid w:val="00462EDE"/>
    <w:rsid w:val="0046468F"/>
    <w:rsid w:val="004649EB"/>
    <w:rsid w:val="0047074B"/>
    <w:rsid w:val="0047177E"/>
    <w:rsid w:val="00472FD8"/>
    <w:rsid w:val="00473534"/>
    <w:rsid w:val="0047464A"/>
    <w:rsid w:val="0047481B"/>
    <w:rsid w:val="00483F9B"/>
    <w:rsid w:val="00484C93"/>
    <w:rsid w:val="00485E2F"/>
    <w:rsid w:val="004871DE"/>
    <w:rsid w:val="00491BAC"/>
    <w:rsid w:val="00497681"/>
    <w:rsid w:val="004A3713"/>
    <w:rsid w:val="004A402E"/>
    <w:rsid w:val="004B22D2"/>
    <w:rsid w:val="004B5AE3"/>
    <w:rsid w:val="004B6663"/>
    <w:rsid w:val="004C217A"/>
    <w:rsid w:val="004C32C6"/>
    <w:rsid w:val="004C381E"/>
    <w:rsid w:val="004C68E0"/>
    <w:rsid w:val="004D7D2C"/>
    <w:rsid w:val="004E3C5C"/>
    <w:rsid w:val="004E4324"/>
    <w:rsid w:val="004E7624"/>
    <w:rsid w:val="004E7CB6"/>
    <w:rsid w:val="004F6546"/>
    <w:rsid w:val="00507C89"/>
    <w:rsid w:val="00515D9B"/>
    <w:rsid w:val="00524569"/>
    <w:rsid w:val="005250F0"/>
    <w:rsid w:val="00530E48"/>
    <w:rsid w:val="00532FF8"/>
    <w:rsid w:val="00533A34"/>
    <w:rsid w:val="005359A5"/>
    <w:rsid w:val="005456CF"/>
    <w:rsid w:val="00555C0A"/>
    <w:rsid w:val="00557944"/>
    <w:rsid w:val="00566C47"/>
    <w:rsid w:val="00573F90"/>
    <w:rsid w:val="0057445E"/>
    <w:rsid w:val="0057799E"/>
    <w:rsid w:val="00577A6D"/>
    <w:rsid w:val="00582A3B"/>
    <w:rsid w:val="00585245"/>
    <w:rsid w:val="00591448"/>
    <w:rsid w:val="00595B9A"/>
    <w:rsid w:val="005A722A"/>
    <w:rsid w:val="005B0D2E"/>
    <w:rsid w:val="005B4459"/>
    <w:rsid w:val="005B75F8"/>
    <w:rsid w:val="005C35A8"/>
    <w:rsid w:val="005C448F"/>
    <w:rsid w:val="005D5856"/>
    <w:rsid w:val="005E04FB"/>
    <w:rsid w:val="005E77A0"/>
    <w:rsid w:val="005E77E3"/>
    <w:rsid w:val="005F4A55"/>
    <w:rsid w:val="00601E1F"/>
    <w:rsid w:val="00612F23"/>
    <w:rsid w:val="00613BFA"/>
    <w:rsid w:val="00613DB2"/>
    <w:rsid w:val="00614597"/>
    <w:rsid w:val="00627C37"/>
    <w:rsid w:val="00633C4E"/>
    <w:rsid w:val="006419E7"/>
    <w:rsid w:val="006428F7"/>
    <w:rsid w:val="006519A9"/>
    <w:rsid w:val="0065217F"/>
    <w:rsid w:val="006603FD"/>
    <w:rsid w:val="00662B80"/>
    <w:rsid w:val="006655D2"/>
    <w:rsid w:val="00667E93"/>
    <w:rsid w:val="00673436"/>
    <w:rsid w:val="00681BAD"/>
    <w:rsid w:val="006923F7"/>
    <w:rsid w:val="00696CA5"/>
    <w:rsid w:val="006A447B"/>
    <w:rsid w:val="006A6042"/>
    <w:rsid w:val="006B15D5"/>
    <w:rsid w:val="006B3CC4"/>
    <w:rsid w:val="006C1715"/>
    <w:rsid w:val="006D0DE6"/>
    <w:rsid w:val="006D1B21"/>
    <w:rsid w:val="006D45CF"/>
    <w:rsid w:val="006E284E"/>
    <w:rsid w:val="006F5B59"/>
    <w:rsid w:val="006F6F1B"/>
    <w:rsid w:val="0070279B"/>
    <w:rsid w:val="007069FD"/>
    <w:rsid w:val="007074A3"/>
    <w:rsid w:val="00710E9D"/>
    <w:rsid w:val="00714A7F"/>
    <w:rsid w:val="00730659"/>
    <w:rsid w:val="007356C0"/>
    <w:rsid w:val="00740E2A"/>
    <w:rsid w:val="00741C3E"/>
    <w:rsid w:val="00743192"/>
    <w:rsid w:val="0075278A"/>
    <w:rsid w:val="00765B8B"/>
    <w:rsid w:val="00774A2C"/>
    <w:rsid w:val="00790476"/>
    <w:rsid w:val="007904C2"/>
    <w:rsid w:val="00790884"/>
    <w:rsid w:val="007930A8"/>
    <w:rsid w:val="007968D4"/>
    <w:rsid w:val="0079791B"/>
    <w:rsid w:val="007A0714"/>
    <w:rsid w:val="007A19F1"/>
    <w:rsid w:val="007A6246"/>
    <w:rsid w:val="007B3825"/>
    <w:rsid w:val="007B383C"/>
    <w:rsid w:val="007C00CC"/>
    <w:rsid w:val="007C1FBF"/>
    <w:rsid w:val="007C4CA3"/>
    <w:rsid w:val="007C4CE9"/>
    <w:rsid w:val="007C4EA0"/>
    <w:rsid w:val="007C6E88"/>
    <w:rsid w:val="007D1E06"/>
    <w:rsid w:val="007D4DA9"/>
    <w:rsid w:val="007D4F92"/>
    <w:rsid w:val="007D5BEF"/>
    <w:rsid w:val="007E012D"/>
    <w:rsid w:val="007F029B"/>
    <w:rsid w:val="007F03AE"/>
    <w:rsid w:val="007F362A"/>
    <w:rsid w:val="008111FC"/>
    <w:rsid w:val="00811D3F"/>
    <w:rsid w:val="00820254"/>
    <w:rsid w:val="00825292"/>
    <w:rsid w:val="00833C76"/>
    <w:rsid w:val="00835141"/>
    <w:rsid w:val="0083740F"/>
    <w:rsid w:val="00841FF2"/>
    <w:rsid w:val="00842AAC"/>
    <w:rsid w:val="00842C31"/>
    <w:rsid w:val="00852BC5"/>
    <w:rsid w:val="00854650"/>
    <w:rsid w:val="00855777"/>
    <w:rsid w:val="0086267E"/>
    <w:rsid w:val="00862BE8"/>
    <w:rsid w:val="0086488B"/>
    <w:rsid w:val="008666EB"/>
    <w:rsid w:val="00870785"/>
    <w:rsid w:val="00872B58"/>
    <w:rsid w:val="00872BB0"/>
    <w:rsid w:val="008824FF"/>
    <w:rsid w:val="008833CE"/>
    <w:rsid w:val="0088456C"/>
    <w:rsid w:val="00891275"/>
    <w:rsid w:val="00893898"/>
    <w:rsid w:val="00896B31"/>
    <w:rsid w:val="008A1C8B"/>
    <w:rsid w:val="008B6360"/>
    <w:rsid w:val="008C1C03"/>
    <w:rsid w:val="008C3C29"/>
    <w:rsid w:val="008C55EA"/>
    <w:rsid w:val="008C7F85"/>
    <w:rsid w:val="008D12F5"/>
    <w:rsid w:val="008E0E73"/>
    <w:rsid w:val="008E0F25"/>
    <w:rsid w:val="008E7194"/>
    <w:rsid w:val="008F042D"/>
    <w:rsid w:val="008F131A"/>
    <w:rsid w:val="008F1B03"/>
    <w:rsid w:val="008F67CE"/>
    <w:rsid w:val="009007EE"/>
    <w:rsid w:val="00902035"/>
    <w:rsid w:val="00910242"/>
    <w:rsid w:val="009120E9"/>
    <w:rsid w:val="009121D8"/>
    <w:rsid w:val="00912522"/>
    <w:rsid w:val="0091364D"/>
    <w:rsid w:val="00917065"/>
    <w:rsid w:val="0091722D"/>
    <w:rsid w:val="0091796F"/>
    <w:rsid w:val="00917E8F"/>
    <w:rsid w:val="00927812"/>
    <w:rsid w:val="00933C79"/>
    <w:rsid w:val="00937A2D"/>
    <w:rsid w:val="009440C3"/>
    <w:rsid w:val="00945A95"/>
    <w:rsid w:val="00950490"/>
    <w:rsid w:val="00952076"/>
    <w:rsid w:val="00955A59"/>
    <w:rsid w:val="00957D7D"/>
    <w:rsid w:val="009633E2"/>
    <w:rsid w:val="009635C9"/>
    <w:rsid w:val="009715DC"/>
    <w:rsid w:val="00980325"/>
    <w:rsid w:val="00980C62"/>
    <w:rsid w:val="00992024"/>
    <w:rsid w:val="0099233D"/>
    <w:rsid w:val="0099477D"/>
    <w:rsid w:val="00996809"/>
    <w:rsid w:val="009A2FBC"/>
    <w:rsid w:val="009A3403"/>
    <w:rsid w:val="009A4934"/>
    <w:rsid w:val="009A798D"/>
    <w:rsid w:val="009B03AE"/>
    <w:rsid w:val="009B6181"/>
    <w:rsid w:val="009B7338"/>
    <w:rsid w:val="009C1D53"/>
    <w:rsid w:val="009D0AE6"/>
    <w:rsid w:val="009D44AA"/>
    <w:rsid w:val="009E4634"/>
    <w:rsid w:val="009E71F2"/>
    <w:rsid w:val="009E76DD"/>
    <w:rsid w:val="009F37BB"/>
    <w:rsid w:val="00A02855"/>
    <w:rsid w:val="00A11461"/>
    <w:rsid w:val="00A12412"/>
    <w:rsid w:val="00A124A2"/>
    <w:rsid w:val="00A22F27"/>
    <w:rsid w:val="00A23FD8"/>
    <w:rsid w:val="00A24241"/>
    <w:rsid w:val="00A2436D"/>
    <w:rsid w:val="00A36F4A"/>
    <w:rsid w:val="00A42F9D"/>
    <w:rsid w:val="00A45AF0"/>
    <w:rsid w:val="00A479D0"/>
    <w:rsid w:val="00A510C4"/>
    <w:rsid w:val="00A5767C"/>
    <w:rsid w:val="00A648C8"/>
    <w:rsid w:val="00A70D7D"/>
    <w:rsid w:val="00A73D62"/>
    <w:rsid w:val="00A757ED"/>
    <w:rsid w:val="00A801AE"/>
    <w:rsid w:val="00A80CB3"/>
    <w:rsid w:val="00A80D1A"/>
    <w:rsid w:val="00A91C60"/>
    <w:rsid w:val="00A96A6B"/>
    <w:rsid w:val="00AA0134"/>
    <w:rsid w:val="00AB3FD8"/>
    <w:rsid w:val="00AB5ECA"/>
    <w:rsid w:val="00AC40EE"/>
    <w:rsid w:val="00AC6C8D"/>
    <w:rsid w:val="00AD1692"/>
    <w:rsid w:val="00AD6265"/>
    <w:rsid w:val="00AE51D7"/>
    <w:rsid w:val="00AF4BC1"/>
    <w:rsid w:val="00B02778"/>
    <w:rsid w:val="00B03197"/>
    <w:rsid w:val="00B14351"/>
    <w:rsid w:val="00B143E1"/>
    <w:rsid w:val="00B15ACA"/>
    <w:rsid w:val="00B26365"/>
    <w:rsid w:val="00B271B2"/>
    <w:rsid w:val="00B31050"/>
    <w:rsid w:val="00B31624"/>
    <w:rsid w:val="00B3396F"/>
    <w:rsid w:val="00B35CF4"/>
    <w:rsid w:val="00B36423"/>
    <w:rsid w:val="00B36A54"/>
    <w:rsid w:val="00B47409"/>
    <w:rsid w:val="00B539E3"/>
    <w:rsid w:val="00B61B25"/>
    <w:rsid w:val="00B719DD"/>
    <w:rsid w:val="00B72EA1"/>
    <w:rsid w:val="00B76CEB"/>
    <w:rsid w:val="00B8122B"/>
    <w:rsid w:val="00B82875"/>
    <w:rsid w:val="00B82A83"/>
    <w:rsid w:val="00B90EA0"/>
    <w:rsid w:val="00B97EA0"/>
    <w:rsid w:val="00BA0B2B"/>
    <w:rsid w:val="00BA1D72"/>
    <w:rsid w:val="00BA2A1E"/>
    <w:rsid w:val="00BA55F9"/>
    <w:rsid w:val="00BA698C"/>
    <w:rsid w:val="00BB2808"/>
    <w:rsid w:val="00BB2AF1"/>
    <w:rsid w:val="00BB7EEE"/>
    <w:rsid w:val="00BC01FF"/>
    <w:rsid w:val="00BC13F5"/>
    <w:rsid w:val="00BC1D97"/>
    <w:rsid w:val="00BC30EA"/>
    <w:rsid w:val="00BC79E0"/>
    <w:rsid w:val="00BD364C"/>
    <w:rsid w:val="00BE1B81"/>
    <w:rsid w:val="00BE3406"/>
    <w:rsid w:val="00BE46CD"/>
    <w:rsid w:val="00BE7468"/>
    <w:rsid w:val="00BF00EF"/>
    <w:rsid w:val="00BF131D"/>
    <w:rsid w:val="00BF537B"/>
    <w:rsid w:val="00BF6469"/>
    <w:rsid w:val="00BF6D7D"/>
    <w:rsid w:val="00C00C36"/>
    <w:rsid w:val="00C02E3C"/>
    <w:rsid w:val="00C06949"/>
    <w:rsid w:val="00C12350"/>
    <w:rsid w:val="00C1343B"/>
    <w:rsid w:val="00C1451A"/>
    <w:rsid w:val="00C14E95"/>
    <w:rsid w:val="00C1641A"/>
    <w:rsid w:val="00C21489"/>
    <w:rsid w:val="00C21CFC"/>
    <w:rsid w:val="00C3083A"/>
    <w:rsid w:val="00C3446D"/>
    <w:rsid w:val="00C35440"/>
    <w:rsid w:val="00C36442"/>
    <w:rsid w:val="00C40026"/>
    <w:rsid w:val="00C401EC"/>
    <w:rsid w:val="00C60D9D"/>
    <w:rsid w:val="00C6264B"/>
    <w:rsid w:val="00C6664D"/>
    <w:rsid w:val="00C66A52"/>
    <w:rsid w:val="00C66FBA"/>
    <w:rsid w:val="00C726F3"/>
    <w:rsid w:val="00C72CF9"/>
    <w:rsid w:val="00C74764"/>
    <w:rsid w:val="00C8177B"/>
    <w:rsid w:val="00C82199"/>
    <w:rsid w:val="00C856D0"/>
    <w:rsid w:val="00C85939"/>
    <w:rsid w:val="00C90C90"/>
    <w:rsid w:val="00C92068"/>
    <w:rsid w:val="00C9561A"/>
    <w:rsid w:val="00C964A3"/>
    <w:rsid w:val="00CA1EB9"/>
    <w:rsid w:val="00CA419E"/>
    <w:rsid w:val="00CA6036"/>
    <w:rsid w:val="00CB126F"/>
    <w:rsid w:val="00CC2ED0"/>
    <w:rsid w:val="00CD2505"/>
    <w:rsid w:val="00CD4FBD"/>
    <w:rsid w:val="00CE58AE"/>
    <w:rsid w:val="00CE5BD9"/>
    <w:rsid w:val="00CE614B"/>
    <w:rsid w:val="00CF15CB"/>
    <w:rsid w:val="00CF26E7"/>
    <w:rsid w:val="00CF2CE6"/>
    <w:rsid w:val="00CF338D"/>
    <w:rsid w:val="00D0291E"/>
    <w:rsid w:val="00D07E59"/>
    <w:rsid w:val="00D103DF"/>
    <w:rsid w:val="00D10DA4"/>
    <w:rsid w:val="00D11120"/>
    <w:rsid w:val="00D12AB9"/>
    <w:rsid w:val="00D1657C"/>
    <w:rsid w:val="00D179A5"/>
    <w:rsid w:val="00D322AF"/>
    <w:rsid w:val="00D338FB"/>
    <w:rsid w:val="00D33BCC"/>
    <w:rsid w:val="00D36A22"/>
    <w:rsid w:val="00D44D0F"/>
    <w:rsid w:val="00D55736"/>
    <w:rsid w:val="00D55DF8"/>
    <w:rsid w:val="00D56528"/>
    <w:rsid w:val="00D61112"/>
    <w:rsid w:val="00D64556"/>
    <w:rsid w:val="00D64723"/>
    <w:rsid w:val="00D6543C"/>
    <w:rsid w:val="00D7470D"/>
    <w:rsid w:val="00D76C6C"/>
    <w:rsid w:val="00D906B8"/>
    <w:rsid w:val="00D9317B"/>
    <w:rsid w:val="00D97514"/>
    <w:rsid w:val="00DA1385"/>
    <w:rsid w:val="00DA6188"/>
    <w:rsid w:val="00DA7033"/>
    <w:rsid w:val="00DB2515"/>
    <w:rsid w:val="00DC6C3E"/>
    <w:rsid w:val="00DD61FE"/>
    <w:rsid w:val="00DE1922"/>
    <w:rsid w:val="00DE59D9"/>
    <w:rsid w:val="00E00435"/>
    <w:rsid w:val="00E03BAD"/>
    <w:rsid w:val="00E06661"/>
    <w:rsid w:val="00E06B4A"/>
    <w:rsid w:val="00E162FE"/>
    <w:rsid w:val="00E243F0"/>
    <w:rsid w:val="00E26BB2"/>
    <w:rsid w:val="00E27FD7"/>
    <w:rsid w:val="00E3428E"/>
    <w:rsid w:val="00E40A05"/>
    <w:rsid w:val="00E4155A"/>
    <w:rsid w:val="00E44C31"/>
    <w:rsid w:val="00E45F80"/>
    <w:rsid w:val="00E46A04"/>
    <w:rsid w:val="00E46D95"/>
    <w:rsid w:val="00E6646A"/>
    <w:rsid w:val="00E70B1B"/>
    <w:rsid w:val="00E7353F"/>
    <w:rsid w:val="00E76E96"/>
    <w:rsid w:val="00E809B8"/>
    <w:rsid w:val="00E8118A"/>
    <w:rsid w:val="00E854C0"/>
    <w:rsid w:val="00E86ACE"/>
    <w:rsid w:val="00E90BA5"/>
    <w:rsid w:val="00E93487"/>
    <w:rsid w:val="00E936D3"/>
    <w:rsid w:val="00E96B84"/>
    <w:rsid w:val="00EA3FEC"/>
    <w:rsid w:val="00EA531A"/>
    <w:rsid w:val="00EB559C"/>
    <w:rsid w:val="00EB5F2A"/>
    <w:rsid w:val="00EB6261"/>
    <w:rsid w:val="00EB7EB2"/>
    <w:rsid w:val="00EE3DCA"/>
    <w:rsid w:val="00EE6A52"/>
    <w:rsid w:val="00EE71C7"/>
    <w:rsid w:val="00EF3322"/>
    <w:rsid w:val="00EF3E61"/>
    <w:rsid w:val="00EF4118"/>
    <w:rsid w:val="00EF76A8"/>
    <w:rsid w:val="00F028AA"/>
    <w:rsid w:val="00F0302D"/>
    <w:rsid w:val="00F06E63"/>
    <w:rsid w:val="00F075DF"/>
    <w:rsid w:val="00F13455"/>
    <w:rsid w:val="00F15A15"/>
    <w:rsid w:val="00F206E1"/>
    <w:rsid w:val="00F20FE1"/>
    <w:rsid w:val="00F24C58"/>
    <w:rsid w:val="00F26C71"/>
    <w:rsid w:val="00F2797C"/>
    <w:rsid w:val="00F3303C"/>
    <w:rsid w:val="00F33491"/>
    <w:rsid w:val="00F411D4"/>
    <w:rsid w:val="00F426AF"/>
    <w:rsid w:val="00F45D82"/>
    <w:rsid w:val="00F52E52"/>
    <w:rsid w:val="00F54B40"/>
    <w:rsid w:val="00F564BB"/>
    <w:rsid w:val="00F66BBF"/>
    <w:rsid w:val="00F67F98"/>
    <w:rsid w:val="00F7209B"/>
    <w:rsid w:val="00F74526"/>
    <w:rsid w:val="00F745BA"/>
    <w:rsid w:val="00F7549B"/>
    <w:rsid w:val="00F77B7A"/>
    <w:rsid w:val="00F80385"/>
    <w:rsid w:val="00F832AE"/>
    <w:rsid w:val="00F841D1"/>
    <w:rsid w:val="00F87D6B"/>
    <w:rsid w:val="00F90946"/>
    <w:rsid w:val="00F945B4"/>
    <w:rsid w:val="00F95AC7"/>
    <w:rsid w:val="00FA353C"/>
    <w:rsid w:val="00FA4739"/>
    <w:rsid w:val="00FA7C22"/>
    <w:rsid w:val="00FB2055"/>
    <w:rsid w:val="00FB3795"/>
    <w:rsid w:val="00FC040A"/>
    <w:rsid w:val="00FC0C67"/>
    <w:rsid w:val="00FC1E64"/>
    <w:rsid w:val="00FC663A"/>
    <w:rsid w:val="00FD1FC9"/>
    <w:rsid w:val="00FE4680"/>
    <w:rsid w:val="00FF001B"/>
    <w:rsid w:val="00FF2D99"/>
    <w:rsid w:val="00FF57B2"/>
    <w:rsid w:val="00FF7B39"/>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F4DC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nheiser Office" w:eastAsia="宋体" w:hAnsi="Sennheiser Office" w:cs="Times New Roman"/>
        <w:lang w:val="de-DE"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633C4E"/>
    <w:pPr>
      <w:spacing w:line="360" w:lineRule="auto"/>
    </w:pPr>
  </w:style>
  <w:style w:type="paragraph" w:styleId="1">
    <w:name w:val="heading 1"/>
    <w:basedOn w:val="a"/>
    <w:next w:val="a"/>
    <w:link w:val="10"/>
    <w:uiPriority w:val="9"/>
    <w:qFormat/>
    <w:rsid w:val="009C45A2"/>
    <w:pPr>
      <w:outlineLvl w:val="0"/>
    </w:pPr>
    <w:rPr>
      <w:b/>
      <w:caps/>
      <w:color w:val="0095D5"/>
    </w:rPr>
  </w:style>
  <w:style w:type="paragraph" w:styleId="2">
    <w:name w:val="heading 2"/>
    <w:basedOn w:val="a"/>
    <w:next w:val="a"/>
    <w:link w:val="20"/>
    <w:uiPriority w:val="9"/>
    <w:qFormat/>
    <w:rsid w:val="009C45A2"/>
    <w:pPr>
      <w:outlineLvl w:val="1"/>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5D5C"/>
    <w:pPr>
      <w:spacing w:line="195" w:lineRule="atLeast"/>
      <w:ind w:right="-1737"/>
      <w:jc w:val="right"/>
    </w:pPr>
    <w:rPr>
      <w:caps/>
      <w:spacing w:val="12"/>
      <w:sz w:val="15"/>
    </w:rPr>
  </w:style>
  <w:style w:type="character" w:customStyle="1" w:styleId="a4">
    <w:name w:val="页眉 字符"/>
    <w:link w:val="a3"/>
    <w:uiPriority w:val="99"/>
    <w:rsid w:val="008E5D5C"/>
    <w:rPr>
      <w:caps/>
      <w:spacing w:val="12"/>
      <w:sz w:val="15"/>
      <w:lang w:val="en-GB"/>
    </w:rPr>
  </w:style>
  <w:style w:type="paragraph" w:styleId="a5">
    <w:name w:val="footer"/>
    <w:basedOn w:val="a"/>
    <w:link w:val="a6"/>
    <w:uiPriority w:val="99"/>
    <w:unhideWhenUsed/>
    <w:rsid w:val="00AB5767"/>
    <w:pPr>
      <w:spacing w:line="180" w:lineRule="atLeast"/>
    </w:pPr>
    <w:rPr>
      <w:sz w:val="12"/>
    </w:rPr>
  </w:style>
  <w:style w:type="character" w:customStyle="1" w:styleId="a6">
    <w:name w:val="页脚 字符"/>
    <w:link w:val="a5"/>
    <w:uiPriority w:val="99"/>
    <w:rsid w:val="00AB5767"/>
    <w:rPr>
      <w:sz w:val="12"/>
      <w:lang w:val="en-GB"/>
    </w:rPr>
  </w:style>
  <w:style w:type="table" w:styleId="a7">
    <w:name w:val="Table Grid"/>
    <w:basedOn w:val="a1"/>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rsid w:val="00AE2057"/>
    <w:pPr>
      <w:spacing w:line="180" w:lineRule="atLeast"/>
    </w:pPr>
    <w:rPr>
      <w:sz w:val="12"/>
    </w:rPr>
  </w:style>
  <w:style w:type="paragraph" w:styleId="a8">
    <w:name w:val="Title"/>
    <w:basedOn w:val="a"/>
    <w:next w:val="a"/>
    <w:link w:val="a9"/>
    <w:uiPriority w:val="10"/>
    <w:qFormat/>
    <w:rsid w:val="00AC4E77"/>
    <w:pPr>
      <w:spacing w:before="440" w:after="200"/>
      <w:contextualSpacing/>
    </w:pPr>
    <w:rPr>
      <w:sz w:val="24"/>
    </w:rPr>
  </w:style>
  <w:style w:type="character" w:customStyle="1" w:styleId="a9">
    <w:name w:val="标题 字符"/>
    <w:link w:val="a8"/>
    <w:uiPriority w:val="10"/>
    <w:rsid w:val="00AC4E77"/>
    <w:rPr>
      <w:sz w:val="24"/>
      <w:lang w:val="en-GB"/>
    </w:rPr>
  </w:style>
  <w:style w:type="character" w:customStyle="1" w:styleId="10">
    <w:name w:val="标题 1 字符"/>
    <w:link w:val="1"/>
    <w:uiPriority w:val="9"/>
    <w:rsid w:val="009C45A2"/>
    <w:rPr>
      <w:b/>
      <w:caps/>
      <w:color w:val="0095D5"/>
      <w:sz w:val="18"/>
      <w:lang w:val="en-GB"/>
    </w:rPr>
  </w:style>
  <w:style w:type="paragraph" w:customStyle="1" w:styleId="Marginalnote">
    <w:name w:val="Marginal note"/>
    <w:basedOn w:val="a"/>
    <w:qFormat/>
    <w:rsid w:val="00F45F5C"/>
    <w:pPr>
      <w:framePr w:w="1418" w:wrap="around" w:vAnchor="text" w:hAnchor="text" w:x="8194" w:y="41"/>
      <w:spacing w:line="195" w:lineRule="atLeast"/>
    </w:pPr>
    <w:rPr>
      <w:sz w:val="15"/>
    </w:rPr>
  </w:style>
  <w:style w:type="character" w:customStyle="1" w:styleId="20">
    <w:name w:val="标题 2 字符"/>
    <w:link w:val="2"/>
    <w:uiPriority w:val="9"/>
    <w:rsid w:val="009C45A2"/>
    <w:rPr>
      <w:b/>
      <w:sz w:val="18"/>
      <w:lang w:val="en-GB"/>
    </w:rPr>
  </w:style>
  <w:style w:type="paragraph" w:customStyle="1" w:styleId="Contact">
    <w:name w:val="Contact"/>
    <w:basedOn w:val="a"/>
    <w:qFormat/>
    <w:rsid w:val="00C24DAB"/>
    <w:pPr>
      <w:tabs>
        <w:tab w:val="left" w:pos="4111"/>
      </w:tabs>
      <w:spacing w:line="210" w:lineRule="atLeast"/>
    </w:pPr>
    <w:rPr>
      <w:sz w:val="15"/>
    </w:rPr>
  </w:style>
  <w:style w:type="character" w:styleId="aa">
    <w:name w:val="Hyperlink"/>
    <w:uiPriority w:val="99"/>
    <w:unhideWhenUsed/>
    <w:rsid w:val="00C24DAB"/>
    <w:rPr>
      <w:color w:val="000000"/>
      <w:u w:val="single"/>
    </w:rPr>
  </w:style>
  <w:style w:type="paragraph" w:customStyle="1" w:styleId="Embargo">
    <w:name w:val="Embargo"/>
    <w:basedOn w:val="a"/>
    <w:qFormat/>
    <w:rsid w:val="009C45A2"/>
    <w:pPr>
      <w:spacing w:after="240"/>
    </w:pPr>
    <w:rPr>
      <w:b/>
      <w:color w:val="FF0A14"/>
    </w:rPr>
  </w:style>
  <w:style w:type="paragraph" w:styleId="ab">
    <w:name w:val="caption"/>
    <w:basedOn w:val="a"/>
    <w:next w:val="a"/>
    <w:uiPriority w:val="35"/>
    <w:qFormat/>
    <w:rsid w:val="009320A9"/>
    <w:pPr>
      <w:spacing w:line="210" w:lineRule="atLeast"/>
    </w:pPr>
    <w:rPr>
      <w:sz w:val="15"/>
    </w:rPr>
  </w:style>
  <w:style w:type="paragraph" w:customStyle="1" w:styleId="About">
    <w:name w:val="About"/>
    <w:basedOn w:val="a"/>
    <w:qFormat/>
    <w:rsid w:val="00B476AD"/>
    <w:pPr>
      <w:spacing w:line="240" w:lineRule="auto"/>
    </w:pPr>
  </w:style>
  <w:style w:type="character" w:styleId="ac">
    <w:name w:val="annotation reference"/>
    <w:rsid w:val="005C1648"/>
    <w:rPr>
      <w:sz w:val="16"/>
      <w:szCs w:val="16"/>
    </w:rPr>
  </w:style>
  <w:style w:type="paragraph" w:styleId="ad">
    <w:name w:val="annotation text"/>
    <w:basedOn w:val="a"/>
    <w:link w:val="ae"/>
    <w:rsid w:val="005C1648"/>
    <w:rPr>
      <w:lang w:val="x-none"/>
    </w:rPr>
  </w:style>
  <w:style w:type="character" w:customStyle="1" w:styleId="ae">
    <w:name w:val="批注文字 字符"/>
    <w:link w:val="ad"/>
    <w:rsid w:val="005C1648"/>
    <w:rPr>
      <w:lang w:eastAsia="zh-CN"/>
    </w:rPr>
  </w:style>
  <w:style w:type="paragraph" w:styleId="af">
    <w:name w:val="annotation subject"/>
    <w:basedOn w:val="ad"/>
    <w:next w:val="ad"/>
    <w:link w:val="af0"/>
    <w:rsid w:val="005C1648"/>
    <w:rPr>
      <w:b/>
      <w:bCs/>
    </w:rPr>
  </w:style>
  <w:style w:type="character" w:customStyle="1" w:styleId="af0">
    <w:name w:val="批注主题 字符"/>
    <w:link w:val="af"/>
    <w:rsid w:val="005C1648"/>
    <w:rPr>
      <w:b/>
      <w:bCs/>
      <w:lang w:eastAsia="zh-CN"/>
    </w:rPr>
  </w:style>
  <w:style w:type="paragraph" w:styleId="af1">
    <w:name w:val="Balloon Text"/>
    <w:basedOn w:val="a"/>
    <w:link w:val="af2"/>
    <w:rsid w:val="005C1648"/>
    <w:pPr>
      <w:spacing w:line="240" w:lineRule="auto"/>
    </w:pPr>
    <w:rPr>
      <w:rFonts w:ascii="Arial" w:hAnsi="Arial"/>
      <w:szCs w:val="18"/>
      <w:lang w:val="x-none"/>
    </w:rPr>
  </w:style>
  <w:style w:type="character" w:customStyle="1" w:styleId="af2">
    <w:name w:val="批注框文本 字符"/>
    <w:link w:val="af1"/>
    <w:rsid w:val="005C1648"/>
    <w:rPr>
      <w:rFonts w:ascii="Arial" w:eastAsia="宋体" w:hAnsi="Arial" w:cs="Segoe UI"/>
      <w:sz w:val="18"/>
      <w:szCs w:val="18"/>
      <w:lang w:eastAsia="zh-CN"/>
    </w:rPr>
  </w:style>
  <w:style w:type="character" w:styleId="af3">
    <w:name w:val="FollowedHyperlink"/>
    <w:basedOn w:val="a0"/>
    <w:semiHidden/>
    <w:unhideWhenUsed/>
    <w:rsid w:val="00F15A15"/>
    <w:rPr>
      <w:color w:val="000000" w:themeColor="followedHyperlink"/>
      <w:u w:val="single"/>
    </w:rPr>
  </w:style>
  <w:style w:type="paragraph" w:customStyle="1" w:styleId="NeumannTabelle9pt">
    <w:name w:val="Neumann Tabelle 9 pt"/>
    <w:basedOn w:val="a"/>
    <w:rsid w:val="002919D0"/>
    <w:pPr>
      <w:spacing w:line="240" w:lineRule="auto"/>
    </w:pPr>
    <w:rPr>
      <w:rFonts w:ascii="Avenir Next Condensed Regular" w:hAnsi="Avenir Next Condensed Regular"/>
      <w:sz w:val="18"/>
      <w:szCs w:val="18"/>
      <w:lang w:val="en-US"/>
    </w:rPr>
  </w:style>
  <w:style w:type="character" w:customStyle="1" w:styleId="apple-converted-space">
    <w:name w:val="apple-converted-space"/>
    <w:basedOn w:val="a0"/>
    <w:rsid w:val="00F075DF"/>
  </w:style>
  <w:style w:type="paragraph" w:customStyle="1" w:styleId="p1">
    <w:name w:val="p1"/>
    <w:basedOn w:val="a"/>
    <w:rsid w:val="008666EB"/>
    <w:pPr>
      <w:spacing w:before="100" w:beforeAutospacing="1" w:after="100" w:afterAutospacing="1" w:line="240" w:lineRule="auto"/>
    </w:pPr>
    <w:rPr>
      <w:rFonts w:ascii="Times New Roman" w:hAnsi="Times New Roman"/>
      <w:sz w:val="24"/>
      <w:szCs w:val="24"/>
    </w:rPr>
  </w:style>
  <w:style w:type="paragraph" w:customStyle="1" w:styleId="p2">
    <w:name w:val="p2"/>
    <w:basedOn w:val="a"/>
    <w:rsid w:val="008666EB"/>
    <w:pPr>
      <w:spacing w:before="100" w:beforeAutospacing="1" w:after="100" w:afterAutospacing="1" w:line="240" w:lineRule="auto"/>
    </w:pPr>
    <w:rPr>
      <w:rFonts w:ascii="Times New Roman" w:hAnsi="Times New Roman"/>
      <w:sz w:val="24"/>
      <w:szCs w:val="24"/>
    </w:rPr>
  </w:style>
  <w:style w:type="character" w:customStyle="1" w:styleId="NichtaufgelsteErwhnung1">
    <w:name w:val="Nicht aufgelöste Erwähnung1"/>
    <w:basedOn w:val="a0"/>
    <w:rsid w:val="00C14E95"/>
    <w:rPr>
      <w:color w:val="605E5C"/>
      <w:shd w:val="clear" w:color="auto" w:fill="E1DFDD"/>
    </w:rPr>
  </w:style>
  <w:style w:type="paragraph" w:customStyle="1" w:styleId="BildunterschriftHau">
    <w:name w:val="Bildunterschrift Hau"/>
    <w:basedOn w:val="a"/>
    <w:rsid w:val="007B3825"/>
    <w:pPr>
      <w:spacing w:line="240" w:lineRule="auto"/>
    </w:pPr>
    <w:rPr>
      <w:rFonts w:ascii="Arial Narrow" w:hAnsi="Arial Narrow"/>
      <w:b/>
      <w:szCs w:val="24"/>
    </w:rPr>
  </w:style>
  <w:style w:type="paragraph" w:styleId="af4">
    <w:name w:val="List Paragraph"/>
    <w:basedOn w:val="a"/>
    <w:qFormat/>
    <w:rsid w:val="00633C4E"/>
    <w:pPr>
      <w:ind w:left="720"/>
      <w:contextualSpacing/>
    </w:pPr>
  </w:style>
  <w:style w:type="character" w:customStyle="1" w:styleId="NichtaufgelsteErwhnung2">
    <w:name w:val="Nicht aufgelöste Erwähnung2"/>
    <w:basedOn w:val="a0"/>
    <w:uiPriority w:val="99"/>
    <w:semiHidden/>
    <w:unhideWhenUsed/>
    <w:rsid w:val="00F45D82"/>
    <w:rPr>
      <w:color w:val="605E5C"/>
      <w:shd w:val="clear" w:color="auto" w:fill="E1DFDD"/>
    </w:rPr>
  </w:style>
  <w:style w:type="character" w:customStyle="1" w:styleId="NichtaufgelsteErwhnung3">
    <w:name w:val="Nicht aufgelöste Erwähnung3"/>
    <w:basedOn w:val="a0"/>
    <w:uiPriority w:val="99"/>
    <w:semiHidden/>
    <w:unhideWhenUsed/>
    <w:rsid w:val="00B36423"/>
    <w:rPr>
      <w:color w:val="605E5C"/>
      <w:shd w:val="clear" w:color="auto" w:fill="E1DFDD"/>
    </w:rPr>
  </w:style>
  <w:style w:type="character" w:styleId="af5">
    <w:name w:val="Unresolved Mention"/>
    <w:basedOn w:val="a0"/>
    <w:uiPriority w:val="99"/>
    <w:semiHidden/>
    <w:unhideWhenUsed/>
    <w:rsid w:val="006B3CC4"/>
    <w:rPr>
      <w:color w:val="605E5C"/>
      <w:shd w:val="clear" w:color="auto" w:fill="E1DFDD"/>
    </w:rPr>
  </w:style>
  <w:style w:type="paragraph" w:styleId="af6">
    <w:name w:val="Revision"/>
    <w:hidden/>
    <w:semiHidden/>
    <w:rsid w:val="00955A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447743210">
      <w:bodyDiv w:val="1"/>
      <w:marLeft w:val="0"/>
      <w:marRight w:val="0"/>
      <w:marTop w:val="0"/>
      <w:marBottom w:val="0"/>
      <w:divBdr>
        <w:top w:val="none" w:sz="0" w:space="0" w:color="auto"/>
        <w:left w:val="none" w:sz="0" w:space="0" w:color="auto"/>
        <w:bottom w:val="none" w:sz="0" w:space="0" w:color="auto"/>
        <w:right w:val="none" w:sz="0" w:space="0" w:color="auto"/>
      </w:divBdr>
      <w:divsChild>
        <w:div w:id="745228084">
          <w:marLeft w:val="0"/>
          <w:marRight w:val="0"/>
          <w:marTop w:val="0"/>
          <w:marBottom w:val="0"/>
          <w:divBdr>
            <w:top w:val="none" w:sz="0" w:space="0" w:color="auto"/>
            <w:left w:val="none" w:sz="0" w:space="0" w:color="auto"/>
            <w:bottom w:val="none" w:sz="0" w:space="0" w:color="auto"/>
            <w:right w:val="none" w:sz="0" w:space="0" w:color="auto"/>
          </w:divBdr>
        </w:div>
        <w:div w:id="577980925">
          <w:marLeft w:val="0"/>
          <w:marRight w:val="0"/>
          <w:marTop w:val="0"/>
          <w:marBottom w:val="0"/>
          <w:divBdr>
            <w:top w:val="none" w:sz="0" w:space="0" w:color="auto"/>
            <w:left w:val="none" w:sz="0" w:space="0" w:color="auto"/>
            <w:bottom w:val="none" w:sz="0" w:space="0" w:color="auto"/>
            <w:right w:val="none" w:sz="0" w:space="0" w:color="auto"/>
          </w:divBdr>
        </w:div>
        <w:div w:id="520120527">
          <w:marLeft w:val="0"/>
          <w:marRight w:val="0"/>
          <w:marTop w:val="0"/>
          <w:marBottom w:val="0"/>
          <w:divBdr>
            <w:top w:val="none" w:sz="0" w:space="0" w:color="auto"/>
            <w:left w:val="none" w:sz="0" w:space="0" w:color="auto"/>
            <w:bottom w:val="none" w:sz="0" w:space="0" w:color="auto"/>
            <w:right w:val="none" w:sz="0" w:space="0" w:color="auto"/>
          </w:divBdr>
        </w:div>
        <w:div w:id="1937591324">
          <w:marLeft w:val="0"/>
          <w:marRight w:val="0"/>
          <w:marTop w:val="0"/>
          <w:marBottom w:val="0"/>
          <w:divBdr>
            <w:top w:val="none" w:sz="0" w:space="0" w:color="auto"/>
            <w:left w:val="none" w:sz="0" w:space="0" w:color="auto"/>
            <w:bottom w:val="none" w:sz="0" w:space="0" w:color="auto"/>
            <w:right w:val="none" w:sz="0" w:space="0" w:color="auto"/>
          </w:divBdr>
        </w:div>
        <w:div w:id="1733501153">
          <w:marLeft w:val="0"/>
          <w:marRight w:val="0"/>
          <w:marTop w:val="0"/>
          <w:marBottom w:val="0"/>
          <w:divBdr>
            <w:top w:val="none" w:sz="0" w:space="0" w:color="auto"/>
            <w:left w:val="none" w:sz="0" w:space="0" w:color="auto"/>
            <w:bottom w:val="none" w:sz="0" w:space="0" w:color="auto"/>
            <w:right w:val="none" w:sz="0" w:space="0" w:color="auto"/>
          </w:divBdr>
        </w:div>
        <w:div w:id="1460294137">
          <w:marLeft w:val="0"/>
          <w:marRight w:val="0"/>
          <w:marTop w:val="0"/>
          <w:marBottom w:val="0"/>
          <w:divBdr>
            <w:top w:val="none" w:sz="0" w:space="0" w:color="auto"/>
            <w:left w:val="none" w:sz="0" w:space="0" w:color="auto"/>
            <w:bottom w:val="none" w:sz="0" w:space="0" w:color="auto"/>
            <w:right w:val="none" w:sz="0" w:space="0" w:color="auto"/>
          </w:divBdr>
        </w:div>
        <w:div w:id="1684897755">
          <w:marLeft w:val="0"/>
          <w:marRight w:val="0"/>
          <w:marTop w:val="0"/>
          <w:marBottom w:val="0"/>
          <w:divBdr>
            <w:top w:val="none" w:sz="0" w:space="0" w:color="auto"/>
            <w:left w:val="none" w:sz="0" w:space="0" w:color="auto"/>
            <w:bottom w:val="none" w:sz="0" w:space="0" w:color="auto"/>
            <w:right w:val="none" w:sz="0" w:space="0" w:color="auto"/>
          </w:divBdr>
        </w:div>
        <w:div w:id="382481634">
          <w:marLeft w:val="0"/>
          <w:marRight w:val="0"/>
          <w:marTop w:val="0"/>
          <w:marBottom w:val="0"/>
          <w:divBdr>
            <w:top w:val="none" w:sz="0" w:space="0" w:color="auto"/>
            <w:left w:val="none" w:sz="0" w:space="0" w:color="auto"/>
            <w:bottom w:val="none" w:sz="0" w:space="0" w:color="auto"/>
            <w:right w:val="none" w:sz="0" w:space="0" w:color="auto"/>
          </w:divBdr>
        </w:div>
        <w:div w:id="1784379975">
          <w:marLeft w:val="0"/>
          <w:marRight w:val="0"/>
          <w:marTop w:val="0"/>
          <w:marBottom w:val="0"/>
          <w:divBdr>
            <w:top w:val="none" w:sz="0" w:space="0" w:color="auto"/>
            <w:left w:val="none" w:sz="0" w:space="0" w:color="auto"/>
            <w:bottom w:val="none" w:sz="0" w:space="0" w:color="auto"/>
            <w:right w:val="none" w:sz="0" w:space="0" w:color="auto"/>
          </w:divBdr>
        </w:div>
      </w:divsChild>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www.neumann.com"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SimSun"/>
        <a:cs typeface=""/>
      </a:majorFont>
      <a:minorFont>
        <a:latin typeface="Arial"/>
        <a:ea typeface="SimSun"/>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3D058ECC382CD4CAC2899AFBA913D8E" ma:contentTypeVersion="20" ma:contentTypeDescription="Ein neues Dokument erstellen." ma:contentTypeScope="" ma:versionID="db399ec16ef6ef4295de1728f4f95265">
  <xsd:schema xmlns:xsd="http://www.w3.org/2001/XMLSchema" xmlns:xs="http://www.w3.org/2001/XMLSchema" xmlns:p="http://schemas.microsoft.com/office/2006/metadata/properties" xmlns:ns2="426b93f8-b4fe-4526-9598-4978799ceb53" xmlns:ns3="79fbbbed-e612-443d-8955-88f0db5a2e27" targetNamespace="http://schemas.microsoft.com/office/2006/metadata/properties" ma:root="true" ma:fieldsID="f354f75de6dadad736b9be9aed023f99" ns2:_="" ns3:_="">
    <xsd:import namespace="426b93f8-b4fe-4526-9598-4978799ceb53"/>
    <xsd:import namespace="79fbbbed-e612-443d-8955-88f0db5a2e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Location" minOccurs="0"/>
                <xsd:element ref="ns2:MediaServiceSearchProperties" minOccurs="0"/>
                <xsd:element ref="ns2:MediaServiceObjectDetectorVersions" minOccurs="0"/>
                <xsd:element ref="ns2:JRNumber_x0028_Donotuse_x0029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6b93f8-b4fe-4526-9598-4978799ceb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Bildmarkierungen"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JRNumber_x0028_Donotuse_x0029_" ma:index="25" nillable="true" ma:displayName="JR Number (Do not use)" ma:format="Dropdown" ma:internalName="JRNumber_x0028_Donotuse_x0029_" ma:percentage="FALSE">
      <xsd:simpleType>
        <xsd:restriction base="dms:Number"/>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9fbbbed-e612-443d-8955-88f0db5a2e27" elementFormDefault="qualified">
    <xsd:import namespace="http://schemas.microsoft.com/office/2006/documentManagement/types"/>
    <xsd:import namespace="http://schemas.microsoft.com/office/infopath/2007/PartnerControls"/>
    <xsd:element name="SharedWithUsers" ma:index="16"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Freigegeben für - Details" ma:internalName="SharedWithDetails" ma:readOnly="true">
      <xsd:simpleType>
        <xsd:restriction base="dms:Note">
          <xsd:maxLength value="255"/>
        </xsd:restriction>
      </xsd:simpleType>
    </xsd:element>
    <xsd:element name="TaxCatchAll" ma:index="20" nillable="true" ma:displayName="Taxonomy Catch All Column" ma:hidden="true" ma:list="{830009b8-3b41-417a-9597-fd8ada736681}" ma:internalName="TaxCatchAll" ma:showField="CatchAllData" ma:web="79fbbbed-e612-443d-8955-88f0db5a2e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p:properties xmlns:p="http://schemas.microsoft.com/office/2006/metadata/properties" xmlns:xsi="http://www.w3.org/2001/XMLSchema-instance" xmlns:pc="http://schemas.microsoft.com/office/infopath/2007/PartnerControls">
  <documentManagement>
    <JRNumber_x0028_Donotuse_x0029_ xmlns="426b93f8-b4fe-4526-9598-4978799ceb53" xsi:nil="true"/>
    <TaxCatchAll xmlns="79fbbbed-e612-443d-8955-88f0db5a2e27" xsi:nil="true"/>
    <lcf76f155ced4ddcb4097134ff3c332f xmlns="426b93f8-b4fe-4526-9598-4978799ceb5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8E914DC-F323-4998-AE6A-02E0A079C3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6b93f8-b4fe-4526-9598-4978799ceb53"/>
    <ds:schemaRef ds:uri="79fbbbed-e612-443d-8955-88f0db5a2e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FE78614-914B-4847-B9E0-2588D89A4C67}">
  <ds:schemaRefs>
    <ds:schemaRef ds:uri="http://schemas.microsoft.com/sharepoint/v3/contenttype/forms"/>
  </ds:schemaRefs>
</ds:datastoreItem>
</file>

<file path=customXml/itemProps3.xml><?xml version="1.0" encoding="utf-8"?>
<ds:datastoreItem xmlns:ds="http://schemas.openxmlformats.org/officeDocument/2006/customXml" ds:itemID="{DF386E25-BA85-44A9-96E0-2376FDD77957}">
  <ds:schemaRefs>
    <ds:schemaRef ds:uri="http://schemas.openxmlformats.org/officeDocument/2006/bibliography"/>
  </ds:schemaRefs>
</ds:datastoreItem>
</file>

<file path=customXml/itemProps4.xml><?xml version="1.0" encoding="utf-8"?>
<ds:datastoreItem xmlns:ds="http://schemas.openxmlformats.org/officeDocument/2006/customXml" ds:itemID="{4BAAB466-1600-4D26-9F7D-26B7DEAF92C2}">
  <ds:schemaRefs>
    <ds:schemaRef ds:uri="http://schemas.microsoft.com/office/2006/metadata/properties"/>
    <ds:schemaRef ds:uri="http://schemas.microsoft.com/office/infopath/2007/PartnerControls"/>
    <ds:schemaRef ds:uri="426b93f8-b4fe-4526-9598-4978799ceb53"/>
    <ds:schemaRef ds:uri="79fbbbed-e612-443d-8955-88f0db5a2e27"/>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Template>
  <TotalTime>0</TotalTime>
  <Pages>4</Pages>
  <Words>352</Words>
  <Characters>2011</Characters>
  <Application>Microsoft Office Word</Application>
  <DocSecurity>0</DocSecurity>
  <Lines>16</Lines>
  <Paragraphs>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2025-04-23T08:14:00Z</dcterms:created>
  <dcterms:modified xsi:type="dcterms:W3CDTF">2025-06-18T05:43:00Z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0x01010043D058ECC382CD4CAC2899AFBA913D8E</vt:lpwstr>
  </property>
</Properties>
</file>