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22D61" w14:textId="77777777" w:rsidR="006F76F1" w:rsidRPr="006F76F1" w:rsidRDefault="006F76F1" w:rsidP="006F76F1">
      <w:pPr>
        <w:rPr>
          <w:b/>
          <w:sz w:val="36"/>
          <w:szCs w:val="36"/>
        </w:rPr>
      </w:pPr>
      <w:r w:rsidRPr="006F76F1">
        <w:rPr>
          <w:b/>
          <w:sz w:val="36"/>
          <w:szCs w:val="36"/>
        </w:rPr>
        <w:t>PERSBERICHT</w:t>
      </w:r>
    </w:p>
    <w:p w14:paraId="3FE3CE0F" w14:textId="77777777" w:rsidR="006F76F1" w:rsidRPr="001D1A92" w:rsidRDefault="006F76F1" w:rsidP="006F76F1">
      <w:pPr>
        <w:rPr>
          <w:b/>
          <w:i/>
          <w:sz w:val="36"/>
          <w:szCs w:val="36"/>
        </w:rPr>
      </w:pPr>
    </w:p>
    <w:p w14:paraId="2164FDE7" w14:textId="77777777" w:rsidR="006F76F1" w:rsidRPr="001D1A92" w:rsidRDefault="006F76F1" w:rsidP="006F76F1">
      <w:pPr>
        <w:rPr>
          <w:b/>
          <w:i/>
          <w:sz w:val="36"/>
          <w:szCs w:val="36"/>
        </w:rPr>
      </w:pPr>
      <w:r w:rsidRPr="001D1A92">
        <w:rPr>
          <w:b/>
          <w:i/>
          <w:sz w:val="36"/>
          <w:szCs w:val="36"/>
        </w:rPr>
        <w:t xml:space="preserve">Verder kijken naar de film </w:t>
      </w:r>
      <w:proofErr w:type="gramStart"/>
      <w:r w:rsidRPr="001D1A92">
        <w:rPr>
          <w:b/>
          <w:i/>
          <w:sz w:val="36"/>
          <w:szCs w:val="36"/>
        </w:rPr>
        <w:t>als</w:t>
      </w:r>
      <w:proofErr w:type="gramEnd"/>
      <w:r w:rsidRPr="001D1A92">
        <w:rPr>
          <w:b/>
          <w:i/>
          <w:sz w:val="36"/>
          <w:szCs w:val="36"/>
        </w:rPr>
        <w:t xml:space="preserve"> je naar boven bent gestuurd door je ouders?</w:t>
      </w:r>
      <w:r w:rsidRPr="001D1A92">
        <w:rPr>
          <w:b/>
          <w:i/>
          <w:sz w:val="36"/>
          <w:szCs w:val="36"/>
        </w:rPr>
        <w:br/>
        <w:t xml:space="preserve">Zelfs dat </w:t>
      </w:r>
      <w:proofErr w:type="gramStart"/>
      <w:r w:rsidRPr="001D1A92">
        <w:rPr>
          <w:b/>
          <w:i/>
          <w:sz w:val="36"/>
          <w:szCs w:val="36"/>
        </w:rPr>
        <w:t>kan</w:t>
      </w:r>
      <w:proofErr w:type="gramEnd"/>
      <w:r w:rsidRPr="001D1A92">
        <w:rPr>
          <w:b/>
          <w:i/>
          <w:sz w:val="36"/>
          <w:szCs w:val="36"/>
        </w:rPr>
        <w:t xml:space="preserve"> met Yelo TV.</w:t>
      </w:r>
    </w:p>
    <w:p w14:paraId="3A6D4256" w14:textId="77777777" w:rsidR="006F76F1" w:rsidRDefault="006F76F1" w:rsidP="006F76F1"/>
    <w:p w14:paraId="0C96B8A8" w14:textId="77777777" w:rsidR="006F76F1" w:rsidRPr="001D1A92" w:rsidRDefault="006F76F1" w:rsidP="006F76F1">
      <w:pPr>
        <w:rPr>
          <w:sz w:val="28"/>
          <w:szCs w:val="28"/>
        </w:rPr>
      </w:pPr>
      <w:r w:rsidRPr="001D1A92">
        <w:rPr>
          <w:sz w:val="28"/>
          <w:szCs w:val="28"/>
        </w:rPr>
        <w:t xml:space="preserve">Dat Telenet tv-kijken een compleet nieuw gezicht geeft met Yelo TV, is al </w:t>
      </w:r>
      <w:proofErr w:type="gramStart"/>
      <w:r w:rsidRPr="001D1A92">
        <w:rPr>
          <w:sz w:val="28"/>
          <w:szCs w:val="28"/>
        </w:rPr>
        <w:t>langer</w:t>
      </w:r>
      <w:proofErr w:type="gramEnd"/>
      <w:r w:rsidRPr="001D1A92">
        <w:rPr>
          <w:sz w:val="28"/>
          <w:szCs w:val="28"/>
        </w:rPr>
        <w:t xml:space="preserve"> bekend. Vandaag </w:t>
      </w:r>
      <w:proofErr w:type="gramStart"/>
      <w:r w:rsidRPr="001D1A92">
        <w:rPr>
          <w:sz w:val="28"/>
          <w:szCs w:val="28"/>
        </w:rPr>
        <w:t>kan</w:t>
      </w:r>
      <w:proofErr w:type="gramEnd"/>
      <w:r w:rsidRPr="001D1A92">
        <w:rPr>
          <w:sz w:val="28"/>
          <w:szCs w:val="28"/>
        </w:rPr>
        <w:t xml:space="preserve"> je al live kijken op elk scherm in huis, programmeren vanuit je auto of op het werk enz. En de functies van Yelo TV breiden nog steeds uit: vanuit het nieuwe Yelo TV-menu, kan je nu zelfs naar opgenomen programma's kijken op je smartphone, tablet en computer. TBWA maakte zonet 3 tv-spots, telkens rond één van de plezante mogelijkheden van Yelo TV.</w:t>
      </w:r>
    </w:p>
    <w:p w14:paraId="0D36CF97" w14:textId="77777777" w:rsidR="006F76F1" w:rsidRPr="001D1A92" w:rsidRDefault="006F76F1" w:rsidP="006F76F1">
      <w:pPr>
        <w:rPr>
          <w:sz w:val="28"/>
          <w:szCs w:val="28"/>
        </w:rPr>
      </w:pPr>
    </w:p>
    <w:p w14:paraId="0AC67D12" w14:textId="77777777" w:rsidR="006F76F1" w:rsidRPr="001D1A92" w:rsidRDefault="006F76F1" w:rsidP="006F76F1">
      <w:pPr>
        <w:rPr>
          <w:b/>
          <w:sz w:val="28"/>
          <w:szCs w:val="28"/>
        </w:rPr>
      </w:pPr>
      <w:r w:rsidRPr="001D1A92">
        <w:rPr>
          <w:b/>
          <w:sz w:val="28"/>
          <w:szCs w:val="28"/>
        </w:rPr>
        <w:t>Naar boven, goesting en barbecue</w:t>
      </w:r>
    </w:p>
    <w:p w14:paraId="7BB8CB44" w14:textId="77777777" w:rsidR="006F76F1" w:rsidRPr="001D1A92" w:rsidRDefault="006F76F1" w:rsidP="006F76F1">
      <w:pPr>
        <w:rPr>
          <w:sz w:val="28"/>
          <w:szCs w:val="28"/>
        </w:rPr>
      </w:pPr>
    </w:p>
    <w:p w14:paraId="7B5AE497" w14:textId="77777777" w:rsidR="006F76F1" w:rsidRPr="001D1A92" w:rsidRDefault="006F76F1" w:rsidP="006F76F1">
      <w:pPr>
        <w:rPr>
          <w:sz w:val="28"/>
          <w:szCs w:val="28"/>
        </w:rPr>
      </w:pPr>
      <w:r w:rsidRPr="001D1A92">
        <w:rPr>
          <w:sz w:val="28"/>
          <w:szCs w:val="28"/>
        </w:rPr>
        <w:t xml:space="preserve">Zoals we van Telenet gewend zijn de laatste jaren, zijn alledrie de spots gebaseerd op een dagelijkse situatie, waarin de technologie van Telenet tot nieuwe, plezante mogelijkheden leidt. </w:t>
      </w:r>
    </w:p>
    <w:p w14:paraId="69005C7B" w14:textId="77777777" w:rsidR="006F76F1" w:rsidRPr="001D1A92" w:rsidRDefault="006F76F1" w:rsidP="006F76F1">
      <w:pPr>
        <w:rPr>
          <w:sz w:val="28"/>
          <w:szCs w:val="28"/>
        </w:rPr>
      </w:pPr>
    </w:p>
    <w:p w14:paraId="4DE8BC9D" w14:textId="77777777" w:rsidR="006F76F1" w:rsidRPr="001D1A92" w:rsidRDefault="006F76F1" w:rsidP="006F76F1">
      <w:pPr>
        <w:rPr>
          <w:sz w:val="28"/>
          <w:szCs w:val="28"/>
        </w:rPr>
      </w:pPr>
      <w:r w:rsidRPr="001D1A92">
        <w:rPr>
          <w:sz w:val="28"/>
          <w:szCs w:val="28"/>
        </w:rPr>
        <w:t xml:space="preserve">In de eerste commercial 'Naar boven' pauzeert een papa een film net op het moment dat de actrice haar </w:t>
      </w:r>
      <w:proofErr w:type="gramStart"/>
      <w:r w:rsidRPr="001D1A92">
        <w:rPr>
          <w:sz w:val="28"/>
          <w:szCs w:val="28"/>
        </w:rPr>
        <w:t>bh</w:t>
      </w:r>
      <w:proofErr w:type="gramEnd"/>
      <w:r w:rsidRPr="001D1A92">
        <w:rPr>
          <w:sz w:val="28"/>
          <w:szCs w:val="28"/>
        </w:rPr>
        <w:t xml:space="preserve"> wil losknopen. Dankzij Yelo TV </w:t>
      </w:r>
      <w:proofErr w:type="gramStart"/>
      <w:r w:rsidRPr="001D1A92">
        <w:rPr>
          <w:sz w:val="28"/>
          <w:szCs w:val="28"/>
        </w:rPr>
        <w:t>kan</w:t>
      </w:r>
      <w:proofErr w:type="gramEnd"/>
      <w:r w:rsidRPr="001D1A92">
        <w:rPr>
          <w:sz w:val="28"/>
          <w:szCs w:val="28"/>
        </w:rPr>
        <w:t xml:space="preserve"> jonge zoon toch boven verder kijken op zijn tablet. In 'Goesting' zoekt een jong koppel een plekje </w:t>
      </w:r>
      <w:proofErr w:type="gramStart"/>
      <w:r w:rsidRPr="001D1A92">
        <w:rPr>
          <w:sz w:val="28"/>
          <w:szCs w:val="28"/>
        </w:rPr>
        <w:t>om</w:t>
      </w:r>
      <w:proofErr w:type="gramEnd"/>
      <w:r w:rsidRPr="001D1A92">
        <w:rPr>
          <w:sz w:val="28"/>
          <w:szCs w:val="28"/>
        </w:rPr>
        <w:t xml:space="preserve"> alleen te zijn, wat niet lukt omdat in elke kamer huisgenoten naar tv zitten te kijken op laptops, smartphones enz. In 'Barbecue' </w:t>
      </w:r>
      <w:proofErr w:type="gramStart"/>
      <w:r w:rsidRPr="001D1A92">
        <w:rPr>
          <w:sz w:val="28"/>
          <w:szCs w:val="28"/>
        </w:rPr>
        <w:t>ten slotte</w:t>
      </w:r>
      <w:proofErr w:type="gramEnd"/>
      <w:r w:rsidRPr="001D1A92">
        <w:rPr>
          <w:sz w:val="28"/>
          <w:szCs w:val="28"/>
        </w:rPr>
        <w:t xml:space="preserve"> vraagt een single vrouw aan een man of hij niet naar huis moet om naar het voetbal te kijken. </w:t>
      </w:r>
      <w:proofErr w:type="gramStart"/>
      <w:r w:rsidRPr="001D1A92">
        <w:rPr>
          <w:sz w:val="28"/>
          <w:szCs w:val="28"/>
        </w:rPr>
        <w:t>Nee hoor, antwoordt hij, terwijl hij onder tafel de match gewoon opneemt via zijn smartphone.</w:t>
      </w:r>
      <w:proofErr w:type="gramEnd"/>
    </w:p>
    <w:p w14:paraId="7498BC62" w14:textId="77777777" w:rsidR="006F76F1" w:rsidRPr="001D1A92" w:rsidRDefault="006F76F1" w:rsidP="006F76F1">
      <w:pPr>
        <w:rPr>
          <w:sz w:val="28"/>
          <w:szCs w:val="28"/>
        </w:rPr>
      </w:pPr>
    </w:p>
    <w:p w14:paraId="227FE447" w14:textId="77777777" w:rsidR="006F76F1" w:rsidRDefault="006F76F1" w:rsidP="006F76F1">
      <w:pPr>
        <w:rPr>
          <w:sz w:val="28"/>
          <w:szCs w:val="28"/>
        </w:rPr>
      </w:pPr>
      <w:r w:rsidRPr="001D1A92">
        <w:rPr>
          <w:sz w:val="28"/>
          <w:szCs w:val="28"/>
        </w:rPr>
        <w:t>Drie mogelijkheden van Yelo TV, drie keer geregisseerd en in goede banen geleid door Frank Devos bij Caviar.</w:t>
      </w:r>
    </w:p>
    <w:p w14:paraId="1F654831" w14:textId="77777777" w:rsidR="006F76F1" w:rsidRDefault="006F76F1" w:rsidP="006F76F1">
      <w:pPr>
        <w:rPr>
          <w:sz w:val="28"/>
          <w:szCs w:val="28"/>
        </w:rPr>
      </w:pPr>
    </w:p>
    <w:p w14:paraId="0B8F55D2" w14:textId="77777777" w:rsidR="00A93DA2" w:rsidRDefault="00A93DA2" w:rsidP="00A93DA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</w:p>
    <w:p w14:paraId="14DC20D9" w14:textId="77777777" w:rsidR="00A93DA2" w:rsidRDefault="00A93DA2" w:rsidP="00A93DA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</w:p>
    <w:p w14:paraId="5BE4EA37" w14:textId="77777777" w:rsidR="00A93DA2" w:rsidRDefault="00A93DA2" w:rsidP="00A93DA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</w:p>
    <w:p w14:paraId="77FA2176" w14:textId="77777777" w:rsidR="00A93DA2" w:rsidRDefault="00A93DA2" w:rsidP="00A93DA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</w:p>
    <w:p w14:paraId="51E291C5" w14:textId="77777777" w:rsidR="00A93DA2" w:rsidRDefault="00A93DA2" w:rsidP="00A93DA2">
      <w:pPr>
        <w:pStyle w:val="NormalWeb"/>
        <w:shd w:val="clear" w:color="auto" w:fill="FFFFFF"/>
        <w:spacing w:line="293" w:lineRule="atLeast"/>
        <w:rPr>
          <w:rFonts w:ascii="Lucida Grande" w:hAnsi="Lucida Grande" w:cs="Lucida Grande"/>
          <w:color w:val="494745"/>
        </w:rPr>
      </w:pPr>
    </w:p>
    <w:p w14:paraId="622CC77E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  <w:u w:val="single"/>
        </w:rPr>
        <w:t>Credits:</w:t>
      </w:r>
    </w:p>
    <w:p w14:paraId="6AEE234F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Client: Inge Debremaeker, Sigrid Van den Houte</w:t>
      </w:r>
    </w:p>
    <w:p w14:paraId="4CCD752D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Creative team: Jeroen Bostoen &amp; Pol Sierens, Michael Mikiels &amp; Eric Maerschalck</w:t>
      </w:r>
    </w:p>
    <w:p w14:paraId="01151359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Creative Director: Jan Macken</w:t>
      </w:r>
    </w:p>
    <w:p w14:paraId="2093E233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Account Team: Katrien de Craecker, Yolanda Lopez Gomez</w:t>
      </w:r>
    </w:p>
    <w:p w14:paraId="64598017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Client Service Director: Nicolas De Bauw</w:t>
      </w:r>
    </w:p>
    <w:p w14:paraId="5893D539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TV producer: Mieke Vandewalle, Johanna Keppens</w:t>
      </w:r>
    </w:p>
    <w:p w14:paraId="3A67CC37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Production: Caviar</w:t>
      </w:r>
    </w:p>
    <w:p w14:paraId="3B123206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Director: Frank Devos</w:t>
      </w:r>
    </w:p>
    <w:p w14:paraId="4415D411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Post-</w:t>
      </w:r>
      <w:proofErr w:type="gramStart"/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Production :</w:t>
      </w:r>
      <w:proofErr w:type="gramEnd"/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 xml:space="preserve"> SAKE</w:t>
      </w:r>
    </w:p>
    <w:p w14:paraId="14755962" w14:textId="77777777" w:rsidR="0023486A" w:rsidRPr="0023486A" w:rsidRDefault="0023486A" w:rsidP="0023486A">
      <w:pPr>
        <w:spacing w:before="100" w:beforeAutospacing="1" w:after="100" w:afterAutospacing="1" w:line="293" w:lineRule="atLeast"/>
        <w:rPr>
          <w:rFonts w:ascii="Lucida Grande" w:eastAsia="ＭＳ 明朝" w:hAnsi="Lucida Grande" w:cs="Lucida Grande"/>
          <w:color w:val="494745"/>
          <w:sz w:val="20"/>
          <w:szCs w:val="20"/>
        </w:rPr>
      </w:pPr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 xml:space="preserve">Media </w:t>
      </w:r>
      <w:proofErr w:type="gramStart"/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>Agency :</w:t>
      </w:r>
      <w:proofErr w:type="gramEnd"/>
      <w:r w:rsidRPr="0023486A">
        <w:rPr>
          <w:rFonts w:ascii="Lucida Grande" w:eastAsia="ＭＳ 明朝" w:hAnsi="Lucida Grande" w:cs="Lucida Grande"/>
          <w:color w:val="494745"/>
          <w:sz w:val="20"/>
          <w:szCs w:val="20"/>
        </w:rPr>
        <w:t xml:space="preserve"> Vizeum</w:t>
      </w:r>
    </w:p>
    <w:p w14:paraId="122CC3AD" w14:textId="77777777" w:rsidR="0061795A" w:rsidRPr="001C6E34" w:rsidRDefault="0061795A" w:rsidP="00A93DA2">
      <w:pPr>
        <w:rPr>
          <w:sz w:val="22"/>
        </w:rPr>
      </w:pPr>
      <w:bookmarkStart w:id="0" w:name="_GoBack"/>
      <w:bookmarkEnd w:id="0"/>
    </w:p>
    <w:sectPr w:rsidR="0061795A" w:rsidRPr="001C6E3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76C4" w14:textId="77777777" w:rsidR="006F76F1" w:rsidRDefault="006F76F1" w:rsidP="0061795A">
      <w:r>
        <w:separator/>
      </w:r>
    </w:p>
  </w:endnote>
  <w:endnote w:type="continuationSeparator" w:id="0">
    <w:p w14:paraId="4444A74A" w14:textId="77777777" w:rsidR="006F76F1" w:rsidRDefault="006F76F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6295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5C8C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2805408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833D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7F593F3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7CDE" w14:textId="77777777" w:rsidR="006F76F1" w:rsidRDefault="006F76F1" w:rsidP="0061795A">
      <w:r>
        <w:separator/>
      </w:r>
    </w:p>
  </w:footnote>
  <w:footnote w:type="continuationSeparator" w:id="0">
    <w:p w14:paraId="55051FF3" w14:textId="77777777" w:rsidR="006F76F1" w:rsidRDefault="006F76F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F4D5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987DD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AF20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23486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B042CA0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B34C1C3" wp14:editId="11FA2C8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1815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58B3D50" wp14:editId="09BC131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1"/>
    <w:rsid w:val="00061A67"/>
    <w:rsid w:val="00121240"/>
    <w:rsid w:val="001C6E34"/>
    <w:rsid w:val="00204365"/>
    <w:rsid w:val="0023486A"/>
    <w:rsid w:val="00295847"/>
    <w:rsid w:val="002A77AA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6F76F1"/>
    <w:rsid w:val="00740375"/>
    <w:rsid w:val="007C632C"/>
    <w:rsid w:val="00890B9D"/>
    <w:rsid w:val="009F000D"/>
    <w:rsid w:val="00A73A16"/>
    <w:rsid w:val="00A858C9"/>
    <w:rsid w:val="00A93DA2"/>
    <w:rsid w:val="00BB7BB0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20E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F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A93DA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F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A93DA2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D98F8-9769-D14E-8718-041641F3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Valerie Vleminckx</cp:lastModifiedBy>
  <cp:revision>3</cp:revision>
  <cp:lastPrinted>2011-08-10T13:45:00Z</cp:lastPrinted>
  <dcterms:created xsi:type="dcterms:W3CDTF">2013-04-02T15:06:00Z</dcterms:created>
  <dcterms:modified xsi:type="dcterms:W3CDTF">2013-04-08T13:00:00Z</dcterms:modified>
</cp:coreProperties>
</file>