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rtl w:val="0"/>
        </w:rPr>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Tequila Casa Dragones presenta su pequeña nueva versión, </w:t>
      </w:r>
      <w:r w:rsidDel="00000000" w:rsidR="00000000" w:rsidRPr="00000000">
        <w:rPr>
          <w:b w:val="1"/>
          <w:sz w:val="28"/>
          <w:szCs w:val="28"/>
          <w:rtl w:val="0"/>
        </w:rPr>
        <w:t xml:space="preserve">ideal</w:t>
      </w:r>
      <w:r w:rsidDel="00000000" w:rsidR="00000000" w:rsidRPr="00000000">
        <w:rPr>
          <w:b w:val="1"/>
          <w:sz w:val="28"/>
          <w:szCs w:val="28"/>
          <w:rtl w:val="0"/>
        </w:rPr>
        <w:t xml:space="preserve"> para acompañar tus días de verano</w:t>
      </w:r>
    </w:p>
    <w:p w:rsidR="00000000" w:rsidDel="00000000" w:rsidP="00000000" w:rsidRDefault="00000000" w:rsidRPr="00000000" w14:paraId="00000002">
      <w:pPr>
        <w:contextualSpacing w:val="0"/>
        <w:jc w:val="center"/>
        <w:rPr>
          <w:b w:val="1"/>
          <w:sz w:val="28"/>
          <w:szCs w:val="28"/>
        </w:rPr>
      </w:pPr>
      <w:r w:rsidDel="00000000" w:rsidR="00000000" w:rsidRPr="00000000">
        <w:rPr>
          <w:rtl w:val="0"/>
        </w:rPr>
      </w:r>
    </w:p>
    <w:p w:rsidR="00000000" w:rsidDel="00000000" w:rsidP="00000000" w:rsidRDefault="00000000" w:rsidRPr="00000000" w14:paraId="00000003">
      <w:pPr>
        <w:numPr>
          <w:ilvl w:val="0"/>
          <w:numId w:val="1"/>
        </w:numPr>
        <w:spacing w:after="0" w:before="0" w:lineRule="auto"/>
        <w:ind w:left="720" w:hanging="360"/>
        <w:contextualSpacing w:val="1"/>
        <w:jc w:val="center"/>
        <w:rPr>
          <w:i w:val="1"/>
        </w:rPr>
      </w:pPr>
      <w:r w:rsidDel="00000000" w:rsidR="00000000" w:rsidRPr="00000000">
        <w:rPr>
          <w:i w:val="1"/>
          <w:rtl w:val="0"/>
        </w:rPr>
        <w:t xml:space="preserve">La esencia pura del agave, ahora, en una versión más pequeña. </w:t>
      </w:r>
    </w:p>
    <w:p w:rsidR="00000000" w:rsidDel="00000000" w:rsidP="00000000" w:rsidRDefault="00000000" w:rsidRPr="00000000" w14:paraId="00000004">
      <w:pPr>
        <w:contextualSpacing w:val="0"/>
        <w:jc w:val="both"/>
        <w:rPr>
          <w:b w:val="1"/>
        </w:rPr>
      </w:pP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b w:val="1"/>
          <w:rtl w:val="0"/>
        </w:rPr>
        <w:t xml:space="preserve">Ciudad de México, a 11</w:t>
      </w:r>
      <w:r w:rsidDel="00000000" w:rsidR="00000000" w:rsidRPr="00000000">
        <w:rPr>
          <w:b w:val="1"/>
          <w:rtl w:val="0"/>
        </w:rPr>
        <w:t xml:space="preserve"> de julio de 2018.- </w:t>
      </w:r>
      <w:r w:rsidDel="00000000" w:rsidR="00000000" w:rsidRPr="00000000">
        <w:rPr>
          <w:rtl w:val="0"/>
        </w:rPr>
        <w:t xml:space="preserve">Tequila Casa Dragones presenta una nueva botella  de 375 ml, réplica de su botella tradicional de Tequila Blanco de 750 ml. Casa Dragones Blanco es un tequila 100 por ciento puro de agave azul, producido en pequeños lotes, mediante un proceso innovador que se enfoca en la pureza del agave. Este tequila es elaborado especialmente para disfrutarse en las rocas o en cócteles de alta gama. </w:t>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La nueva presentación de Tequila Casa Dragones Blanco 375 ml permite degustar la esencia pura del agave en cualquier lugar al que este verano te lleve, disfrutándolo solo, en las rocas o en las rocas con un </w:t>
      </w:r>
      <w:r w:rsidDel="00000000" w:rsidR="00000000" w:rsidRPr="00000000">
        <w:rPr>
          <w:i w:val="1"/>
          <w:rtl w:val="0"/>
        </w:rPr>
        <w:t xml:space="preserve">twist</w:t>
      </w:r>
      <w:r w:rsidDel="00000000" w:rsidR="00000000" w:rsidRPr="00000000">
        <w:rPr>
          <w:rtl w:val="0"/>
        </w:rPr>
        <w:t xml:space="preserve"> de tu cítrico favorito.</w:t>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tl w:val="0"/>
        </w:rPr>
        <w:t xml:space="preserve">Como el envase de un fino perfume, esta nueva versión de Tequila Casa Dragones Blanco será un objeto de culto para los aficionados del tequila, ya que es una perfecta miniatura de la icónica botella de Tequila Casa Dragones Blanco, que podrá acompañarte en cualquier momento especial. Al igual que la presentación de 750ml, esta botella también es elaborada con vidrio de perfumería libre de plomo, numerada y firmada a mano por el Maestro Tequilero, enmarcando este objeto del deseo en la característica caja azul de Casa Dragones.</w:t>
      </w:r>
    </w:p>
    <w:p w:rsidR="00000000" w:rsidDel="00000000" w:rsidP="00000000" w:rsidRDefault="00000000" w:rsidRPr="00000000" w14:paraId="0000000A">
      <w:pPr>
        <w:contextualSpacing w:val="0"/>
        <w:jc w:val="both"/>
        <w:rPr/>
      </w:pPr>
      <w:r w:rsidDel="00000000" w:rsidR="00000000" w:rsidRPr="00000000">
        <w:rPr>
          <w:rtl w:val="0"/>
        </w:rPr>
      </w:r>
    </w:p>
    <w:p w:rsidR="00000000" w:rsidDel="00000000" w:rsidP="00000000" w:rsidRDefault="00000000" w:rsidRPr="00000000" w14:paraId="0000000B">
      <w:pPr>
        <w:contextualSpacing w:val="0"/>
        <w:jc w:val="both"/>
        <w:rPr/>
      </w:pPr>
      <w:r w:rsidDel="00000000" w:rsidR="00000000" w:rsidRPr="00000000">
        <w:rPr>
          <w:rtl w:val="0"/>
        </w:rPr>
        <w:t xml:space="preserve">Ya sea para un viaje a la playa, un pequeño detalle para una ocasión especial o simplemente para disfrutar de Tequila Casa Dragones Blanco en su versión para acompañarte a cualquier destino, esta nueva presentación de esta bebida ultra-premium mexicana es la propuesta más reciente de Casa Dragones para que los consumidores puedan disfrutar de la pureza del agave en cualquier lugar al que vayan.</w:t>
      </w:r>
    </w:p>
    <w:p w:rsidR="00000000" w:rsidDel="00000000" w:rsidP="00000000" w:rsidRDefault="00000000" w:rsidRPr="00000000" w14:paraId="0000000C">
      <w:pPr>
        <w:contextualSpacing w:val="0"/>
        <w:jc w:val="both"/>
        <w:rPr/>
      </w:pPr>
      <w:r w:rsidDel="00000000" w:rsidR="00000000" w:rsidRPr="00000000">
        <w:rPr>
          <w:rtl w:val="0"/>
        </w:rPr>
      </w:r>
    </w:p>
    <w:p w:rsidR="00000000" w:rsidDel="00000000" w:rsidP="00000000" w:rsidRDefault="00000000" w:rsidRPr="00000000" w14:paraId="0000000D">
      <w:pPr>
        <w:contextualSpacing w:val="0"/>
        <w:jc w:val="both"/>
        <w:rPr/>
      </w:pPr>
      <w:bookmarkStart w:colFirst="0" w:colLast="0" w:name="_gjdgxs" w:id="0"/>
      <w:bookmarkEnd w:id="0"/>
      <w:r w:rsidDel="00000000" w:rsidR="00000000" w:rsidRPr="00000000">
        <w:rPr>
          <w:rtl w:val="0"/>
        </w:rPr>
        <w:t xml:space="preserve">La pequeña botella está a la venta a partir del verano de 2018. Para más información de dónde adquirir Casa Dragones Blanco 375ml, contacta al servicio de concierge: </w:t>
      </w:r>
      <w:hyperlink r:id="rId6">
        <w:r w:rsidDel="00000000" w:rsidR="00000000" w:rsidRPr="00000000">
          <w:rPr>
            <w:color w:val="1155cc"/>
            <w:u w:val="single"/>
            <w:rtl w:val="0"/>
          </w:rPr>
          <w:t xml:space="preserve">servicioVIP@casadragones.com</w:t>
        </w:r>
      </w:hyperlink>
      <w:r w:rsidDel="00000000" w:rsidR="00000000" w:rsidRPr="00000000">
        <w:rPr>
          <w:rtl w:val="0"/>
        </w:rPr>
        <w:t xml:space="preserve"> </w:t>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contextualSpacing w:val="0"/>
        <w:jc w:val="both"/>
        <w:rPr>
          <w:b w:val="1"/>
        </w:rPr>
      </w:pPr>
      <w:r w:rsidDel="00000000" w:rsidR="00000000" w:rsidRPr="00000000">
        <w:rPr>
          <w:b w:val="1"/>
          <w:rtl w:val="0"/>
        </w:rPr>
        <w:t xml:space="preserve">Acerca de Casa Dragones</w:t>
      </w:r>
    </w:p>
    <w:p w:rsidR="00000000" w:rsidDel="00000000" w:rsidP="00000000" w:rsidRDefault="00000000" w:rsidRPr="00000000" w14:paraId="00000010">
      <w:pPr>
        <w:contextualSpacing w:val="0"/>
        <w:jc w:val="both"/>
        <w:rPr>
          <w:b w:val="1"/>
        </w:rPr>
      </w:pPr>
      <w:r w:rsidDel="00000000" w:rsidR="00000000" w:rsidRPr="00000000">
        <w:rPr>
          <w:rtl w:val="0"/>
        </w:rPr>
      </w:r>
    </w:p>
    <w:p w:rsidR="00000000" w:rsidDel="00000000" w:rsidP="00000000" w:rsidRDefault="00000000" w:rsidRPr="00000000" w14:paraId="00000011">
      <w:pPr>
        <w:contextualSpacing w:val="0"/>
        <w:jc w:val="both"/>
        <w:rPr/>
      </w:pPr>
      <w:r w:rsidDel="00000000" w:rsidR="00000000" w:rsidRPr="00000000">
        <w:rPr>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14:paraId="00000012">
      <w:pPr>
        <w:contextualSpacing w:val="0"/>
        <w:jc w:val="both"/>
        <w:rPr/>
      </w:pPr>
      <w:r w:rsidDel="00000000" w:rsidR="00000000" w:rsidRPr="00000000">
        <w:rPr>
          <w:rtl w:val="0"/>
        </w:rPr>
      </w:r>
    </w:p>
    <w:p w:rsidR="00000000" w:rsidDel="00000000" w:rsidP="00000000" w:rsidRDefault="00000000" w:rsidRPr="00000000" w14:paraId="00000013">
      <w:pPr>
        <w:contextualSpacing w:val="0"/>
        <w:jc w:val="both"/>
        <w:rPr/>
      </w:pPr>
      <w:r w:rsidDel="00000000" w:rsidR="00000000" w:rsidRPr="00000000">
        <w:rPr>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 </w:t>
      </w:r>
    </w:p>
    <w:p w:rsidR="00000000" w:rsidDel="00000000" w:rsidP="00000000" w:rsidRDefault="00000000" w:rsidRPr="00000000" w14:paraId="00000014">
      <w:pPr>
        <w:contextualSpacing w:val="0"/>
        <w:jc w:val="both"/>
        <w:rPr/>
      </w:pPr>
      <w:r w:rsidDel="00000000" w:rsidR="00000000" w:rsidRPr="00000000">
        <w:rPr>
          <w:rtl w:val="0"/>
        </w:rPr>
      </w:r>
    </w:p>
    <w:p w:rsidR="00000000" w:rsidDel="00000000" w:rsidP="00000000" w:rsidRDefault="00000000" w:rsidRPr="00000000" w14:paraId="00000015">
      <w:pPr>
        <w:contextualSpacing w:val="0"/>
        <w:jc w:val="both"/>
        <w:rPr/>
      </w:pPr>
      <w:r w:rsidDel="00000000" w:rsidR="00000000" w:rsidRPr="00000000">
        <w:rPr>
          <w:rtl w:val="0"/>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p>
    <w:p w:rsidR="00000000" w:rsidDel="00000000" w:rsidP="00000000" w:rsidRDefault="00000000" w:rsidRPr="00000000" w14:paraId="00000016">
      <w:pPr>
        <w:contextualSpacing w:val="0"/>
        <w:jc w:val="both"/>
        <w:rPr/>
      </w:pPr>
      <w:r w:rsidDel="00000000" w:rsidR="00000000" w:rsidRPr="00000000">
        <w:rPr>
          <w:rtl w:val="0"/>
        </w:rPr>
      </w:r>
    </w:p>
    <w:p w:rsidR="00000000" w:rsidDel="00000000" w:rsidP="00000000" w:rsidRDefault="00000000" w:rsidRPr="00000000" w14:paraId="00000017">
      <w:pPr>
        <w:contextualSpacing w:val="0"/>
        <w:jc w:val="both"/>
        <w:rPr>
          <w:color w:val="1155cc"/>
          <w:u w:val="single"/>
        </w:rPr>
      </w:pPr>
      <w:r w:rsidDel="00000000" w:rsidR="00000000" w:rsidRPr="00000000">
        <w:rPr>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w:t>
      </w:r>
      <w:hyperlink r:id="rId7">
        <w:r w:rsidDel="00000000" w:rsidR="00000000" w:rsidRPr="00000000">
          <w:rPr>
            <w:rtl w:val="0"/>
          </w:rPr>
          <w:t xml:space="preserve"> </w:t>
        </w:r>
      </w:hyperlink>
      <w:r w:rsidDel="00000000" w:rsidR="00000000" w:rsidRPr="00000000">
        <w:fldChar w:fldCharType="begin"/>
        <w:instrText xml:space="preserve"> HYPERLINK "http://www.casadragones.com/" </w:instrText>
        <w:fldChar w:fldCharType="separate"/>
      </w:r>
      <w:r w:rsidDel="00000000" w:rsidR="00000000" w:rsidRPr="00000000">
        <w:rPr>
          <w:color w:val="1155cc"/>
          <w:u w:val="single"/>
          <w:rtl w:val="0"/>
        </w:rPr>
        <w:t xml:space="preserve">www.casadragones.com</w:t>
      </w:r>
    </w:p>
    <w:p w:rsidR="00000000" w:rsidDel="00000000" w:rsidP="00000000" w:rsidRDefault="00000000" w:rsidRPr="00000000" w14:paraId="00000018">
      <w:pPr>
        <w:contextualSpacing w:val="0"/>
        <w:jc w:val="both"/>
        <w:rPr>
          <w:color w:val="1155cc"/>
          <w:u w:val="single"/>
        </w:rPr>
      </w:pPr>
      <w:r w:rsidDel="00000000" w:rsidR="00000000" w:rsidRPr="00000000">
        <w:rPr>
          <w:rtl w:val="0"/>
        </w:rPr>
      </w:r>
    </w:p>
    <w:p w:rsidR="00000000" w:rsidDel="00000000" w:rsidP="00000000" w:rsidRDefault="00000000" w:rsidRPr="00000000" w14:paraId="00000019">
      <w:pPr>
        <w:contextualSpacing w:val="0"/>
        <w:jc w:val="both"/>
        <w:rPr>
          <w:b w:val="1"/>
        </w:rPr>
      </w:pPr>
      <w:r w:rsidDel="00000000" w:rsidR="00000000" w:rsidRPr="00000000">
        <w:fldChar w:fldCharType="end"/>
      </w:r>
      <w:r w:rsidDel="00000000" w:rsidR="00000000" w:rsidRPr="00000000">
        <w:rPr>
          <w:b w:val="1"/>
          <w:rtl w:val="0"/>
        </w:rPr>
        <w:t xml:space="preserve">CONTACTO</w:t>
      </w:r>
    </w:p>
    <w:p w:rsidR="00000000" w:rsidDel="00000000" w:rsidP="00000000" w:rsidRDefault="00000000" w:rsidRPr="00000000" w14:paraId="0000001A">
      <w:pPr>
        <w:contextualSpacing w:val="0"/>
        <w:jc w:val="both"/>
        <w:rPr/>
      </w:pPr>
      <w:r w:rsidDel="00000000" w:rsidR="00000000" w:rsidRPr="00000000">
        <w:rPr>
          <w:rtl w:val="0"/>
        </w:rPr>
        <w:t xml:space="preserve">Ana Laura García Tinoco Ariza  </w:t>
      </w:r>
    </w:p>
    <w:p w:rsidR="00000000" w:rsidDel="00000000" w:rsidP="00000000" w:rsidRDefault="00000000" w:rsidRPr="00000000" w14:paraId="0000001B">
      <w:pPr>
        <w:contextualSpacing w:val="0"/>
        <w:jc w:val="both"/>
        <w:rPr/>
      </w:pPr>
      <w:r w:rsidDel="00000000" w:rsidR="00000000" w:rsidRPr="00000000">
        <w:rPr>
          <w:rtl w:val="0"/>
        </w:rPr>
        <w:t xml:space="preserve">Another Company</w:t>
      </w:r>
    </w:p>
    <w:p w:rsidR="00000000" w:rsidDel="00000000" w:rsidP="00000000" w:rsidRDefault="00000000" w:rsidRPr="00000000" w14:paraId="0000001C">
      <w:pPr>
        <w:contextualSpacing w:val="0"/>
        <w:jc w:val="both"/>
        <w:rPr/>
      </w:pPr>
      <w:r w:rsidDel="00000000" w:rsidR="00000000" w:rsidRPr="00000000">
        <w:rPr>
          <w:rtl w:val="0"/>
        </w:rPr>
        <w:t xml:space="preserve">ana@anothercompany.com.mx</w:t>
      </w:r>
    </w:p>
    <w:p w:rsidR="00000000" w:rsidDel="00000000" w:rsidP="00000000" w:rsidRDefault="00000000" w:rsidRPr="00000000" w14:paraId="0000001D">
      <w:pPr>
        <w:contextualSpacing w:val="0"/>
        <w:jc w:val="both"/>
        <w:rPr/>
      </w:pPr>
      <w:r w:rsidDel="00000000" w:rsidR="00000000" w:rsidRPr="00000000">
        <w:rPr>
          <w:rtl w:val="0"/>
        </w:rPr>
        <w:t xml:space="preserve">móvil: (52 1) 55 3198 9113</w:t>
      </w:r>
    </w:p>
    <w:p w:rsidR="00000000" w:rsidDel="00000000" w:rsidP="00000000" w:rsidRDefault="00000000" w:rsidRPr="00000000" w14:paraId="0000001E">
      <w:pPr>
        <w:contextualSpacing w:val="0"/>
        <w:jc w:val="both"/>
        <w:rPr/>
      </w:pPr>
      <w:r w:rsidDel="00000000" w:rsidR="00000000" w:rsidRPr="00000000">
        <w:rPr>
          <w:rtl w:val="0"/>
        </w:rPr>
        <w:t xml:space="preserve">T: +52 55 6392 1100 Ext.3416</w:t>
      </w:r>
    </w:p>
    <w:sectPr>
      <w:head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contextualSpacing w:val="0"/>
      <w:jc w:val="center"/>
      <w:rPr/>
    </w:pPr>
    <w:r w:rsidDel="00000000" w:rsidR="00000000" w:rsidRPr="00000000">
      <w:rPr>
        <w:rtl w:val="0"/>
      </w:rPr>
    </w:r>
  </w:p>
  <w:p w:rsidR="00000000" w:rsidDel="00000000" w:rsidP="00000000" w:rsidRDefault="00000000" w:rsidRPr="00000000" w14:paraId="00000020">
    <w:pPr>
      <w:contextualSpacing w:val="0"/>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2566988</wp:posOffset>
          </wp:positionH>
          <wp:positionV relativeFrom="paragraph">
            <wp:posOffset>0</wp:posOffset>
          </wp:positionV>
          <wp:extent cx="804863" cy="984898"/>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04863" cy="984898"/>
                  </a:xfrm>
                  <a:prstGeom prst="rect"/>
                  <a:ln/>
                </pic:spPr>
              </pic:pic>
            </a:graphicData>
          </a:graphic>
        </wp:anchor>
      </w:drawing>
    </w:r>
  </w:p>
  <w:p w:rsidR="00000000" w:rsidDel="00000000" w:rsidP="00000000" w:rsidRDefault="00000000" w:rsidRPr="00000000" w14:paraId="00000021">
    <w:pPr>
      <w:contextualSpacing w:val="0"/>
      <w:jc w:val="center"/>
      <w:rPr/>
    </w:pPr>
    <w:r w:rsidDel="00000000" w:rsidR="00000000" w:rsidRPr="00000000">
      <w:rPr>
        <w:rtl w:val="0"/>
      </w:rPr>
    </w:r>
  </w:p>
  <w:p w:rsidR="00000000" w:rsidDel="00000000" w:rsidP="00000000" w:rsidRDefault="00000000" w:rsidRPr="00000000" w14:paraId="00000022">
    <w:pPr>
      <w:contextualSpacing w:val="0"/>
      <w:jc w:val="center"/>
      <w:rPr/>
    </w:pPr>
    <w:r w:rsidDel="00000000" w:rsidR="00000000" w:rsidRPr="00000000">
      <w:rPr>
        <w:rtl w:val="0"/>
      </w:rPr>
    </w:r>
  </w:p>
  <w:p w:rsidR="00000000" w:rsidDel="00000000" w:rsidP="00000000" w:rsidRDefault="00000000" w:rsidRPr="00000000" w14:paraId="00000023">
    <w:pPr>
      <w:contextualSpacing w:val="0"/>
      <w:jc w:val="center"/>
      <w:rPr/>
    </w:pPr>
    <w:r w:rsidDel="00000000" w:rsidR="00000000" w:rsidRPr="00000000">
      <w:rPr>
        <w:rtl w:val="0"/>
      </w:rPr>
    </w:r>
  </w:p>
  <w:p w:rsidR="00000000" w:rsidDel="00000000" w:rsidP="00000000" w:rsidRDefault="00000000" w:rsidRPr="00000000" w14:paraId="00000024">
    <w:pPr>
      <w:contextualSpacing w:val="0"/>
      <w:jc w:val="center"/>
      <w:rPr/>
    </w:pPr>
    <w:r w:rsidDel="00000000" w:rsidR="00000000" w:rsidRPr="00000000">
      <w:rPr>
        <w:rtl w:val="0"/>
      </w:rPr>
    </w:r>
  </w:p>
  <w:p w:rsidR="00000000" w:rsidDel="00000000" w:rsidP="00000000" w:rsidRDefault="00000000" w:rsidRPr="00000000" w14:paraId="00000025">
    <w:pPr>
      <w:contextualSpacing w:val="0"/>
      <w:jc w:val="center"/>
      <w:rPr/>
    </w:pPr>
    <w:r w:rsidDel="00000000" w:rsidR="00000000" w:rsidRPr="00000000">
      <w:rPr>
        <w:rtl w:val="0"/>
      </w:rPr>
    </w:r>
  </w:p>
  <w:p w:rsidR="00000000" w:rsidDel="00000000" w:rsidP="00000000" w:rsidRDefault="00000000" w:rsidRPr="00000000" w14:paraId="00000026">
    <w:pP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erviciovip@casadragones.com" TargetMode="External"/><Relationship Id="rId7" Type="http://schemas.openxmlformats.org/officeDocument/2006/relationships/hyperlink" Target="http://www.casadragones.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