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9811" w14:textId="7926FE6A" w:rsidR="00282065" w:rsidRDefault="006553D8" w:rsidP="00B531B4">
      <w:pPr>
        <w:pStyle w:val="xxmsonormal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Hlk158805692"/>
      <w:r w:rsidRPr="00D802C1">
        <w:rPr>
          <w:rFonts w:asciiTheme="minorHAnsi" w:hAnsiTheme="minorHAnsi" w:cstheme="minorHAnsi"/>
          <w:b/>
          <w:bCs/>
          <w:sz w:val="32"/>
          <w:szCs w:val="32"/>
        </w:rPr>
        <w:t xml:space="preserve">flydubai </w:t>
      </w:r>
      <w:r w:rsidR="00FD0346" w:rsidRPr="00D802C1">
        <w:rPr>
          <w:rFonts w:asciiTheme="minorHAnsi" w:hAnsiTheme="minorHAnsi" w:cstheme="minorHAnsi"/>
          <w:b/>
          <w:bCs/>
          <w:sz w:val="32"/>
          <w:szCs w:val="32"/>
        </w:rPr>
        <w:t xml:space="preserve">reports </w:t>
      </w:r>
      <w:r w:rsidR="00A909F9">
        <w:rPr>
          <w:rFonts w:asciiTheme="minorHAnsi" w:hAnsiTheme="minorHAnsi" w:cstheme="minorHAnsi"/>
          <w:b/>
          <w:bCs/>
          <w:sz w:val="32"/>
          <w:szCs w:val="32"/>
        </w:rPr>
        <w:t xml:space="preserve">strongest </w:t>
      </w:r>
      <w:r w:rsidR="00134F45">
        <w:rPr>
          <w:rFonts w:asciiTheme="minorHAnsi" w:hAnsiTheme="minorHAnsi" w:cstheme="minorHAnsi"/>
          <w:b/>
          <w:bCs/>
          <w:sz w:val="32"/>
          <w:szCs w:val="32"/>
        </w:rPr>
        <w:t>F</w:t>
      </w:r>
      <w:r w:rsidR="00A909F9">
        <w:rPr>
          <w:rFonts w:asciiTheme="minorHAnsi" w:hAnsiTheme="minorHAnsi" w:cstheme="minorHAnsi"/>
          <w:b/>
          <w:bCs/>
          <w:sz w:val="32"/>
          <w:szCs w:val="32"/>
        </w:rPr>
        <w:t xml:space="preserve">inancial </w:t>
      </w:r>
      <w:r w:rsidR="00134F45">
        <w:rPr>
          <w:rFonts w:asciiTheme="minorHAnsi" w:hAnsiTheme="minorHAnsi" w:cstheme="minorHAnsi"/>
          <w:b/>
          <w:bCs/>
          <w:sz w:val="32"/>
          <w:szCs w:val="32"/>
        </w:rPr>
        <w:t>R</w:t>
      </w:r>
      <w:r w:rsidR="005B4816">
        <w:rPr>
          <w:rFonts w:asciiTheme="minorHAnsi" w:hAnsiTheme="minorHAnsi" w:cstheme="minorHAnsi"/>
          <w:b/>
          <w:bCs/>
          <w:sz w:val="32"/>
          <w:szCs w:val="32"/>
        </w:rPr>
        <w:t xml:space="preserve">esults </w:t>
      </w:r>
      <w:r w:rsidR="00A909F9">
        <w:rPr>
          <w:rFonts w:asciiTheme="minorHAnsi" w:hAnsiTheme="minorHAnsi" w:cstheme="minorHAnsi"/>
          <w:b/>
          <w:bCs/>
          <w:sz w:val="32"/>
          <w:szCs w:val="32"/>
        </w:rPr>
        <w:t xml:space="preserve">in its 15-year history </w:t>
      </w:r>
    </w:p>
    <w:p w14:paraId="67FB13BA" w14:textId="77777777" w:rsidR="004F4781" w:rsidRPr="00B824F2" w:rsidRDefault="004F4781" w:rsidP="00B531B4">
      <w:pPr>
        <w:pStyle w:val="xxmsonormal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D36D185" w14:textId="46FFD3E9" w:rsidR="006553D8" w:rsidRPr="005478A0" w:rsidRDefault="002E17F9" w:rsidP="008A690A">
      <w:pPr>
        <w:pStyle w:val="xxmsonormal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5478A0">
        <w:rPr>
          <w:rFonts w:asciiTheme="minorHAnsi" w:hAnsiTheme="minorHAnsi" w:cstheme="minorHAnsi"/>
        </w:rPr>
        <w:t>R</w:t>
      </w:r>
      <w:r w:rsidR="006553D8" w:rsidRPr="005478A0">
        <w:rPr>
          <w:rFonts w:asciiTheme="minorHAnsi" w:hAnsiTheme="minorHAnsi" w:cstheme="minorHAnsi"/>
        </w:rPr>
        <w:t>eports</w:t>
      </w:r>
      <w:r w:rsidR="008A690A" w:rsidRPr="005478A0">
        <w:rPr>
          <w:rFonts w:asciiTheme="minorHAnsi" w:hAnsiTheme="minorHAnsi" w:cstheme="minorHAnsi"/>
        </w:rPr>
        <w:t xml:space="preserve"> </w:t>
      </w:r>
      <w:r w:rsidR="00A909F9" w:rsidRPr="005478A0">
        <w:rPr>
          <w:rFonts w:asciiTheme="minorHAnsi" w:hAnsiTheme="minorHAnsi" w:cstheme="minorHAnsi"/>
        </w:rPr>
        <w:t>record</w:t>
      </w:r>
      <w:r w:rsidR="008A690A" w:rsidRPr="005478A0">
        <w:rPr>
          <w:rFonts w:asciiTheme="minorHAnsi" w:hAnsiTheme="minorHAnsi" w:cstheme="minorHAnsi"/>
          <w:lang w:val="en-GB"/>
        </w:rPr>
        <w:t xml:space="preserve"> </w:t>
      </w:r>
      <w:r w:rsidR="00291083" w:rsidRPr="005478A0">
        <w:rPr>
          <w:rFonts w:asciiTheme="minorHAnsi" w:hAnsiTheme="minorHAnsi" w:cstheme="minorHAnsi"/>
          <w:lang w:val="en-GB"/>
        </w:rPr>
        <w:t>profit before tax</w:t>
      </w:r>
      <w:r w:rsidR="006553D8" w:rsidRPr="005478A0">
        <w:rPr>
          <w:rFonts w:asciiTheme="minorHAnsi" w:hAnsiTheme="minorHAnsi" w:cstheme="minorHAnsi"/>
        </w:rPr>
        <w:t xml:space="preserve"> of AED </w:t>
      </w:r>
      <w:r w:rsidR="00852810" w:rsidRPr="0055167B">
        <w:rPr>
          <w:rFonts w:asciiTheme="minorHAnsi" w:hAnsiTheme="minorHAnsi" w:cstheme="minorHAnsi"/>
        </w:rPr>
        <w:t>2.5</w:t>
      </w:r>
      <w:r w:rsidR="006B561E" w:rsidRPr="005478A0">
        <w:rPr>
          <w:rFonts w:asciiTheme="minorHAnsi" w:hAnsiTheme="minorHAnsi" w:cstheme="minorHAnsi"/>
        </w:rPr>
        <w:t xml:space="preserve"> </w:t>
      </w:r>
      <w:r w:rsidR="006553D8" w:rsidRPr="005478A0">
        <w:rPr>
          <w:rFonts w:asciiTheme="minorHAnsi" w:hAnsiTheme="minorHAnsi" w:cstheme="minorHAnsi"/>
        </w:rPr>
        <w:t xml:space="preserve">billion (USD </w:t>
      </w:r>
      <w:r w:rsidR="00852810" w:rsidRPr="0055167B">
        <w:rPr>
          <w:rFonts w:asciiTheme="minorHAnsi" w:hAnsiTheme="minorHAnsi" w:cstheme="minorHAnsi"/>
        </w:rPr>
        <w:t>6</w:t>
      </w:r>
      <w:r w:rsidR="00D83E6B" w:rsidRPr="0055167B">
        <w:rPr>
          <w:rFonts w:asciiTheme="minorHAnsi" w:hAnsiTheme="minorHAnsi" w:cstheme="minorHAnsi"/>
        </w:rPr>
        <w:t>74</w:t>
      </w:r>
      <w:r w:rsidR="006553D8" w:rsidRPr="005478A0">
        <w:rPr>
          <w:rFonts w:asciiTheme="minorHAnsi" w:hAnsiTheme="minorHAnsi" w:cstheme="minorHAnsi"/>
        </w:rPr>
        <w:t xml:space="preserve"> million)</w:t>
      </w:r>
      <w:r w:rsidR="00C25831" w:rsidRPr="005478A0">
        <w:rPr>
          <w:rFonts w:asciiTheme="minorHAnsi" w:hAnsiTheme="minorHAnsi" w:cstheme="minorHAnsi"/>
        </w:rPr>
        <w:t xml:space="preserve"> </w:t>
      </w:r>
      <w:r w:rsidR="006569BE">
        <w:rPr>
          <w:rFonts w:asciiTheme="minorHAnsi" w:hAnsiTheme="minorHAnsi" w:cstheme="minorHAnsi"/>
        </w:rPr>
        <w:t xml:space="preserve">for the </w:t>
      </w:r>
      <w:r w:rsidR="00C25831" w:rsidRPr="007B6134">
        <w:rPr>
          <w:rFonts w:asciiTheme="minorHAnsi" w:hAnsiTheme="minorHAnsi" w:cstheme="minorHAnsi"/>
        </w:rPr>
        <w:t>financial</w:t>
      </w:r>
      <w:r w:rsidR="00C25831" w:rsidRPr="005478A0">
        <w:rPr>
          <w:rFonts w:asciiTheme="minorHAnsi" w:hAnsiTheme="minorHAnsi" w:cstheme="minorHAnsi"/>
        </w:rPr>
        <w:t xml:space="preserve"> year ending 31 December 2024</w:t>
      </w:r>
      <w:r w:rsidR="006553D8" w:rsidRPr="005478A0">
        <w:rPr>
          <w:rFonts w:asciiTheme="minorHAnsi" w:hAnsiTheme="minorHAnsi" w:cstheme="minorHAnsi"/>
        </w:rPr>
        <w:t xml:space="preserve">; an increase of </w:t>
      </w:r>
      <w:r w:rsidR="00852810" w:rsidRPr="0055167B">
        <w:rPr>
          <w:rFonts w:asciiTheme="minorHAnsi" w:hAnsiTheme="minorHAnsi" w:cstheme="minorHAnsi"/>
        </w:rPr>
        <w:t>1</w:t>
      </w:r>
      <w:r w:rsidR="00D83E6B" w:rsidRPr="0055167B">
        <w:rPr>
          <w:rFonts w:asciiTheme="minorHAnsi" w:hAnsiTheme="minorHAnsi" w:cstheme="minorHAnsi"/>
        </w:rPr>
        <w:t>6</w:t>
      </w:r>
      <w:r w:rsidR="006553D8" w:rsidRPr="0055167B">
        <w:rPr>
          <w:rFonts w:asciiTheme="minorHAnsi" w:hAnsiTheme="minorHAnsi" w:cstheme="minorHAnsi"/>
        </w:rPr>
        <w:t>%</w:t>
      </w:r>
      <w:r w:rsidR="006553D8" w:rsidRPr="005478A0">
        <w:rPr>
          <w:rFonts w:asciiTheme="minorHAnsi" w:hAnsiTheme="minorHAnsi" w:cstheme="minorHAnsi"/>
        </w:rPr>
        <w:t xml:space="preserve"> compared to </w:t>
      </w:r>
      <w:r w:rsidR="006553D8" w:rsidRPr="0055167B">
        <w:rPr>
          <w:rFonts w:asciiTheme="minorHAnsi" w:hAnsiTheme="minorHAnsi" w:cstheme="minorHAnsi"/>
        </w:rPr>
        <w:t>202</w:t>
      </w:r>
      <w:r w:rsidR="006C28B4" w:rsidRPr="0055167B">
        <w:rPr>
          <w:rFonts w:asciiTheme="minorHAnsi" w:hAnsiTheme="minorHAnsi" w:cstheme="minorHAnsi"/>
        </w:rPr>
        <w:t>3</w:t>
      </w:r>
    </w:p>
    <w:p w14:paraId="14802B44" w14:textId="51A79009" w:rsidR="00801407" w:rsidRPr="005478A0" w:rsidRDefault="00801407" w:rsidP="00E2568F">
      <w:pPr>
        <w:pStyle w:val="xxmsonormal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5478A0">
        <w:rPr>
          <w:rFonts w:asciiTheme="minorHAnsi" w:hAnsiTheme="minorHAnsi" w:cstheme="minorHAnsi"/>
        </w:rPr>
        <w:t>A</w:t>
      </w:r>
      <w:r w:rsidR="00571E01" w:rsidRPr="005478A0">
        <w:rPr>
          <w:rFonts w:asciiTheme="minorHAnsi" w:hAnsiTheme="minorHAnsi" w:cstheme="minorHAnsi"/>
        </w:rPr>
        <w:t xml:space="preserve">nnual revenue </w:t>
      </w:r>
      <w:r w:rsidRPr="005478A0">
        <w:rPr>
          <w:rFonts w:asciiTheme="minorHAnsi" w:hAnsiTheme="minorHAnsi" w:cstheme="minorHAnsi"/>
        </w:rPr>
        <w:t xml:space="preserve">surges </w:t>
      </w:r>
      <w:bookmarkStart w:id="1" w:name="_Hlk190632619"/>
      <w:r w:rsidR="00D83E6B" w:rsidRPr="0055167B">
        <w:rPr>
          <w:rFonts w:asciiTheme="minorHAnsi" w:hAnsiTheme="minorHAnsi" w:cstheme="minorHAnsi"/>
        </w:rPr>
        <w:t>15</w:t>
      </w:r>
      <w:r w:rsidRPr="005478A0">
        <w:rPr>
          <w:rFonts w:asciiTheme="minorHAnsi" w:hAnsiTheme="minorHAnsi" w:cstheme="minorHAnsi"/>
        </w:rPr>
        <w:t xml:space="preserve">% to </w:t>
      </w:r>
      <w:r w:rsidR="00571E01" w:rsidRPr="005478A0">
        <w:rPr>
          <w:rFonts w:asciiTheme="minorHAnsi" w:hAnsiTheme="minorHAnsi" w:cstheme="minorHAnsi"/>
        </w:rPr>
        <w:t xml:space="preserve">AED </w:t>
      </w:r>
      <w:r w:rsidR="00D83E6B" w:rsidRPr="0055167B">
        <w:rPr>
          <w:rFonts w:asciiTheme="minorHAnsi" w:hAnsiTheme="minorHAnsi" w:cstheme="minorHAnsi"/>
        </w:rPr>
        <w:t>12.8</w:t>
      </w:r>
      <w:r w:rsidR="00571E01" w:rsidRPr="005478A0">
        <w:rPr>
          <w:rFonts w:asciiTheme="minorHAnsi" w:hAnsiTheme="minorHAnsi" w:cstheme="minorHAnsi"/>
        </w:rPr>
        <w:t xml:space="preserve"> billion (USD </w:t>
      </w:r>
      <w:r w:rsidR="00D83E6B" w:rsidRPr="0055167B">
        <w:rPr>
          <w:rFonts w:asciiTheme="minorHAnsi" w:hAnsiTheme="minorHAnsi" w:cstheme="minorHAnsi"/>
        </w:rPr>
        <w:t>3.5</w:t>
      </w:r>
      <w:r w:rsidR="00571E01" w:rsidRPr="005478A0">
        <w:rPr>
          <w:rFonts w:asciiTheme="minorHAnsi" w:hAnsiTheme="minorHAnsi" w:cstheme="minorHAnsi"/>
        </w:rPr>
        <w:t xml:space="preserve"> billion)</w:t>
      </w:r>
    </w:p>
    <w:bookmarkEnd w:id="1"/>
    <w:p w14:paraId="2BA0A39E" w14:textId="31A8EF62" w:rsidR="00E2568F" w:rsidRPr="005478A0" w:rsidRDefault="00DF24AB" w:rsidP="00E2568F">
      <w:pPr>
        <w:pStyle w:val="xxmsonormal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5478A0">
        <w:rPr>
          <w:rFonts w:asciiTheme="minorHAnsi" w:hAnsiTheme="minorHAnsi" w:cstheme="minorHAnsi"/>
        </w:rPr>
        <w:t>Carrie</w:t>
      </w:r>
      <w:r w:rsidR="00FF1755" w:rsidRPr="005478A0">
        <w:rPr>
          <w:rFonts w:asciiTheme="minorHAnsi" w:hAnsiTheme="minorHAnsi" w:cstheme="minorHAnsi"/>
        </w:rPr>
        <w:t xml:space="preserve">s </w:t>
      </w:r>
      <w:r w:rsidR="00E2568F" w:rsidRPr="0055167B">
        <w:rPr>
          <w:rFonts w:asciiTheme="minorHAnsi" w:hAnsiTheme="minorHAnsi" w:cstheme="minorHAnsi"/>
        </w:rPr>
        <w:t>15.4</w:t>
      </w:r>
      <w:r w:rsidR="00E2568F" w:rsidRPr="005478A0">
        <w:rPr>
          <w:rFonts w:asciiTheme="minorHAnsi" w:hAnsiTheme="minorHAnsi" w:cstheme="minorHAnsi"/>
        </w:rPr>
        <w:t xml:space="preserve"> million passengers; an increase of </w:t>
      </w:r>
      <w:r w:rsidR="00E2568F" w:rsidRPr="0055167B">
        <w:rPr>
          <w:rFonts w:asciiTheme="minorHAnsi" w:hAnsiTheme="minorHAnsi" w:cstheme="minorHAnsi"/>
        </w:rPr>
        <w:t>11%</w:t>
      </w:r>
      <w:r w:rsidR="00E2568F" w:rsidRPr="005478A0">
        <w:rPr>
          <w:rFonts w:asciiTheme="minorHAnsi" w:hAnsiTheme="minorHAnsi" w:cstheme="minorHAnsi"/>
        </w:rPr>
        <w:t xml:space="preserve"> compared </w:t>
      </w:r>
      <w:r w:rsidR="00405935" w:rsidRPr="005478A0">
        <w:rPr>
          <w:rFonts w:asciiTheme="minorHAnsi" w:hAnsiTheme="minorHAnsi" w:cstheme="minorHAnsi"/>
        </w:rPr>
        <w:t>to</w:t>
      </w:r>
      <w:r w:rsidR="00E2568F" w:rsidRPr="0055167B">
        <w:rPr>
          <w:rFonts w:asciiTheme="minorHAnsi" w:hAnsiTheme="minorHAnsi" w:cstheme="minorHAnsi"/>
        </w:rPr>
        <w:t xml:space="preserve"> 2023</w:t>
      </w:r>
      <w:r w:rsidR="00E2568F" w:rsidRPr="005478A0">
        <w:rPr>
          <w:rFonts w:asciiTheme="minorHAnsi" w:hAnsiTheme="minorHAnsi" w:cstheme="minorHAnsi"/>
        </w:rPr>
        <w:t xml:space="preserve"> </w:t>
      </w:r>
    </w:p>
    <w:p w14:paraId="3F07FC22" w14:textId="49C5514B" w:rsidR="00571E01" w:rsidRPr="005478A0" w:rsidRDefault="00DF7DE6" w:rsidP="00571E01">
      <w:pPr>
        <w:pStyle w:val="xxmsonormal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5478A0">
        <w:rPr>
          <w:rFonts w:asciiTheme="minorHAnsi" w:hAnsiTheme="minorHAnsi" w:cstheme="minorHAnsi"/>
        </w:rPr>
        <w:t xml:space="preserve">Solidifies its position as the second largest carrier operating out of DXB with </w:t>
      </w:r>
      <w:r w:rsidRPr="0055167B">
        <w:rPr>
          <w:rFonts w:asciiTheme="minorHAnsi" w:hAnsiTheme="minorHAnsi" w:cstheme="minorHAnsi"/>
        </w:rPr>
        <w:t>10%</w:t>
      </w:r>
      <w:r w:rsidRPr="005478A0">
        <w:rPr>
          <w:rFonts w:asciiTheme="minorHAnsi" w:hAnsiTheme="minorHAnsi" w:cstheme="minorHAnsi"/>
        </w:rPr>
        <w:t xml:space="preserve"> increased capacity </w:t>
      </w:r>
      <w:r w:rsidRPr="0055167B">
        <w:rPr>
          <w:rFonts w:asciiTheme="minorHAnsi" w:hAnsiTheme="minorHAnsi" w:cstheme="minorHAnsi"/>
        </w:rPr>
        <w:t>to 44,503</w:t>
      </w:r>
      <w:r w:rsidRPr="005478A0">
        <w:rPr>
          <w:rFonts w:asciiTheme="minorHAnsi" w:hAnsiTheme="minorHAnsi" w:cstheme="minorHAnsi"/>
        </w:rPr>
        <w:t xml:space="preserve"> million </w:t>
      </w:r>
      <w:r w:rsidR="0022694A" w:rsidRPr="005478A0">
        <w:rPr>
          <w:rFonts w:asciiTheme="minorHAnsi" w:hAnsiTheme="minorHAnsi" w:cstheme="minorHAnsi"/>
        </w:rPr>
        <w:t>(</w:t>
      </w:r>
      <w:r w:rsidRPr="005478A0">
        <w:rPr>
          <w:rFonts w:asciiTheme="minorHAnsi" w:hAnsiTheme="minorHAnsi" w:cstheme="minorHAnsi"/>
        </w:rPr>
        <w:t>ASKM</w:t>
      </w:r>
      <w:r w:rsidR="0022694A" w:rsidRPr="005478A0">
        <w:rPr>
          <w:rFonts w:asciiTheme="minorHAnsi" w:hAnsiTheme="minorHAnsi" w:cstheme="minorHAnsi"/>
        </w:rPr>
        <w:t>)</w:t>
      </w:r>
    </w:p>
    <w:p w14:paraId="41E17215" w14:textId="7F311602" w:rsidR="006553D8" w:rsidRPr="00D802C1" w:rsidRDefault="006553D8" w:rsidP="006553D8">
      <w:pPr>
        <w:pStyle w:val="xxmsonormal"/>
        <w:shd w:val="clear" w:color="auto" w:fill="FFFFFF"/>
        <w:textAlignment w:val="baseline"/>
        <w:rPr>
          <w:rFonts w:asciiTheme="minorHAnsi" w:hAnsiTheme="minorHAnsi" w:cstheme="minorHAnsi"/>
        </w:rPr>
      </w:pPr>
    </w:p>
    <w:p w14:paraId="63F48ACE" w14:textId="5A64C907" w:rsidR="009972D2" w:rsidRDefault="006553D8" w:rsidP="00050D2D">
      <w:pPr>
        <w:pStyle w:val="xxmsonormal"/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D802C1">
        <w:rPr>
          <w:rFonts w:asciiTheme="minorHAnsi" w:hAnsiTheme="minorHAnsi" w:cstheme="minorHAnsi"/>
          <w:b/>
          <w:bCs/>
        </w:rPr>
        <w:t xml:space="preserve">Dubai, United Arab Emirates, </w:t>
      </w:r>
      <w:r w:rsidR="006C28B4" w:rsidRPr="0055167B">
        <w:rPr>
          <w:rFonts w:asciiTheme="minorHAnsi" w:hAnsiTheme="minorHAnsi" w:cstheme="minorHAnsi"/>
          <w:b/>
          <w:bCs/>
        </w:rPr>
        <w:t>2</w:t>
      </w:r>
      <w:r w:rsidR="0055167B">
        <w:rPr>
          <w:rFonts w:asciiTheme="minorHAnsi" w:hAnsiTheme="minorHAnsi" w:cstheme="minorHAnsi"/>
          <w:b/>
          <w:bCs/>
        </w:rPr>
        <w:t>4</w:t>
      </w:r>
      <w:r w:rsidRPr="00D802C1">
        <w:rPr>
          <w:rFonts w:asciiTheme="minorHAnsi" w:hAnsiTheme="minorHAnsi" w:cstheme="minorHAnsi"/>
          <w:b/>
          <w:bCs/>
        </w:rPr>
        <w:t xml:space="preserve"> February 202</w:t>
      </w:r>
      <w:r w:rsidR="006C28B4" w:rsidRPr="00D802C1">
        <w:rPr>
          <w:rFonts w:asciiTheme="minorHAnsi" w:hAnsiTheme="minorHAnsi" w:cstheme="minorHAnsi"/>
          <w:b/>
          <w:bCs/>
        </w:rPr>
        <w:t>5</w:t>
      </w:r>
      <w:r w:rsidRPr="00D802C1">
        <w:rPr>
          <w:rFonts w:asciiTheme="minorHAnsi" w:hAnsiTheme="minorHAnsi" w:cstheme="minorHAnsi"/>
          <w:b/>
          <w:bCs/>
        </w:rPr>
        <w:t>:</w:t>
      </w:r>
      <w:r w:rsidRPr="00D802C1">
        <w:rPr>
          <w:rFonts w:asciiTheme="minorHAnsi" w:hAnsiTheme="minorHAnsi" w:cstheme="minorHAnsi"/>
        </w:rPr>
        <w:t xml:space="preserve"> flydubai</w:t>
      </w:r>
      <w:r w:rsidR="00A31AE9" w:rsidRPr="00D802C1">
        <w:rPr>
          <w:rFonts w:asciiTheme="minorHAnsi" w:hAnsiTheme="minorHAnsi" w:cstheme="minorHAnsi"/>
        </w:rPr>
        <w:t xml:space="preserve"> </w:t>
      </w:r>
      <w:r w:rsidR="00090374" w:rsidRPr="00D802C1">
        <w:rPr>
          <w:rFonts w:asciiTheme="minorHAnsi" w:hAnsiTheme="minorHAnsi" w:cstheme="minorHAnsi"/>
        </w:rPr>
        <w:t xml:space="preserve">reported </w:t>
      </w:r>
      <w:r w:rsidRPr="00D802C1">
        <w:rPr>
          <w:rFonts w:asciiTheme="minorHAnsi" w:hAnsiTheme="minorHAnsi" w:cstheme="minorHAnsi"/>
        </w:rPr>
        <w:t xml:space="preserve">today record-breaking annual results for its financial year ending 31 December </w:t>
      </w:r>
      <w:r w:rsidRPr="0055167B">
        <w:rPr>
          <w:rFonts w:asciiTheme="minorHAnsi" w:hAnsiTheme="minorHAnsi" w:cstheme="minorHAnsi"/>
        </w:rPr>
        <w:t>202</w:t>
      </w:r>
      <w:r w:rsidR="006C28B4" w:rsidRPr="0055167B">
        <w:rPr>
          <w:rFonts w:asciiTheme="minorHAnsi" w:hAnsiTheme="minorHAnsi" w:cstheme="minorHAnsi"/>
        </w:rPr>
        <w:t>4</w:t>
      </w:r>
      <w:r w:rsidR="00A31AE9" w:rsidRPr="00D802C1">
        <w:rPr>
          <w:rFonts w:asciiTheme="minorHAnsi" w:hAnsiTheme="minorHAnsi" w:cstheme="minorHAnsi"/>
        </w:rPr>
        <w:t xml:space="preserve">. </w:t>
      </w:r>
    </w:p>
    <w:p w14:paraId="72AB0B79" w14:textId="77777777" w:rsidR="009972D2" w:rsidRDefault="009972D2" w:rsidP="00050D2D">
      <w:pPr>
        <w:pStyle w:val="xxmsonormal"/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</w:p>
    <w:p w14:paraId="26A99070" w14:textId="0ACDB57A" w:rsidR="00616D5D" w:rsidRDefault="00A31AE9" w:rsidP="00331A1C">
      <w:pPr>
        <w:pStyle w:val="xxmsonormal"/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6D3E78">
        <w:rPr>
          <w:rFonts w:asciiTheme="minorHAnsi" w:hAnsiTheme="minorHAnsi" w:cstheme="minorHAnsi"/>
        </w:rPr>
        <w:t xml:space="preserve">The Dubai-based carrier </w:t>
      </w:r>
      <w:r w:rsidR="00050D2D" w:rsidRPr="006D3E78">
        <w:rPr>
          <w:rFonts w:asciiTheme="minorHAnsi" w:hAnsiTheme="minorHAnsi" w:cstheme="minorHAnsi"/>
          <w:lang w:val="en-GB"/>
        </w:rPr>
        <w:t>marks</w:t>
      </w:r>
      <w:r w:rsidR="00994E77">
        <w:rPr>
          <w:rFonts w:asciiTheme="minorHAnsi" w:hAnsiTheme="minorHAnsi" w:cstheme="minorHAnsi"/>
          <w:lang w:val="en-GB"/>
        </w:rPr>
        <w:t xml:space="preserve"> its</w:t>
      </w:r>
      <w:r w:rsidR="00050D2D" w:rsidRPr="006D3E78">
        <w:rPr>
          <w:rFonts w:asciiTheme="minorHAnsi" w:hAnsiTheme="minorHAnsi" w:cstheme="minorHAnsi"/>
          <w:lang w:val="en-GB"/>
        </w:rPr>
        <w:t xml:space="preserve"> strongest</w:t>
      </w:r>
      <w:r w:rsidR="004511FE" w:rsidRPr="006D3E78">
        <w:rPr>
          <w:rFonts w:asciiTheme="minorHAnsi" w:hAnsiTheme="minorHAnsi" w:cstheme="minorHAnsi"/>
          <w:lang w:val="en-GB"/>
        </w:rPr>
        <w:t>-ever</w:t>
      </w:r>
      <w:r w:rsidR="00050D2D" w:rsidRPr="006D3E78">
        <w:rPr>
          <w:rFonts w:asciiTheme="minorHAnsi" w:hAnsiTheme="minorHAnsi" w:cstheme="minorHAnsi"/>
          <w:lang w:val="en-GB"/>
        </w:rPr>
        <w:t xml:space="preserve"> financial performance in its 15-year history, </w:t>
      </w:r>
      <w:r w:rsidR="00594888" w:rsidRPr="006D3E78">
        <w:rPr>
          <w:rFonts w:asciiTheme="minorHAnsi" w:hAnsiTheme="minorHAnsi" w:cstheme="minorHAnsi"/>
        </w:rPr>
        <w:t>report</w:t>
      </w:r>
      <w:r w:rsidR="00050D2D" w:rsidRPr="006D3E78">
        <w:rPr>
          <w:rFonts w:asciiTheme="minorHAnsi" w:hAnsiTheme="minorHAnsi" w:cstheme="minorHAnsi"/>
        </w:rPr>
        <w:t>ing</w:t>
      </w:r>
      <w:r w:rsidR="00594888" w:rsidRPr="006D3E78">
        <w:rPr>
          <w:rFonts w:asciiTheme="minorHAnsi" w:hAnsiTheme="minorHAnsi" w:cstheme="minorHAnsi"/>
        </w:rPr>
        <w:t xml:space="preserve"> </w:t>
      </w:r>
      <w:r w:rsidR="00410D66">
        <w:rPr>
          <w:rFonts w:asciiTheme="minorHAnsi" w:hAnsiTheme="minorHAnsi" w:cstheme="minorHAnsi"/>
        </w:rPr>
        <w:t xml:space="preserve">a </w:t>
      </w:r>
      <w:r w:rsidR="00594888" w:rsidRPr="006D3E78">
        <w:rPr>
          <w:rFonts w:asciiTheme="minorHAnsi" w:hAnsiTheme="minorHAnsi" w:cstheme="minorHAnsi"/>
        </w:rPr>
        <w:t>pre</w:t>
      </w:r>
      <w:r w:rsidR="00D83E6B" w:rsidRPr="0055167B">
        <w:rPr>
          <w:rFonts w:asciiTheme="minorHAnsi" w:hAnsiTheme="minorHAnsi" w:cstheme="minorHAnsi"/>
        </w:rPr>
        <w:t>-</w:t>
      </w:r>
      <w:r w:rsidR="00594888" w:rsidRPr="0055167B">
        <w:rPr>
          <w:rFonts w:asciiTheme="minorHAnsi" w:hAnsiTheme="minorHAnsi" w:cstheme="minorHAnsi"/>
        </w:rPr>
        <w:t>tax profit of AED</w:t>
      </w:r>
      <w:r w:rsidR="00594888" w:rsidRPr="006D3E78">
        <w:rPr>
          <w:rFonts w:asciiTheme="minorHAnsi" w:hAnsiTheme="minorHAnsi" w:cstheme="minorHAnsi"/>
        </w:rPr>
        <w:t xml:space="preserve"> </w:t>
      </w:r>
      <w:r w:rsidR="00D83E6B" w:rsidRPr="0055167B">
        <w:rPr>
          <w:rFonts w:asciiTheme="minorHAnsi" w:hAnsiTheme="minorHAnsi" w:cstheme="minorHAnsi"/>
        </w:rPr>
        <w:t>2.5</w:t>
      </w:r>
      <w:r w:rsidR="00594888" w:rsidRPr="006D3E78">
        <w:rPr>
          <w:rFonts w:asciiTheme="minorHAnsi" w:hAnsiTheme="minorHAnsi" w:cstheme="minorHAnsi"/>
        </w:rPr>
        <w:t xml:space="preserve"> billion (USD </w:t>
      </w:r>
      <w:r w:rsidR="00D83E6B" w:rsidRPr="0055167B">
        <w:rPr>
          <w:rFonts w:asciiTheme="minorHAnsi" w:hAnsiTheme="minorHAnsi" w:cstheme="minorHAnsi"/>
        </w:rPr>
        <w:t>674</w:t>
      </w:r>
      <w:r w:rsidR="00594888" w:rsidRPr="006D3E78">
        <w:rPr>
          <w:rFonts w:asciiTheme="minorHAnsi" w:hAnsiTheme="minorHAnsi" w:cstheme="minorHAnsi"/>
        </w:rPr>
        <w:t xml:space="preserve"> million); a</w:t>
      </w:r>
      <w:r w:rsidR="001D0CCB" w:rsidRPr="006D3E78">
        <w:rPr>
          <w:rFonts w:asciiTheme="minorHAnsi" w:hAnsiTheme="minorHAnsi" w:cstheme="minorHAnsi"/>
        </w:rPr>
        <w:t xml:space="preserve"> </w:t>
      </w:r>
      <w:r w:rsidR="00D83E6B" w:rsidRPr="0055167B">
        <w:rPr>
          <w:rFonts w:asciiTheme="minorHAnsi" w:hAnsiTheme="minorHAnsi" w:cstheme="minorHAnsi"/>
        </w:rPr>
        <w:t>16</w:t>
      </w:r>
      <w:r w:rsidR="00594888" w:rsidRPr="0055167B">
        <w:rPr>
          <w:rFonts w:asciiTheme="minorHAnsi" w:hAnsiTheme="minorHAnsi" w:cstheme="minorHAnsi"/>
        </w:rPr>
        <w:t>%</w:t>
      </w:r>
      <w:r w:rsidR="00594888" w:rsidRPr="006D3E78">
        <w:rPr>
          <w:rFonts w:asciiTheme="minorHAnsi" w:hAnsiTheme="minorHAnsi" w:cstheme="minorHAnsi"/>
        </w:rPr>
        <w:t xml:space="preserve"> </w:t>
      </w:r>
      <w:r w:rsidR="004D0D51">
        <w:rPr>
          <w:rFonts w:asciiTheme="minorHAnsi" w:hAnsiTheme="minorHAnsi" w:cstheme="minorHAnsi"/>
        </w:rPr>
        <w:t xml:space="preserve">growth </w:t>
      </w:r>
      <w:r w:rsidR="00594888" w:rsidRPr="006D3E78">
        <w:rPr>
          <w:rFonts w:asciiTheme="minorHAnsi" w:hAnsiTheme="minorHAnsi" w:cstheme="minorHAnsi"/>
        </w:rPr>
        <w:t xml:space="preserve">compared to the previous </w:t>
      </w:r>
      <w:r w:rsidR="00031AA5">
        <w:rPr>
          <w:rFonts w:asciiTheme="minorHAnsi" w:hAnsiTheme="minorHAnsi" w:cstheme="minorHAnsi"/>
        </w:rPr>
        <w:t xml:space="preserve">financial </w:t>
      </w:r>
      <w:r w:rsidR="00594888" w:rsidRPr="006D3E78">
        <w:rPr>
          <w:rFonts w:asciiTheme="minorHAnsi" w:hAnsiTheme="minorHAnsi" w:cstheme="minorHAnsi"/>
        </w:rPr>
        <w:t>year</w:t>
      </w:r>
      <w:r w:rsidR="00B31309">
        <w:rPr>
          <w:rFonts w:asciiTheme="minorHAnsi" w:hAnsiTheme="minorHAnsi" w:cstheme="minorHAnsi"/>
        </w:rPr>
        <w:t xml:space="preserve"> with a total</w:t>
      </w:r>
      <w:r w:rsidR="00DB7C14">
        <w:rPr>
          <w:rFonts w:asciiTheme="minorHAnsi" w:hAnsiTheme="minorHAnsi" w:cstheme="minorHAnsi"/>
        </w:rPr>
        <w:t xml:space="preserve"> revenue </w:t>
      </w:r>
      <w:r w:rsidR="00B31309">
        <w:rPr>
          <w:rFonts w:asciiTheme="minorHAnsi" w:hAnsiTheme="minorHAnsi" w:cstheme="minorHAnsi"/>
        </w:rPr>
        <w:t xml:space="preserve">of </w:t>
      </w:r>
      <w:r w:rsidR="00DB7C14" w:rsidRPr="00DB7C14">
        <w:rPr>
          <w:rFonts w:asciiTheme="minorHAnsi" w:hAnsiTheme="minorHAnsi" w:cstheme="minorHAnsi"/>
        </w:rPr>
        <w:t xml:space="preserve">AED </w:t>
      </w:r>
      <w:r w:rsidR="00D83E6B" w:rsidRPr="0055167B">
        <w:rPr>
          <w:rFonts w:asciiTheme="minorHAnsi" w:hAnsiTheme="minorHAnsi" w:cstheme="minorHAnsi"/>
        </w:rPr>
        <w:t>12.8</w:t>
      </w:r>
      <w:r w:rsidR="00DB7C14" w:rsidRPr="00DB7C14">
        <w:rPr>
          <w:rFonts w:asciiTheme="minorHAnsi" w:hAnsiTheme="minorHAnsi" w:cstheme="minorHAnsi"/>
        </w:rPr>
        <w:t xml:space="preserve"> billion (USD </w:t>
      </w:r>
      <w:r w:rsidR="00D83E6B" w:rsidRPr="0055167B">
        <w:rPr>
          <w:rFonts w:asciiTheme="minorHAnsi" w:hAnsiTheme="minorHAnsi" w:cstheme="minorHAnsi"/>
        </w:rPr>
        <w:t>3.5</w:t>
      </w:r>
      <w:r w:rsidR="00DB7C14" w:rsidRPr="00DB7C14">
        <w:rPr>
          <w:rFonts w:asciiTheme="minorHAnsi" w:hAnsiTheme="minorHAnsi" w:cstheme="minorHAnsi"/>
        </w:rPr>
        <w:t xml:space="preserve"> billion)</w:t>
      </w:r>
      <w:r w:rsidR="008E5350">
        <w:rPr>
          <w:rFonts w:asciiTheme="minorHAnsi" w:hAnsiTheme="minorHAnsi" w:cstheme="minorHAnsi"/>
        </w:rPr>
        <w:t xml:space="preserve">, </w:t>
      </w:r>
      <w:r w:rsidR="004B372A">
        <w:rPr>
          <w:rFonts w:asciiTheme="minorHAnsi" w:hAnsiTheme="minorHAnsi" w:cstheme="minorHAnsi"/>
        </w:rPr>
        <w:t xml:space="preserve">marking an increase of </w:t>
      </w:r>
      <w:r w:rsidR="00D83E6B" w:rsidRPr="0055167B">
        <w:rPr>
          <w:rFonts w:asciiTheme="minorHAnsi" w:hAnsiTheme="minorHAnsi" w:cstheme="minorHAnsi"/>
        </w:rPr>
        <w:t>15</w:t>
      </w:r>
      <w:r w:rsidR="004B372A" w:rsidRPr="0055167B">
        <w:rPr>
          <w:rFonts w:asciiTheme="minorHAnsi" w:hAnsiTheme="minorHAnsi" w:cstheme="minorHAnsi"/>
        </w:rPr>
        <w:t>%</w:t>
      </w:r>
      <w:r w:rsidR="004B372A">
        <w:rPr>
          <w:rFonts w:asciiTheme="minorHAnsi" w:hAnsiTheme="minorHAnsi" w:cstheme="minorHAnsi"/>
        </w:rPr>
        <w:t xml:space="preserve"> </w:t>
      </w:r>
      <w:r w:rsidR="00DB7C14">
        <w:rPr>
          <w:rFonts w:asciiTheme="minorHAnsi" w:hAnsiTheme="minorHAnsi" w:cstheme="minorHAnsi"/>
        </w:rPr>
        <w:t xml:space="preserve">compared to </w:t>
      </w:r>
      <w:r w:rsidR="00331A1C" w:rsidRPr="0055167B">
        <w:rPr>
          <w:rFonts w:asciiTheme="minorHAnsi" w:hAnsiTheme="minorHAnsi" w:cstheme="minorHAnsi"/>
          <w:lang w:val="en-GB"/>
        </w:rPr>
        <w:t>AED 11.2 billion (USD 3 billion)</w:t>
      </w:r>
      <w:r w:rsidR="00331A1C">
        <w:rPr>
          <w:rFonts w:asciiTheme="minorHAnsi" w:hAnsiTheme="minorHAnsi" w:cstheme="minorHAnsi"/>
          <w:lang w:val="en-GB"/>
        </w:rPr>
        <w:t xml:space="preserve"> in 2023.</w:t>
      </w:r>
      <w:r w:rsidR="00331A1C">
        <w:rPr>
          <w:rFonts w:asciiTheme="minorHAnsi" w:hAnsiTheme="minorHAnsi" w:cstheme="minorHAnsi"/>
        </w:rPr>
        <w:t xml:space="preserve"> </w:t>
      </w:r>
      <w:r w:rsidR="00290466" w:rsidRPr="006D3E78">
        <w:rPr>
          <w:rFonts w:asciiTheme="minorHAnsi" w:hAnsiTheme="minorHAnsi" w:cstheme="minorHAnsi"/>
        </w:rPr>
        <w:t>The</w:t>
      </w:r>
      <w:r w:rsidR="001D0CCB" w:rsidRPr="006D3E78">
        <w:rPr>
          <w:rFonts w:asciiTheme="minorHAnsi" w:hAnsiTheme="minorHAnsi" w:cstheme="minorHAnsi"/>
        </w:rPr>
        <w:t xml:space="preserve"> new milestone was driven by the</w:t>
      </w:r>
      <w:r w:rsidR="00290466" w:rsidRPr="006D3E78">
        <w:rPr>
          <w:rFonts w:asciiTheme="minorHAnsi" w:hAnsiTheme="minorHAnsi" w:cstheme="minorHAnsi"/>
        </w:rPr>
        <w:t xml:space="preserve"> strength of flydubai’s </w:t>
      </w:r>
      <w:r w:rsidR="00616D5D">
        <w:rPr>
          <w:rFonts w:asciiTheme="minorHAnsi" w:hAnsiTheme="minorHAnsi" w:cstheme="minorHAnsi"/>
        </w:rPr>
        <w:t xml:space="preserve">diverse network </w:t>
      </w:r>
      <w:r w:rsidR="00F371FF">
        <w:rPr>
          <w:rFonts w:asciiTheme="minorHAnsi" w:hAnsiTheme="minorHAnsi" w:cstheme="minorHAnsi"/>
        </w:rPr>
        <w:t>as well as its</w:t>
      </w:r>
      <w:r w:rsidR="00616D5D">
        <w:rPr>
          <w:rFonts w:asciiTheme="minorHAnsi" w:hAnsiTheme="minorHAnsi" w:cstheme="minorHAnsi"/>
        </w:rPr>
        <w:t xml:space="preserve"> </w:t>
      </w:r>
      <w:r w:rsidR="00616D5D" w:rsidRPr="00D802C1">
        <w:rPr>
          <w:rFonts w:asciiTheme="minorHAnsi" w:eastAsia="Times New Roman" w:hAnsiTheme="minorHAnsi" w:cstheme="minorHAnsi"/>
          <w:color w:val="212121"/>
        </w:rPr>
        <w:t>strong and agile business model</w:t>
      </w:r>
      <w:r w:rsidR="00616D5D">
        <w:rPr>
          <w:rFonts w:asciiTheme="minorHAnsi" w:eastAsia="Times New Roman" w:hAnsiTheme="minorHAnsi" w:cstheme="minorHAnsi"/>
          <w:color w:val="212121"/>
        </w:rPr>
        <w:t>.</w:t>
      </w:r>
    </w:p>
    <w:p w14:paraId="06DE4A53" w14:textId="46CBE8A6" w:rsidR="006553D8" w:rsidRPr="00D802C1" w:rsidRDefault="006553D8" w:rsidP="006553D8">
      <w:pPr>
        <w:pStyle w:val="xxmsonormal"/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</w:p>
    <w:p w14:paraId="6649B75B" w14:textId="0E407939" w:rsidR="00EF78EF" w:rsidRPr="005478A0" w:rsidRDefault="006553D8" w:rsidP="00F3227C">
      <w:pPr>
        <w:pStyle w:val="xxmsonormal"/>
        <w:jc w:val="both"/>
        <w:rPr>
          <w:rFonts w:asciiTheme="minorHAnsi" w:hAnsiTheme="minorHAnsi" w:cstheme="minorHAnsi"/>
        </w:rPr>
      </w:pPr>
      <w:r w:rsidRPr="005478A0">
        <w:rPr>
          <w:rFonts w:asciiTheme="minorHAnsi" w:hAnsiTheme="minorHAnsi" w:cstheme="minorHAnsi"/>
          <w:b/>
          <w:bCs/>
        </w:rPr>
        <w:t xml:space="preserve">Commenting on the announcement of the airline’s </w:t>
      </w:r>
      <w:r w:rsidR="00176D6E" w:rsidRPr="005478A0">
        <w:rPr>
          <w:rFonts w:asciiTheme="minorHAnsi" w:hAnsiTheme="minorHAnsi" w:cstheme="minorHAnsi"/>
          <w:b/>
          <w:bCs/>
        </w:rPr>
        <w:t>F</w:t>
      </w:r>
      <w:r w:rsidR="00A95187" w:rsidRPr="005478A0">
        <w:rPr>
          <w:rFonts w:asciiTheme="minorHAnsi" w:hAnsiTheme="minorHAnsi" w:cstheme="minorHAnsi"/>
          <w:b/>
          <w:bCs/>
        </w:rPr>
        <w:t xml:space="preserve">inancial </w:t>
      </w:r>
      <w:r w:rsidR="00176D6E" w:rsidRPr="005478A0">
        <w:rPr>
          <w:rFonts w:asciiTheme="minorHAnsi" w:hAnsiTheme="minorHAnsi" w:cstheme="minorHAnsi"/>
          <w:b/>
          <w:bCs/>
        </w:rPr>
        <w:t>R</w:t>
      </w:r>
      <w:r w:rsidR="00A95187" w:rsidRPr="005478A0">
        <w:rPr>
          <w:rFonts w:asciiTheme="minorHAnsi" w:hAnsiTheme="minorHAnsi" w:cstheme="minorHAnsi"/>
          <w:b/>
          <w:bCs/>
        </w:rPr>
        <w:t>esults</w:t>
      </w:r>
      <w:r w:rsidRPr="005478A0">
        <w:rPr>
          <w:rFonts w:asciiTheme="minorHAnsi" w:hAnsiTheme="minorHAnsi" w:cstheme="minorHAnsi"/>
          <w:b/>
          <w:bCs/>
        </w:rPr>
        <w:t>, His Highness Sheikh Ahmed bin Saeed Al Maktoum, Chairman of flydubai, said:</w:t>
      </w:r>
      <w:r w:rsidR="00F3227C" w:rsidRPr="005478A0">
        <w:rPr>
          <w:rFonts w:asciiTheme="minorHAnsi" w:hAnsiTheme="minorHAnsi" w:cstheme="minorHAnsi"/>
        </w:rPr>
        <w:t xml:space="preserve"> </w:t>
      </w:r>
      <w:r w:rsidRPr="005478A0">
        <w:rPr>
          <w:rFonts w:asciiTheme="minorHAnsi" w:hAnsiTheme="minorHAnsi" w:cstheme="minorHAnsi"/>
        </w:rPr>
        <w:t>“</w:t>
      </w:r>
      <w:r w:rsidR="00D216DA" w:rsidRPr="005478A0">
        <w:rPr>
          <w:rFonts w:asciiTheme="minorHAnsi" w:hAnsiTheme="minorHAnsi" w:cstheme="minorHAnsi"/>
        </w:rPr>
        <w:t xml:space="preserve">flydubai continues to push boundaries and reach new milestones year-on-year. In its </w:t>
      </w:r>
      <w:r w:rsidR="00C831E5" w:rsidRPr="00CA627A">
        <w:rPr>
          <w:rFonts w:asciiTheme="minorHAnsi" w:hAnsiTheme="minorHAnsi" w:cstheme="minorHAnsi"/>
        </w:rPr>
        <w:t>young</w:t>
      </w:r>
      <w:r w:rsidR="00717ED1" w:rsidRPr="00CA627A">
        <w:rPr>
          <w:rFonts w:asciiTheme="minorHAnsi" w:hAnsiTheme="minorHAnsi" w:cstheme="minorHAnsi"/>
        </w:rPr>
        <w:t xml:space="preserve">, </w:t>
      </w:r>
      <w:r w:rsidR="00D216DA" w:rsidRPr="00CA627A">
        <w:rPr>
          <w:rFonts w:asciiTheme="minorHAnsi" w:hAnsiTheme="minorHAnsi" w:cstheme="minorHAnsi"/>
        </w:rPr>
        <w:t>but</w:t>
      </w:r>
      <w:r w:rsidR="00717ED1" w:rsidRPr="00CA627A">
        <w:rPr>
          <w:rFonts w:asciiTheme="minorHAnsi" w:hAnsiTheme="minorHAnsi" w:cstheme="minorHAnsi"/>
        </w:rPr>
        <w:t xml:space="preserve"> impactful, </w:t>
      </w:r>
      <w:r w:rsidR="00CA627A" w:rsidRPr="00CA627A">
        <w:rPr>
          <w:rFonts w:asciiTheme="minorHAnsi" w:hAnsiTheme="minorHAnsi" w:cstheme="minorHAnsi"/>
        </w:rPr>
        <w:t>journey</w:t>
      </w:r>
      <w:r w:rsidR="00717ED1" w:rsidRPr="00CA627A">
        <w:rPr>
          <w:rFonts w:asciiTheme="minorHAnsi" w:hAnsiTheme="minorHAnsi" w:cstheme="minorHAnsi"/>
        </w:rPr>
        <w:t xml:space="preserve">, it </w:t>
      </w:r>
      <w:r w:rsidR="00717ED1" w:rsidRPr="005478A0">
        <w:rPr>
          <w:rFonts w:asciiTheme="minorHAnsi" w:hAnsiTheme="minorHAnsi" w:cstheme="minorHAnsi"/>
        </w:rPr>
        <w:t xml:space="preserve">has emerged as a key </w:t>
      </w:r>
      <w:r w:rsidR="00FD02CC" w:rsidRPr="005478A0">
        <w:rPr>
          <w:rFonts w:asciiTheme="minorHAnsi" w:hAnsiTheme="minorHAnsi" w:cstheme="minorHAnsi"/>
        </w:rPr>
        <w:t>player</w:t>
      </w:r>
      <w:r w:rsidR="00717ED1" w:rsidRPr="005478A0">
        <w:rPr>
          <w:rFonts w:asciiTheme="minorHAnsi" w:hAnsiTheme="minorHAnsi" w:cstheme="minorHAnsi"/>
        </w:rPr>
        <w:t xml:space="preserve"> in the aviation </w:t>
      </w:r>
      <w:r w:rsidR="001A5ED1" w:rsidRPr="005478A0">
        <w:rPr>
          <w:rFonts w:asciiTheme="minorHAnsi" w:hAnsiTheme="minorHAnsi" w:cstheme="minorHAnsi"/>
        </w:rPr>
        <w:t>industry</w:t>
      </w:r>
      <w:r w:rsidR="00717ED1" w:rsidRPr="005478A0">
        <w:rPr>
          <w:rFonts w:asciiTheme="minorHAnsi" w:hAnsiTheme="minorHAnsi" w:cstheme="minorHAnsi"/>
        </w:rPr>
        <w:t xml:space="preserve"> in</w:t>
      </w:r>
      <w:r w:rsidR="00FD02CC" w:rsidRPr="005478A0">
        <w:rPr>
          <w:rFonts w:asciiTheme="minorHAnsi" w:hAnsiTheme="minorHAnsi" w:cstheme="minorHAnsi"/>
        </w:rPr>
        <w:t xml:space="preserve"> Duba</w:t>
      </w:r>
      <w:r w:rsidR="00661645" w:rsidRPr="005478A0">
        <w:rPr>
          <w:rFonts w:asciiTheme="minorHAnsi" w:hAnsiTheme="minorHAnsi" w:cstheme="minorHAnsi"/>
        </w:rPr>
        <w:t>i</w:t>
      </w:r>
      <w:r w:rsidR="00FD02CC" w:rsidRPr="005478A0">
        <w:rPr>
          <w:rFonts w:asciiTheme="minorHAnsi" w:hAnsiTheme="minorHAnsi" w:cstheme="minorHAnsi"/>
        </w:rPr>
        <w:t xml:space="preserve"> and the region.</w:t>
      </w:r>
      <w:r w:rsidR="00B172AF" w:rsidRPr="005478A0">
        <w:rPr>
          <w:rFonts w:asciiTheme="minorHAnsi" w:hAnsiTheme="minorHAnsi" w:cstheme="minorHAnsi"/>
        </w:rPr>
        <w:t xml:space="preserve"> I</w:t>
      </w:r>
      <w:r w:rsidR="00A60E55" w:rsidRPr="005478A0">
        <w:rPr>
          <w:rFonts w:asciiTheme="minorHAnsi" w:hAnsiTheme="minorHAnsi" w:cstheme="minorHAnsi"/>
        </w:rPr>
        <w:t>ts business model</w:t>
      </w:r>
      <w:r w:rsidR="00FD5856" w:rsidRPr="005478A0">
        <w:rPr>
          <w:rFonts w:asciiTheme="minorHAnsi" w:hAnsiTheme="minorHAnsi" w:cstheme="minorHAnsi"/>
        </w:rPr>
        <w:t xml:space="preserve"> is </w:t>
      </w:r>
      <w:r w:rsidR="00A60E55" w:rsidRPr="005478A0">
        <w:rPr>
          <w:rFonts w:asciiTheme="minorHAnsi" w:hAnsiTheme="minorHAnsi" w:cstheme="minorHAnsi"/>
        </w:rPr>
        <w:t xml:space="preserve">built on solid foundations and </w:t>
      </w:r>
      <w:r w:rsidR="00B71F33" w:rsidRPr="005478A0">
        <w:rPr>
          <w:rFonts w:asciiTheme="minorHAnsi" w:hAnsiTheme="minorHAnsi" w:cstheme="minorHAnsi"/>
        </w:rPr>
        <w:t xml:space="preserve">an </w:t>
      </w:r>
      <w:r w:rsidR="00B2602F" w:rsidRPr="005478A0">
        <w:rPr>
          <w:rFonts w:asciiTheme="minorHAnsi" w:hAnsiTheme="minorHAnsi" w:cstheme="minorHAnsi"/>
        </w:rPr>
        <w:t xml:space="preserve">unwavering </w:t>
      </w:r>
      <w:r w:rsidR="00A60E55" w:rsidRPr="005478A0">
        <w:rPr>
          <w:rFonts w:asciiTheme="minorHAnsi" w:hAnsiTheme="minorHAnsi" w:cstheme="minorHAnsi"/>
        </w:rPr>
        <w:t xml:space="preserve">commitment </w:t>
      </w:r>
      <w:r w:rsidR="00F15CB3" w:rsidRPr="005478A0">
        <w:rPr>
          <w:rFonts w:asciiTheme="minorHAnsi" w:hAnsiTheme="minorHAnsi" w:cstheme="minorHAnsi"/>
        </w:rPr>
        <w:t>to support</w:t>
      </w:r>
      <w:r w:rsidR="00340A7D" w:rsidRPr="005478A0">
        <w:rPr>
          <w:rFonts w:asciiTheme="minorHAnsi" w:hAnsiTheme="minorHAnsi" w:cstheme="minorHAnsi"/>
        </w:rPr>
        <w:t>ing</w:t>
      </w:r>
      <w:r w:rsidR="00F15CB3" w:rsidRPr="005478A0">
        <w:rPr>
          <w:rFonts w:asciiTheme="minorHAnsi" w:hAnsiTheme="minorHAnsi" w:cstheme="minorHAnsi"/>
        </w:rPr>
        <w:t xml:space="preserve"> Dubai’s economic and tourism </w:t>
      </w:r>
      <w:r w:rsidR="00EF78EF" w:rsidRPr="005478A0">
        <w:rPr>
          <w:rFonts w:asciiTheme="minorHAnsi" w:hAnsiTheme="minorHAnsi" w:cstheme="minorHAnsi"/>
        </w:rPr>
        <w:t>vision</w:t>
      </w:r>
      <w:r w:rsidR="00FD5856" w:rsidRPr="005478A0">
        <w:rPr>
          <w:rFonts w:asciiTheme="minorHAnsi" w:hAnsiTheme="minorHAnsi" w:cstheme="minorHAnsi"/>
        </w:rPr>
        <w:t xml:space="preserve">. </w:t>
      </w:r>
      <w:r w:rsidR="00087063" w:rsidRPr="005478A0">
        <w:rPr>
          <w:rFonts w:asciiTheme="minorHAnsi" w:hAnsiTheme="minorHAnsi" w:cstheme="minorHAnsi"/>
        </w:rPr>
        <w:t>Forging</w:t>
      </w:r>
      <w:r w:rsidR="00FC5779" w:rsidRPr="005478A0">
        <w:rPr>
          <w:rFonts w:asciiTheme="minorHAnsi" w:hAnsiTheme="minorHAnsi" w:cstheme="minorHAnsi"/>
        </w:rPr>
        <w:t xml:space="preserve"> </w:t>
      </w:r>
      <w:r w:rsidR="00D30414" w:rsidRPr="005478A0">
        <w:rPr>
          <w:rFonts w:asciiTheme="minorHAnsi" w:hAnsiTheme="minorHAnsi" w:cstheme="minorHAnsi"/>
        </w:rPr>
        <w:t xml:space="preserve">invaluable </w:t>
      </w:r>
      <w:r w:rsidR="00B71F33" w:rsidRPr="005478A0">
        <w:rPr>
          <w:rFonts w:asciiTheme="minorHAnsi" w:hAnsiTheme="minorHAnsi" w:cstheme="minorHAnsi"/>
        </w:rPr>
        <w:t>air links</w:t>
      </w:r>
      <w:r w:rsidR="00463374" w:rsidRPr="005478A0">
        <w:rPr>
          <w:rFonts w:asciiTheme="minorHAnsi" w:hAnsiTheme="minorHAnsi" w:cstheme="minorHAnsi"/>
        </w:rPr>
        <w:t xml:space="preserve"> to </w:t>
      </w:r>
      <w:r w:rsidR="00D30414" w:rsidRPr="005478A0">
        <w:rPr>
          <w:rFonts w:asciiTheme="minorHAnsi" w:hAnsiTheme="minorHAnsi" w:cstheme="minorHAnsi"/>
        </w:rPr>
        <w:t>underserved markets</w:t>
      </w:r>
      <w:r w:rsidR="00FD5856" w:rsidRPr="005478A0">
        <w:rPr>
          <w:rFonts w:asciiTheme="minorHAnsi" w:hAnsiTheme="minorHAnsi" w:cstheme="minorHAnsi"/>
        </w:rPr>
        <w:t xml:space="preserve"> </w:t>
      </w:r>
      <w:r w:rsidR="00087063" w:rsidRPr="005478A0">
        <w:rPr>
          <w:rFonts w:asciiTheme="minorHAnsi" w:hAnsiTheme="minorHAnsi" w:cstheme="minorHAnsi"/>
        </w:rPr>
        <w:t xml:space="preserve">has </w:t>
      </w:r>
      <w:r w:rsidR="004F7AAE" w:rsidRPr="005478A0">
        <w:rPr>
          <w:rFonts w:asciiTheme="minorHAnsi" w:hAnsiTheme="minorHAnsi" w:cstheme="minorHAnsi"/>
        </w:rPr>
        <w:t>supported</w:t>
      </w:r>
      <w:r w:rsidR="00A510D5" w:rsidRPr="005478A0">
        <w:rPr>
          <w:rFonts w:asciiTheme="minorHAnsi" w:hAnsiTheme="minorHAnsi" w:cstheme="minorHAnsi"/>
        </w:rPr>
        <w:t xml:space="preserve"> </w:t>
      </w:r>
      <w:r w:rsidR="004F7AAE" w:rsidRPr="005478A0">
        <w:rPr>
          <w:rFonts w:asciiTheme="minorHAnsi" w:hAnsiTheme="minorHAnsi" w:cstheme="minorHAnsi"/>
        </w:rPr>
        <w:t>Dubai’s thriving aviation hub</w:t>
      </w:r>
      <w:r w:rsidR="00A510D5" w:rsidRPr="005478A0">
        <w:rPr>
          <w:rFonts w:asciiTheme="minorHAnsi" w:hAnsiTheme="minorHAnsi" w:cstheme="minorHAnsi"/>
        </w:rPr>
        <w:t>,</w:t>
      </w:r>
      <w:r w:rsidR="00D507DB" w:rsidRPr="005478A0">
        <w:rPr>
          <w:rFonts w:asciiTheme="minorHAnsi" w:hAnsiTheme="minorHAnsi" w:cstheme="minorHAnsi"/>
        </w:rPr>
        <w:t xml:space="preserve"> making </w:t>
      </w:r>
      <w:r w:rsidR="00A510D5" w:rsidRPr="005478A0">
        <w:rPr>
          <w:rFonts w:asciiTheme="minorHAnsi" w:hAnsiTheme="minorHAnsi" w:cstheme="minorHAnsi"/>
        </w:rPr>
        <w:t>Dubai</w:t>
      </w:r>
      <w:r w:rsidR="00D507DB" w:rsidRPr="005478A0">
        <w:rPr>
          <w:rFonts w:asciiTheme="minorHAnsi" w:hAnsiTheme="minorHAnsi" w:cstheme="minorHAnsi"/>
        </w:rPr>
        <w:t xml:space="preserve"> one of the </w:t>
      </w:r>
      <w:r w:rsidR="00170635" w:rsidRPr="005478A0">
        <w:rPr>
          <w:rFonts w:asciiTheme="minorHAnsi" w:hAnsiTheme="minorHAnsi" w:cstheme="minorHAnsi"/>
        </w:rPr>
        <w:t>most accessible</w:t>
      </w:r>
      <w:r w:rsidR="00DA58EA" w:rsidRPr="005478A0">
        <w:rPr>
          <w:rFonts w:asciiTheme="minorHAnsi" w:hAnsiTheme="minorHAnsi" w:cstheme="minorHAnsi"/>
        </w:rPr>
        <w:t xml:space="preserve"> and connected</w:t>
      </w:r>
      <w:r w:rsidR="00170635" w:rsidRPr="005478A0">
        <w:rPr>
          <w:rFonts w:asciiTheme="minorHAnsi" w:hAnsiTheme="minorHAnsi" w:cstheme="minorHAnsi"/>
        </w:rPr>
        <w:t xml:space="preserve"> cities</w:t>
      </w:r>
      <w:r w:rsidR="000173B7" w:rsidRPr="005478A0">
        <w:rPr>
          <w:rFonts w:asciiTheme="minorHAnsi" w:hAnsiTheme="minorHAnsi" w:cstheme="minorHAnsi"/>
        </w:rPr>
        <w:t xml:space="preserve"> </w:t>
      </w:r>
      <w:r w:rsidR="007430BB" w:rsidRPr="005478A0">
        <w:rPr>
          <w:rFonts w:asciiTheme="minorHAnsi" w:hAnsiTheme="minorHAnsi" w:cstheme="minorHAnsi"/>
        </w:rPr>
        <w:t xml:space="preserve">in the world. </w:t>
      </w:r>
      <w:r w:rsidR="00217F86" w:rsidRPr="005478A0">
        <w:rPr>
          <w:rFonts w:asciiTheme="minorHAnsi" w:hAnsiTheme="minorHAnsi" w:cstheme="minorHAnsi"/>
        </w:rPr>
        <w:t xml:space="preserve">We have seen evidence of the positive impact flydubai has in the markets it operates to, </w:t>
      </w:r>
      <w:r w:rsidR="004B3523" w:rsidRPr="005478A0">
        <w:rPr>
          <w:rFonts w:asciiTheme="minorHAnsi" w:hAnsiTheme="minorHAnsi" w:cstheme="minorHAnsi"/>
        </w:rPr>
        <w:t xml:space="preserve">stimulating </w:t>
      </w:r>
      <w:r w:rsidR="005131E5" w:rsidRPr="005478A0">
        <w:rPr>
          <w:rFonts w:asciiTheme="minorHAnsi" w:hAnsiTheme="minorHAnsi" w:cstheme="minorHAnsi"/>
        </w:rPr>
        <w:t xml:space="preserve">free </w:t>
      </w:r>
      <w:r w:rsidR="004B3523" w:rsidRPr="005478A0">
        <w:rPr>
          <w:rFonts w:asciiTheme="minorHAnsi" w:hAnsiTheme="minorHAnsi" w:cstheme="minorHAnsi"/>
        </w:rPr>
        <w:t xml:space="preserve">flows of trade and tourism </w:t>
      </w:r>
      <w:r w:rsidR="00217F86" w:rsidRPr="005478A0">
        <w:rPr>
          <w:rFonts w:asciiTheme="minorHAnsi" w:hAnsiTheme="minorHAnsi" w:cstheme="minorHAnsi"/>
        </w:rPr>
        <w:t xml:space="preserve">and acting as a </w:t>
      </w:r>
      <w:r w:rsidR="00DF4F54" w:rsidRPr="005478A0">
        <w:rPr>
          <w:rFonts w:asciiTheme="minorHAnsi" w:hAnsiTheme="minorHAnsi" w:cstheme="minorHAnsi"/>
        </w:rPr>
        <w:t>lifeline</w:t>
      </w:r>
      <w:r w:rsidR="00217F86" w:rsidRPr="005478A0">
        <w:rPr>
          <w:rFonts w:asciiTheme="minorHAnsi" w:hAnsiTheme="minorHAnsi" w:cstheme="minorHAnsi"/>
        </w:rPr>
        <w:t xml:space="preserve"> </w:t>
      </w:r>
      <w:r w:rsidR="00617660" w:rsidRPr="005478A0">
        <w:rPr>
          <w:rFonts w:asciiTheme="minorHAnsi" w:hAnsiTheme="minorHAnsi" w:cstheme="minorHAnsi"/>
        </w:rPr>
        <w:t>during challenging times</w:t>
      </w:r>
      <w:r w:rsidR="004B3523" w:rsidRPr="005478A0">
        <w:rPr>
          <w:rFonts w:asciiTheme="minorHAnsi" w:hAnsiTheme="minorHAnsi" w:cstheme="minorHAnsi"/>
        </w:rPr>
        <w:t>.</w:t>
      </w:r>
      <w:r w:rsidR="00217F86" w:rsidRPr="005478A0">
        <w:rPr>
          <w:rFonts w:asciiTheme="minorHAnsi" w:hAnsiTheme="minorHAnsi" w:cstheme="minorHAnsi"/>
        </w:rPr>
        <w:t xml:space="preserve"> </w:t>
      </w:r>
    </w:p>
    <w:p w14:paraId="02AB0D6F" w14:textId="77777777" w:rsidR="00FD1218" w:rsidRPr="005478A0" w:rsidRDefault="00FD1218" w:rsidP="008A690A">
      <w:pPr>
        <w:pStyle w:val="xxmsonormal"/>
        <w:jc w:val="both"/>
        <w:rPr>
          <w:rFonts w:asciiTheme="minorHAnsi" w:hAnsiTheme="minorHAnsi" w:cstheme="minorHAnsi"/>
        </w:rPr>
      </w:pPr>
    </w:p>
    <w:p w14:paraId="031C37B8" w14:textId="7947F6F2" w:rsidR="00556B5D" w:rsidRPr="00344B89" w:rsidRDefault="00CA3405" w:rsidP="00F8268C">
      <w:pPr>
        <w:pStyle w:val="xxmsonormal"/>
        <w:jc w:val="both"/>
        <w:rPr>
          <w:rFonts w:asciiTheme="minorHAnsi" w:hAnsiTheme="minorHAnsi" w:cstheme="minorHAnsi"/>
        </w:rPr>
      </w:pPr>
      <w:r w:rsidRPr="005478A0">
        <w:rPr>
          <w:rFonts w:asciiTheme="minorHAnsi" w:hAnsiTheme="minorHAnsi" w:cstheme="minorHAnsi"/>
        </w:rPr>
        <w:t>flydubai is well</w:t>
      </w:r>
      <w:r w:rsidR="00500B59">
        <w:rPr>
          <w:rFonts w:asciiTheme="minorHAnsi" w:hAnsiTheme="minorHAnsi" w:cstheme="minorHAnsi"/>
        </w:rPr>
        <w:t>-</w:t>
      </w:r>
      <w:r w:rsidRPr="005478A0">
        <w:rPr>
          <w:rFonts w:asciiTheme="minorHAnsi" w:hAnsiTheme="minorHAnsi" w:cstheme="minorHAnsi"/>
        </w:rPr>
        <w:t xml:space="preserve">placed </w:t>
      </w:r>
      <w:r w:rsidR="00B53C12" w:rsidRPr="005478A0">
        <w:rPr>
          <w:rFonts w:asciiTheme="minorHAnsi" w:hAnsiTheme="minorHAnsi" w:cstheme="minorHAnsi"/>
        </w:rPr>
        <w:t>for continued growth and success</w:t>
      </w:r>
      <w:r w:rsidR="007F7042" w:rsidRPr="005478A0">
        <w:rPr>
          <w:rFonts w:asciiTheme="minorHAnsi" w:hAnsiTheme="minorHAnsi" w:cstheme="minorHAnsi"/>
        </w:rPr>
        <w:t xml:space="preserve"> </w:t>
      </w:r>
      <w:r w:rsidR="00B53C12" w:rsidRPr="005478A0">
        <w:rPr>
          <w:rFonts w:asciiTheme="minorHAnsi" w:hAnsiTheme="minorHAnsi" w:cstheme="minorHAnsi"/>
        </w:rPr>
        <w:t>in the next chapter of its journey as</w:t>
      </w:r>
      <w:r w:rsidR="00F82CB3" w:rsidRPr="005478A0">
        <w:rPr>
          <w:rFonts w:asciiTheme="minorHAnsi" w:hAnsiTheme="minorHAnsi" w:cstheme="minorHAnsi"/>
        </w:rPr>
        <w:t xml:space="preserve"> it expands its horizons and operation</w:t>
      </w:r>
      <w:r w:rsidR="007F7042" w:rsidRPr="005478A0">
        <w:rPr>
          <w:rFonts w:asciiTheme="minorHAnsi" w:hAnsiTheme="minorHAnsi" w:cstheme="minorHAnsi"/>
        </w:rPr>
        <w:t>s</w:t>
      </w:r>
      <w:r w:rsidR="007A3676">
        <w:rPr>
          <w:rFonts w:asciiTheme="minorHAnsi" w:hAnsiTheme="minorHAnsi" w:cstheme="minorHAnsi"/>
        </w:rPr>
        <w:t>,</w:t>
      </w:r>
      <w:r w:rsidR="007F7042" w:rsidRPr="005478A0">
        <w:rPr>
          <w:rFonts w:asciiTheme="minorHAnsi" w:hAnsiTheme="minorHAnsi" w:cstheme="minorHAnsi"/>
        </w:rPr>
        <w:t xml:space="preserve"> continue</w:t>
      </w:r>
      <w:r w:rsidR="002729F0" w:rsidRPr="005478A0">
        <w:rPr>
          <w:rFonts w:asciiTheme="minorHAnsi" w:hAnsiTheme="minorHAnsi" w:cstheme="minorHAnsi"/>
        </w:rPr>
        <w:t>s</w:t>
      </w:r>
      <w:r w:rsidR="007F7042" w:rsidRPr="005478A0">
        <w:rPr>
          <w:rFonts w:asciiTheme="minorHAnsi" w:hAnsiTheme="minorHAnsi" w:cstheme="minorHAnsi"/>
        </w:rPr>
        <w:t xml:space="preserve"> to invest i</w:t>
      </w:r>
      <w:r w:rsidR="00E80510" w:rsidRPr="005478A0">
        <w:rPr>
          <w:rFonts w:asciiTheme="minorHAnsi" w:hAnsiTheme="minorHAnsi" w:cstheme="minorHAnsi"/>
        </w:rPr>
        <w:t xml:space="preserve">n </w:t>
      </w:r>
      <w:r w:rsidR="008A63C1" w:rsidRPr="005478A0">
        <w:rPr>
          <w:rFonts w:asciiTheme="minorHAnsi" w:hAnsiTheme="minorHAnsi" w:cstheme="minorHAnsi"/>
        </w:rPr>
        <w:t xml:space="preserve">innovation and </w:t>
      </w:r>
      <w:r w:rsidR="007A3676">
        <w:rPr>
          <w:rFonts w:asciiTheme="minorHAnsi" w:hAnsiTheme="minorHAnsi" w:cstheme="minorHAnsi"/>
        </w:rPr>
        <w:t>delivers</w:t>
      </w:r>
      <w:r w:rsidR="00E80510" w:rsidRPr="005478A0">
        <w:rPr>
          <w:rFonts w:asciiTheme="minorHAnsi" w:hAnsiTheme="minorHAnsi" w:cstheme="minorHAnsi"/>
        </w:rPr>
        <w:t xml:space="preserve"> an enhanced customer </w:t>
      </w:r>
      <w:r w:rsidR="00E80510" w:rsidRPr="00CA627A">
        <w:rPr>
          <w:rFonts w:asciiTheme="minorHAnsi" w:hAnsiTheme="minorHAnsi" w:cstheme="minorHAnsi"/>
        </w:rPr>
        <w:t>experience</w:t>
      </w:r>
      <w:r w:rsidR="00F82CB3" w:rsidRPr="00CA627A">
        <w:rPr>
          <w:rFonts w:asciiTheme="minorHAnsi" w:hAnsiTheme="minorHAnsi" w:cstheme="minorHAnsi"/>
        </w:rPr>
        <w:t xml:space="preserve"> over the </w:t>
      </w:r>
      <w:r w:rsidR="00E80510" w:rsidRPr="00CA627A">
        <w:rPr>
          <w:rFonts w:asciiTheme="minorHAnsi" w:hAnsiTheme="minorHAnsi" w:cstheme="minorHAnsi"/>
        </w:rPr>
        <w:t>coming</w:t>
      </w:r>
      <w:r w:rsidR="00F82CB3" w:rsidRPr="00CA627A">
        <w:rPr>
          <w:rFonts w:asciiTheme="minorHAnsi" w:hAnsiTheme="minorHAnsi" w:cstheme="minorHAnsi"/>
        </w:rPr>
        <w:t xml:space="preserve"> years. This </w:t>
      </w:r>
      <w:r w:rsidR="00FC6D1A" w:rsidRPr="00CA627A">
        <w:rPr>
          <w:rFonts w:asciiTheme="minorHAnsi" w:hAnsiTheme="minorHAnsi" w:cstheme="minorHAnsi"/>
        </w:rPr>
        <w:t xml:space="preserve">could not have been possible without the </w:t>
      </w:r>
      <w:r w:rsidR="009C6D1F" w:rsidRPr="00CA627A">
        <w:rPr>
          <w:rFonts w:asciiTheme="minorHAnsi" w:hAnsiTheme="minorHAnsi" w:cstheme="minorHAnsi"/>
        </w:rPr>
        <w:t>UAE’s visionary leaders</w:t>
      </w:r>
      <w:r w:rsidR="00BF08FC" w:rsidRPr="00CA627A">
        <w:rPr>
          <w:rFonts w:asciiTheme="minorHAnsi" w:hAnsiTheme="minorHAnsi" w:cstheme="minorHAnsi"/>
        </w:rPr>
        <w:t>hip</w:t>
      </w:r>
      <w:r w:rsidR="00082244" w:rsidRPr="00CA627A">
        <w:rPr>
          <w:rFonts w:asciiTheme="minorHAnsi" w:hAnsiTheme="minorHAnsi" w:cstheme="minorHAnsi"/>
        </w:rPr>
        <w:t xml:space="preserve"> and </w:t>
      </w:r>
      <w:r w:rsidR="009C6D1F" w:rsidRPr="00CA627A">
        <w:rPr>
          <w:rFonts w:asciiTheme="minorHAnsi" w:hAnsiTheme="minorHAnsi" w:cstheme="minorHAnsi"/>
        </w:rPr>
        <w:t>H</w:t>
      </w:r>
      <w:r w:rsidR="002E7AB6" w:rsidRPr="00CA627A">
        <w:rPr>
          <w:rFonts w:asciiTheme="minorHAnsi" w:hAnsiTheme="minorHAnsi" w:cstheme="minorHAnsi"/>
        </w:rPr>
        <w:t>is Highness</w:t>
      </w:r>
      <w:r w:rsidR="009C6D1F" w:rsidRPr="00CA627A">
        <w:rPr>
          <w:rFonts w:asciiTheme="minorHAnsi" w:hAnsiTheme="minorHAnsi" w:cstheme="minorHAnsi"/>
        </w:rPr>
        <w:t xml:space="preserve"> Sheikh Mohammed bin Rashid Al Maktoum, Vice President and Prime Minister of the UAE and Ruler of Dubai</w:t>
      </w:r>
      <w:r w:rsidR="00BF08FC" w:rsidRPr="00CA627A">
        <w:rPr>
          <w:rFonts w:asciiTheme="minorHAnsi" w:hAnsiTheme="minorHAnsi" w:cstheme="minorHAnsi"/>
        </w:rPr>
        <w:t xml:space="preserve">, </w:t>
      </w:r>
      <w:r w:rsidR="002729F0" w:rsidRPr="00CA627A">
        <w:rPr>
          <w:rFonts w:asciiTheme="minorHAnsi" w:hAnsiTheme="minorHAnsi" w:cstheme="minorHAnsi"/>
        </w:rPr>
        <w:t>w</w:t>
      </w:r>
      <w:r w:rsidR="002E7AB6" w:rsidRPr="00CA627A">
        <w:rPr>
          <w:rFonts w:asciiTheme="minorHAnsi" w:hAnsiTheme="minorHAnsi" w:cstheme="minorHAnsi"/>
        </w:rPr>
        <w:t xml:space="preserve">ho </w:t>
      </w:r>
      <w:r w:rsidR="002729F0" w:rsidRPr="00CA627A">
        <w:rPr>
          <w:rFonts w:asciiTheme="minorHAnsi" w:hAnsiTheme="minorHAnsi" w:cstheme="minorHAnsi"/>
        </w:rPr>
        <w:t>ha</w:t>
      </w:r>
      <w:r w:rsidR="00E83E06" w:rsidRPr="00CA627A">
        <w:rPr>
          <w:rFonts w:asciiTheme="minorHAnsi" w:hAnsiTheme="minorHAnsi" w:cstheme="minorHAnsi"/>
        </w:rPr>
        <w:t xml:space="preserve">ve </w:t>
      </w:r>
      <w:r w:rsidR="002729F0" w:rsidRPr="00CA627A">
        <w:rPr>
          <w:rFonts w:asciiTheme="minorHAnsi" w:hAnsiTheme="minorHAnsi" w:cstheme="minorHAnsi"/>
        </w:rPr>
        <w:t xml:space="preserve">created the </w:t>
      </w:r>
      <w:r w:rsidR="00D569FE" w:rsidRPr="00CA627A">
        <w:rPr>
          <w:rFonts w:asciiTheme="minorHAnsi" w:hAnsiTheme="minorHAnsi" w:cstheme="minorHAnsi"/>
        </w:rPr>
        <w:t>framework</w:t>
      </w:r>
      <w:r w:rsidR="004C592E" w:rsidRPr="00CA627A">
        <w:rPr>
          <w:rFonts w:asciiTheme="minorHAnsi" w:hAnsiTheme="minorHAnsi" w:cstheme="minorHAnsi"/>
        </w:rPr>
        <w:t xml:space="preserve"> for a </w:t>
      </w:r>
      <w:r w:rsidR="00F51845" w:rsidRPr="00CA627A">
        <w:rPr>
          <w:rFonts w:asciiTheme="minorHAnsi" w:hAnsiTheme="minorHAnsi" w:cstheme="minorHAnsi"/>
        </w:rPr>
        <w:t xml:space="preserve">secure and safe </w:t>
      </w:r>
      <w:r w:rsidR="00986384" w:rsidRPr="00CA627A">
        <w:rPr>
          <w:rFonts w:asciiTheme="minorHAnsi" w:hAnsiTheme="minorHAnsi" w:cstheme="minorHAnsi"/>
        </w:rPr>
        <w:t>environment</w:t>
      </w:r>
      <w:r w:rsidR="00F51845" w:rsidRPr="00CA627A">
        <w:rPr>
          <w:rFonts w:asciiTheme="minorHAnsi" w:hAnsiTheme="minorHAnsi" w:cstheme="minorHAnsi"/>
        </w:rPr>
        <w:t>,</w:t>
      </w:r>
      <w:r w:rsidR="00D569FE" w:rsidRPr="00CA627A">
        <w:rPr>
          <w:rFonts w:asciiTheme="minorHAnsi" w:hAnsiTheme="minorHAnsi" w:cstheme="minorHAnsi"/>
        </w:rPr>
        <w:t xml:space="preserve"> </w:t>
      </w:r>
      <w:r w:rsidR="000E37F4" w:rsidRPr="00CA627A">
        <w:rPr>
          <w:rFonts w:asciiTheme="minorHAnsi" w:hAnsiTheme="minorHAnsi" w:cstheme="minorHAnsi"/>
        </w:rPr>
        <w:t>progressive policies</w:t>
      </w:r>
      <w:r w:rsidR="00F8268C" w:rsidRPr="00CA627A">
        <w:rPr>
          <w:rFonts w:asciiTheme="minorHAnsi" w:hAnsiTheme="minorHAnsi" w:cstheme="minorHAnsi"/>
        </w:rPr>
        <w:t xml:space="preserve"> and </w:t>
      </w:r>
      <w:r w:rsidR="00BA7E73" w:rsidRPr="00CA627A">
        <w:rPr>
          <w:rFonts w:asciiTheme="minorHAnsi" w:hAnsiTheme="minorHAnsi" w:cstheme="minorHAnsi"/>
        </w:rPr>
        <w:t xml:space="preserve">world-class </w:t>
      </w:r>
      <w:r w:rsidR="00D569FE" w:rsidRPr="00CA627A">
        <w:rPr>
          <w:rFonts w:asciiTheme="minorHAnsi" w:hAnsiTheme="minorHAnsi" w:cstheme="minorHAnsi"/>
        </w:rPr>
        <w:t>infrastructure</w:t>
      </w:r>
      <w:r w:rsidR="00295B63" w:rsidRPr="00CA627A">
        <w:rPr>
          <w:rFonts w:asciiTheme="minorHAnsi" w:hAnsiTheme="minorHAnsi" w:cstheme="minorHAnsi"/>
        </w:rPr>
        <w:t xml:space="preserve"> that foster success</w:t>
      </w:r>
      <w:r w:rsidR="00F8268C" w:rsidRPr="00CA627A">
        <w:rPr>
          <w:rFonts w:asciiTheme="minorHAnsi" w:hAnsiTheme="minorHAnsi" w:cstheme="minorHAnsi"/>
        </w:rPr>
        <w:t>.”</w:t>
      </w:r>
    </w:p>
    <w:p w14:paraId="49C6AB4F" w14:textId="77777777" w:rsidR="00E97B08" w:rsidRPr="00D802C1" w:rsidRDefault="00E97B08" w:rsidP="006553D8">
      <w:pPr>
        <w:pStyle w:val="xxmsonormal"/>
        <w:jc w:val="both"/>
        <w:rPr>
          <w:rFonts w:asciiTheme="minorHAnsi" w:hAnsiTheme="minorHAnsi" w:cstheme="minorHAnsi"/>
          <w:b/>
          <w:bCs/>
          <w:u w:val="single"/>
        </w:rPr>
      </w:pPr>
    </w:p>
    <w:p w14:paraId="6EDFC93F" w14:textId="7EB45534" w:rsidR="006553D8" w:rsidRPr="003C3833" w:rsidRDefault="005549B4" w:rsidP="003B4E97">
      <w:pPr>
        <w:pStyle w:val="xxmsonormal"/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D802C1">
        <w:rPr>
          <w:rFonts w:asciiTheme="minorHAnsi" w:eastAsia="Times New Roman" w:hAnsiTheme="minorHAnsi" w:cstheme="minorHAnsi"/>
          <w:color w:val="212121"/>
        </w:rPr>
        <w:t xml:space="preserve">flydubai reported a year-on-year increase of </w:t>
      </w:r>
      <w:r w:rsidR="00D83E6B" w:rsidRPr="000461B0">
        <w:rPr>
          <w:rFonts w:asciiTheme="minorHAnsi" w:eastAsia="Times New Roman" w:hAnsiTheme="minorHAnsi" w:cstheme="minorHAnsi"/>
          <w:color w:val="212121"/>
        </w:rPr>
        <w:t>15</w:t>
      </w:r>
      <w:r w:rsidRPr="000461B0">
        <w:rPr>
          <w:rFonts w:asciiTheme="minorHAnsi" w:eastAsia="Times New Roman" w:hAnsiTheme="minorHAnsi" w:cstheme="minorHAnsi"/>
          <w:color w:val="212121"/>
        </w:rPr>
        <w:t>%</w:t>
      </w:r>
      <w:r w:rsidRPr="00D802C1">
        <w:rPr>
          <w:rFonts w:asciiTheme="minorHAnsi" w:eastAsia="Times New Roman" w:hAnsiTheme="minorHAnsi" w:cstheme="minorHAnsi"/>
          <w:color w:val="212121"/>
        </w:rPr>
        <w:t xml:space="preserve"> in</w:t>
      </w:r>
      <w:r w:rsidR="00530A26">
        <w:rPr>
          <w:rFonts w:asciiTheme="minorHAnsi" w:eastAsia="Times New Roman" w:hAnsiTheme="minorHAnsi" w:cstheme="minorHAnsi"/>
          <w:color w:val="212121"/>
        </w:rPr>
        <w:t xml:space="preserve"> </w:t>
      </w:r>
      <w:r w:rsidRPr="00D802C1">
        <w:rPr>
          <w:rFonts w:asciiTheme="minorHAnsi" w:eastAsia="Times New Roman" w:hAnsiTheme="minorHAnsi" w:cstheme="minorHAnsi"/>
          <w:color w:val="212121"/>
        </w:rPr>
        <w:t>its </w:t>
      </w:r>
      <w:r w:rsidRPr="00333676">
        <w:rPr>
          <w:rFonts w:asciiTheme="minorHAnsi" w:eastAsia="Times New Roman" w:hAnsiTheme="minorHAnsi" w:cstheme="minorHAnsi"/>
          <w:b/>
          <w:bCs/>
          <w:color w:val="212121"/>
        </w:rPr>
        <w:t>EBITDA</w:t>
      </w:r>
      <w:r w:rsidRPr="00D802C1">
        <w:rPr>
          <w:rFonts w:asciiTheme="minorHAnsi" w:eastAsia="Times New Roman" w:hAnsiTheme="minorHAnsi" w:cstheme="minorHAnsi"/>
          <w:color w:val="212121"/>
        </w:rPr>
        <w:t xml:space="preserve"> at </w:t>
      </w:r>
      <w:r w:rsidRPr="000461B0">
        <w:rPr>
          <w:rFonts w:asciiTheme="minorHAnsi" w:eastAsia="Times New Roman" w:hAnsiTheme="minorHAnsi" w:cstheme="minorHAnsi"/>
          <w:color w:val="212121"/>
        </w:rPr>
        <w:t xml:space="preserve">AED </w:t>
      </w:r>
      <w:r w:rsidR="00D83E6B" w:rsidRPr="000461B0">
        <w:rPr>
          <w:rFonts w:asciiTheme="minorHAnsi" w:eastAsia="Times New Roman" w:hAnsiTheme="minorHAnsi" w:cstheme="minorHAnsi"/>
          <w:color w:val="212121"/>
        </w:rPr>
        <w:t>4.1</w:t>
      </w:r>
      <w:r w:rsidRPr="000461B0">
        <w:rPr>
          <w:rFonts w:asciiTheme="minorHAnsi" w:eastAsia="Times New Roman" w:hAnsiTheme="minorHAnsi" w:cstheme="minorHAnsi"/>
          <w:color w:val="212121"/>
        </w:rPr>
        <w:t xml:space="preserve"> billion (USD</w:t>
      </w:r>
      <w:r w:rsidR="00D856C5">
        <w:rPr>
          <w:rFonts w:asciiTheme="minorHAnsi" w:eastAsia="Times New Roman" w:hAnsiTheme="minorHAnsi" w:cstheme="minorHAnsi"/>
          <w:color w:val="212121"/>
        </w:rPr>
        <w:t xml:space="preserve"> 1.1</w:t>
      </w:r>
      <w:r w:rsidRPr="000461B0">
        <w:rPr>
          <w:rFonts w:asciiTheme="minorHAnsi" w:eastAsia="Times New Roman" w:hAnsiTheme="minorHAnsi" w:cstheme="minorHAnsi"/>
          <w:color w:val="212121"/>
        </w:rPr>
        <w:t xml:space="preserve"> </w:t>
      </w:r>
      <w:r w:rsidR="00D83E6B" w:rsidRPr="000461B0">
        <w:rPr>
          <w:rFonts w:asciiTheme="minorHAnsi" w:eastAsia="Times New Roman" w:hAnsiTheme="minorHAnsi" w:cstheme="minorHAnsi"/>
          <w:color w:val="212121"/>
        </w:rPr>
        <w:t>b</w:t>
      </w:r>
      <w:r w:rsidRPr="000461B0">
        <w:rPr>
          <w:rFonts w:asciiTheme="minorHAnsi" w:eastAsia="Times New Roman" w:hAnsiTheme="minorHAnsi" w:cstheme="minorHAnsi"/>
          <w:color w:val="212121"/>
        </w:rPr>
        <w:t>illion)</w:t>
      </w:r>
      <w:r w:rsidR="00F26153" w:rsidRPr="000461B0">
        <w:rPr>
          <w:rFonts w:asciiTheme="minorHAnsi" w:eastAsia="Times New Roman" w:hAnsiTheme="minorHAnsi" w:cstheme="minorHAnsi"/>
          <w:color w:val="212121"/>
        </w:rPr>
        <w:t>,</w:t>
      </w:r>
      <w:r w:rsidRPr="000461B0">
        <w:rPr>
          <w:rFonts w:asciiTheme="minorHAnsi" w:eastAsia="Times New Roman" w:hAnsiTheme="minorHAnsi" w:cstheme="minorHAnsi"/>
          <w:color w:val="212121"/>
        </w:rPr>
        <w:t xml:space="preserve"> </w:t>
      </w:r>
      <w:r w:rsidRPr="00D802C1">
        <w:rPr>
          <w:rFonts w:asciiTheme="minorHAnsi" w:eastAsia="Times New Roman" w:hAnsiTheme="minorHAnsi" w:cstheme="minorHAnsi"/>
          <w:color w:val="212121"/>
        </w:rPr>
        <w:t xml:space="preserve">reflecting the business’s strong </w:t>
      </w:r>
      <w:r w:rsidR="00616D5D" w:rsidRPr="006D3E78">
        <w:rPr>
          <w:rFonts w:asciiTheme="minorHAnsi" w:eastAsia="Times New Roman" w:hAnsiTheme="minorHAnsi" w:cstheme="minorHAnsi"/>
          <w:color w:val="212121"/>
        </w:rPr>
        <w:t xml:space="preserve">focus on operational and cost efficiency, </w:t>
      </w:r>
      <w:proofErr w:type="spellStart"/>
      <w:proofErr w:type="gramStart"/>
      <w:r w:rsidR="00616D5D" w:rsidRPr="006D3E78">
        <w:rPr>
          <w:rFonts w:asciiTheme="minorHAnsi" w:eastAsia="Times New Roman" w:hAnsiTheme="minorHAnsi" w:cstheme="minorHAnsi"/>
          <w:color w:val="212121"/>
        </w:rPr>
        <w:t>digitalisation</w:t>
      </w:r>
      <w:proofErr w:type="spellEnd"/>
      <w:proofErr w:type="gramEnd"/>
      <w:r w:rsidR="00616D5D" w:rsidRPr="006D3E78">
        <w:rPr>
          <w:rFonts w:asciiTheme="minorHAnsi" w:eastAsia="Times New Roman" w:hAnsiTheme="minorHAnsi" w:cstheme="minorHAnsi"/>
          <w:color w:val="212121"/>
        </w:rPr>
        <w:t xml:space="preserve"> and </w:t>
      </w:r>
      <w:r w:rsidR="002E51B9">
        <w:rPr>
          <w:rFonts w:asciiTheme="minorHAnsi" w:eastAsia="Times New Roman" w:hAnsiTheme="minorHAnsi" w:cstheme="minorHAnsi"/>
          <w:color w:val="212121"/>
        </w:rPr>
        <w:t xml:space="preserve">ongoing investment in </w:t>
      </w:r>
      <w:r w:rsidR="00616D5D" w:rsidRPr="006D3E78">
        <w:rPr>
          <w:rFonts w:asciiTheme="minorHAnsi" w:eastAsia="Times New Roman" w:hAnsiTheme="minorHAnsi" w:cstheme="minorHAnsi"/>
          <w:color w:val="212121"/>
        </w:rPr>
        <w:t>enhanc</w:t>
      </w:r>
      <w:r w:rsidR="002E51B9">
        <w:rPr>
          <w:rFonts w:asciiTheme="minorHAnsi" w:eastAsia="Times New Roman" w:hAnsiTheme="minorHAnsi" w:cstheme="minorHAnsi"/>
          <w:color w:val="212121"/>
        </w:rPr>
        <w:t>ing</w:t>
      </w:r>
      <w:r w:rsidR="00616D5D" w:rsidRPr="006D3E78">
        <w:rPr>
          <w:rFonts w:asciiTheme="minorHAnsi" w:eastAsia="Times New Roman" w:hAnsiTheme="minorHAnsi" w:cstheme="minorHAnsi"/>
          <w:color w:val="212121"/>
        </w:rPr>
        <w:t xml:space="preserve"> customer experience</w:t>
      </w:r>
      <w:r w:rsidR="00897497" w:rsidRPr="00D802C1">
        <w:rPr>
          <w:rFonts w:asciiTheme="minorHAnsi" w:eastAsia="Times New Roman" w:hAnsiTheme="minorHAnsi" w:cstheme="minorHAnsi"/>
          <w:color w:val="212121"/>
        </w:rPr>
        <w:t>.</w:t>
      </w:r>
      <w:r w:rsidR="00040343" w:rsidRPr="00D802C1">
        <w:rPr>
          <w:rFonts w:asciiTheme="minorHAnsi" w:eastAsia="Times New Roman" w:hAnsiTheme="minorHAnsi" w:cstheme="minorHAnsi"/>
          <w:color w:val="212121"/>
        </w:rPr>
        <w:t xml:space="preserve"> </w:t>
      </w:r>
      <w:r w:rsidR="003B4E97" w:rsidRPr="00706BAE">
        <w:rPr>
          <w:rFonts w:asciiTheme="minorHAnsi" w:eastAsia="Times New Roman" w:hAnsiTheme="minorHAnsi" w:cstheme="minorHAnsi"/>
          <w:b/>
          <w:bCs/>
          <w:color w:val="212121"/>
        </w:rPr>
        <w:t>Fuel cost</w:t>
      </w:r>
      <w:r w:rsidR="003B4E97" w:rsidRPr="00D802C1">
        <w:rPr>
          <w:rFonts w:asciiTheme="minorHAnsi" w:eastAsia="Times New Roman" w:hAnsiTheme="minorHAnsi" w:cstheme="minorHAnsi"/>
          <w:color w:val="212121"/>
        </w:rPr>
        <w:t xml:space="preserve"> account</w:t>
      </w:r>
      <w:r w:rsidR="003B4E97">
        <w:rPr>
          <w:rFonts w:asciiTheme="minorHAnsi" w:eastAsia="Times New Roman" w:hAnsiTheme="minorHAnsi" w:cstheme="minorHAnsi"/>
          <w:color w:val="212121"/>
        </w:rPr>
        <w:t xml:space="preserve">ed </w:t>
      </w:r>
      <w:r w:rsidR="003B4E97" w:rsidRPr="00D802C1">
        <w:rPr>
          <w:rFonts w:asciiTheme="minorHAnsi" w:eastAsia="Times New Roman" w:hAnsiTheme="minorHAnsi" w:cstheme="minorHAnsi"/>
          <w:color w:val="212121"/>
        </w:rPr>
        <w:t xml:space="preserve">for </w:t>
      </w:r>
      <w:r w:rsidR="00A05873" w:rsidRPr="000461B0">
        <w:rPr>
          <w:rFonts w:asciiTheme="minorHAnsi" w:eastAsia="Times New Roman" w:hAnsiTheme="minorHAnsi" w:cstheme="minorHAnsi"/>
          <w:color w:val="212121"/>
        </w:rPr>
        <w:t>28</w:t>
      </w:r>
      <w:r w:rsidR="003B4E97" w:rsidRPr="000461B0">
        <w:rPr>
          <w:rFonts w:asciiTheme="minorHAnsi" w:eastAsia="Times New Roman" w:hAnsiTheme="minorHAnsi" w:cstheme="minorHAnsi"/>
          <w:color w:val="212121"/>
        </w:rPr>
        <w:t>%</w:t>
      </w:r>
      <w:r w:rsidR="003B4E97" w:rsidRPr="00D802C1">
        <w:rPr>
          <w:rFonts w:asciiTheme="minorHAnsi" w:eastAsia="Times New Roman" w:hAnsiTheme="minorHAnsi" w:cstheme="minorHAnsi"/>
          <w:color w:val="212121"/>
        </w:rPr>
        <w:t xml:space="preserve"> of operating costs in 2024 compared to </w:t>
      </w:r>
      <w:r w:rsidR="003B4E97" w:rsidRPr="000461B0">
        <w:rPr>
          <w:rFonts w:asciiTheme="minorHAnsi" w:eastAsia="Times New Roman" w:hAnsiTheme="minorHAnsi" w:cstheme="minorHAnsi"/>
          <w:color w:val="212121"/>
        </w:rPr>
        <w:t>32%</w:t>
      </w:r>
      <w:r w:rsidR="003B4E97" w:rsidRPr="00D802C1">
        <w:rPr>
          <w:rFonts w:asciiTheme="minorHAnsi" w:eastAsia="Times New Roman" w:hAnsiTheme="minorHAnsi" w:cstheme="minorHAnsi"/>
          <w:color w:val="212121"/>
        </w:rPr>
        <w:t xml:space="preserve"> </w:t>
      </w:r>
      <w:r w:rsidR="005902D3">
        <w:rPr>
          <w:rFonts w:asciiTheme="minorHAnsi" w:eastAsia="Times New Roman" w:hAnsiTheme="minorHAnsi" w:cstheme="minorHAnsi"/>
          <w:color w:val="212121"/>
        </w:rPr>
        <w:t>in 2023</w:t>
      </w:r>
      <w:r w:rsidR="003B4E97">
        <w:rPr>
          <w:rFonts w:asciiTheme="minorHAnsi" w:eastAsia="Times New Roman" w:hAnsiTheme="minorHAnsi" w:cstheme="minorHAnsi"/>
          <w:color w:val="212121"/>
        </w:rPr>
        <w:t>,</w:t>
      </w:r>
      <w:r w:rsidR="003B4E97" w:rsidRPr="00D802C1">
        <w:rPr>
          <w:rFonts w:asciiTheme="minorHAnsi" w:eastAsia="Times New Roman" w:hAnsiTheme="minorHAnsi" w:cstheme="minorHAnsi"/>
          <w:color w:val="212121"/>
        </w:rPr>
        <w:t xml:space="preserve"> </w:t>
      </w:r>
      <w:r w:rsidR="003B4E97" w:rsidRPr="00173326">
        <w:rPr>
          <w:rFonts w:asciiTheme="minorHAnsi" w:eastAsia="Times New Roman" w:hAnsiTheme="minorHAnsi" w:cstheme="minorHAnsi"/>
        </w:rPr>
        <w:t>due to a lower average fuel price.</w:t>
      </w:r>
      <w:r w:rsidR="00096C49">
        <w:rPr>
          <w:rFonts w:asciiTheme="minorHAnsi" w:eastAsia="Times New Roman" w:hAnsiTheme="minorHAnsi" w:cstheme="minorHAnsi"/>
        </w:rPr>
        <w:t xml:space="preserve"> </w:t>
      </w:r>
      <w:r w:rsidR="0065649C" w:rsidRPr="005478A0">
        <w:rPr>
          <w:rFonts w:asciiTheme="minorHAnsi" w:eastAsia="Times New Roman" w:hAnsiTheme="minorHAnsi" w:cstheme="minorHAnsi"/>
          <w:color w:val="212121"/>
        </w:rPr>
        <w:t xml:space="preserve">The airline reported </w:t>
      </w:r>
      <w:r w:rsidR="00097604">
        <w:rPr>
          <w:rFonts w:asciiTheme="minorHAnsi" w:eastAsia="Times New Roman" w:hAnsiTheme="minorHAnsi" w:cstheme="minorHAnsi"/>
          <w:color w:val="212121"/>
        </w:rPr>
        <w:t xml:space="preserve">a </w:t>
      </w:r>
      <w:r w:rsidR="0065649C" w:rsidRPr="005478A0">
        <w:rPr>
          <w:rFonts w:asciiTheme="minorHAnsi" w:eastAsia="Times New Roman" w:hAnsiTheme="minorHAnsi" w:cstheme="minorHAnsi"/>
          <w:b/>
          <w:bCs/>
          <w:color w:val="212121"/>
        </w:rPr>
        <w:t>c</w:t>
      </w:r>
      <w:r w:rsidR="006553D8" w:rsidRPr="005478A0">
        <w:rPr>
          <w:rFonts w:asciiTheme="minorHAnsi" w:eastAsia="Times New Roman" w:hAnsiTheme="minorHAnsi" w:cstheme="minorHAnsi"/>
          <w:b/>
          <w:bCs/>
          <w:color w:val="212121"/>
        </w:rPr>
        <w:t xml:space="preserve">losing cash and </w:t>
      </w:r>
      <w:r w:rsidR="00CA7573">
        <w:rPr>
          <w:rFonts w:asciiTheme="minorHAnsi" w:eastAsia="Times New Roman" w:hAnsiTheme="minorHAnsi" w:cstheme="minorHAnsi"/>
          <w:b/>
          <w:bCs/>
          <w:color w:val="212121"/>
        </w:rPr>
        <w:t>bank</w:t>
      </w:r>
      <w:r w:rsidR="006553D8" w:rsidRPr="005478A0">
        <w:rPr>
          <w:rFonts w:asciiTheme="minorHAnsi" w:eastAsia="Times New Roman" w:hAnsiTheme="minorHAnsi" w:cstheme="minorHAnsi"/>
          <w:b/>
          <w:bCs/>
          <w:color w:val="212121"/>
        </w:rPr>
        <w:t xml:space="preserve"> </w:t>
      </w:r>
      <w:r w:rsidR="00E93FD3" w:rsidRPr="005478A0">
        <w:rPr>
          <w:rFonts w:asciiTheme="minorHAnsi" w:eastAsia="Times New Roman" w:hAnsiTheme="minorHAnsi" w:cstheme="minorHAnsi"/>
          <w:b/>
          <w:bCs/>
          <w:color w:val="212121"/>
        </w:rPr>
        <w:t xml:space="preserve">balance (including </w:t>
      </w:r>
      <w:r w:rsidR="00B821F6">
        <w:rPr>
          <w:rFonts w:asciiTheme="minorHAnsi" w:eastAsia="Times New Roman" w:hAnsiTheme="minorHAnsi" w:cstheme="minorHAnsi"/>
          <w:b/>
          <w:bCs/>
          <w:color w:val="212121"/>
        </w:rPr>
        <w:t>pre-delivery payments</w:t>
      </w:r>
      <w:r w:rsidR="00E93FD3" w:rsidRPr="005478A0">
        <w:rPr>
          <w:rFonts w:asciiTheme="minorHAnsi" w:eastAsia="Times New Roman" w:hAnsiTheme="minorHAnsi" w:cstheme="minorHAnsi"/>
          <w:b/>
          <w:bCs/>
          <w:color w:val="212121"/>
        </w:rPr>
        <w:t>)</w:t>
      </w:r>
      <w:r w:rsidR="006553D8" w:rsidRPr="005478A0">
        <w:rPr>
          <w:rFonts w:asciiTheme="minorHAnsi" w:eastAsia="Times New Roman" w:hAnsiTheme="minorHAnsi" w:cstheme="minorHAnsi"/>
          <w:color w:val="212121"/>
        </w:rPr>
        <w:t xml:space="preserve"> </w:t>
      </w:r>
      <w:r w:rsidR="00040343" w:rsidRPr="005478A0">
        <w:rPr>
          <w:rFonts w:asciiTheme="minorHAnsi" w:eastAsia="Times New Roman" w:hAnsiTheme="minorHAnsi" w:cstheme="minorHAnsi"/>
          <w:color w:val="212121"/>
        </w:rPr>
        <w:t>of</w:t>
      </w:r>
      <w:r w:rsidR="008D346D" w:rsidRPr="000461B0">
        <w:rPr>
          <w:rFonts w:asciiTheme="minorHAnsi" w:eastAsia="Times New Roman" w:hAnsiTheme="minorHAnsi" w:cstheme="minorHAnsi"/>
          <w:color w:val="212121"/>
        </w:rPr>
        <w:t xml:space="preserve"> </w:t>
      </w:r>
      <w:r w:rsidR="006553D8" w:rsidRPr="000461B0">
        <w:rPr>
          <w:rFonts w:asciiTheme="minorHAnsi" w:eastAsia="Times New Roman" w:hAnsiTheme="minorHAnsi" w:cstheme="minorHAnsi"/>
          <w:color w:val="212121"/>
        </w:rPr>
        <w:t>AED 4.</w:t>
      </w:r>
      <w:r w:rsidR="00BE4E52" w:rsidRPr="000461B0">
        <w:rPr>
          <w:rFonts w:asciiTheme="minorHAnsi" w:eastAsia="Times New Roman" w:hAnsiTheme="minorHAnsi" w:cstheme="minorHAnsi"/>
          <w:color w:val="212121"/>
        </w:rPr>
        <w:t xml:space="preserve">7 </w:t>
      </w:r>
      <w:r w:rsidR="006553D8" w:rsidRPr="000461B0">
        <w:rPr>
          <w:rFonts w:asciiTheme="minorHAnsi" w:eastAsia="Times New Roman" w:hAnsiTheme="minorHAnsi" w:cstheme="minorHAnsi"/>
          <w:color w:val="212121"/>
        </w:rPr>
        <w:t>billion</w:t>
      </w:r>
      <w:r w:rsidR="00386294" w:rsidRPr="000461B0">
        <w:rPr>
          <w:rFonts w:asciiTheme="minorHAnsi" w:eastAsia="Times New Roman" w:hAnsiTheme="minorHAnsi" w:cstheme="minorHAnsi"/>
          <w:color w:val="212121"/>
        </w:rPr>
        <w:t xml:space="preserve"> (USD</w:t>
      </w:r>
      <w:r w:rsidR="005F328F">
        <w:rPr>
          <w:rFonts w:asciiTheme="minorHAnsi" w:eastAsia="Times New Roman" w:hAnsiTheme="minorHAnsi" w:cstheme="minorHAnsi"/>
          <w:color w:val="212121"/>
        </w:rPr>
        <w:t xml:space="preserve"> 1.3</w:t>
      </w:r>
      <w:r w:rsidR="00F26244" w:rsidRPr="000461B0">
        <w:rPr>
          <w:rFonts w:asciiTheme="minorHAnsi" w:eastAsia="Times New Roman" w:hAnsiTheme="minorHAnsi" w:cstheme="minorHAnsi"/>
          <w:color w:val="212121"/>
        </w:rPr>
        <w:t xml:space="preserve"> </w:t>
      </w:r>
      <w:r w:rsidR="00387575" w:rsidRPr="000461B0">
        <w:rPr>
          <w:rFonts w:asciiTheme="minorHAnsi" w:eastAsia="Times New Roman" w:hAnsiTheme="minorHAnsi" w:cstheme="minorHAnsi"/>
        </w:rPr>
        <w:t>billion</w:t>
      </w:r>
      <w:r w:rsidR="00F26244" w:rsidRPr="000461B0">
        <w:rPr>
          <w:rFonts w:asciiTheme="minorHAnsi" w:eastAsia="Times New Roman" w:hAnsiTheme="minorHAnsi" w:cstheme="minorHAnsi"/>
          <w:color w:val="212121"/>
        </w:rPr>
        <w:t>)</w:t>
      </w:r>
      <w:r w:rsidR="006A74DF" w:rsidRPr="000461B0">
        <w:rPr>
          <w:rFonts w:asciiTheme="minorHAnsi" w:eastAsia="Times New Roman" w:hAnsiTheme="minorHAnsi" w:cstheme="minorHAnsi"/>
          <w:color w:val="212121"/>
        </w:rPr>
        <w:t>.</w:t>
      </w:r>
      <w:r w:rsidR="006A74DF">
        <w:rPr>
          <w:rFonts w:asciiTheme="minorHAnsi" w:eastAsia="Times New Roman" w:hAnsiTheme="minorHAnsi" w:cstheme="minorHAnsi"/>
          <w:color w:val="212121"/>
        </w:rPr>
        <w:t xml:space="preserve"> </w:t>
      </w:r>
    </w:p>
    <w:p w14:paraId="1C88DB81" w14:textId="77777777" w:rsidR="00AD5520" w:rsidRPr="00D802C1" w:rsidRDefault="00AD5520" w:rsidP="00AD5520">
      <w:pPr>
        <w:pStyle w:val="xxmsonormal"/>
        <w:jc w:val="both"/>
        <w:rPr>
          <w:rFonts w:asciiTheme="minorHAnsi" w:hAnsiTheme="minorHAnsi" w:cstheme="minorHAnsi"/>
          <w:highlight w:val="yellow"/>
          <w:lang w:val="en-GB"/>
        </w:rPr>
      </w:pPr>
    </w:p>
    <w:p w14:paraId="5A4B6568" w14:textId="1AED2E10" w:rsidR="0027233A" w:rsidRPr="005478A0" w:rsidRDefault="00751389" w:rsidP="00165EF2">
      <w:pPr>
        <w:pStyle w:val="xxmsonormal"/>
        <w:jc w:val="both"/>
        <w:rPr>
          <w:rFonts w:asciiTheme="minorHAnsi" w:hAnsiTheme="minorHAnsi" w:cstheme="minorHAnsi"/>
        </w:rPr>
      </w:pPr>
      <w:r w:rsidRPr="005478A0">
        <w:rPr>
          <w:rFonts w:asciiTheme="minorHAnsi" w:hAnsiTheme="minorHAnsi" w:cstheme="minorHAnsi"/>
          <w:lang w:val="en-GB"/>
        </w:rPr>
        <w:t>The airli</w:t>
      </w:r>
      <w:r w:rsidR="004E34E9" w:rsidRPr="005478A0">
        <w:rPr>
          <w:rFonts w:asciiTheme="minorHAnsi" w:hAnsiTheme="minorHAnsi" w:cstheme="minorHAnsi"/>
          <w:lang w:val="en-GB"/>
        </w:rPr>
        <w:t>ne</w:t>
      </w:r>
      <w:r w:rsidR="00477118" w:rsidRPr="005478A0">
        <w:rPr>
          <w:rFonts w:asciiTheme="minorHAnsi" w:hAnsiTheme="minorHAnsi" w:cstheme="minorHAnsi"/>
          <w:lang w:val="en-GB"/>
        </w:rPr>
        <w:t xml:space="preserve"> carried </w:t>
      </w:r>
      <w:r w:rsidR="00433172" w:rsidRPr="000461B0">
        <w:rPr>
          <w:rFonts w:asciiTheme="minorHAnsi" w:hAnsiTheme="minorHAnsi" w:cstheme="minorHAnsi"/>
          <w:lang w:val="en-GB"/>
        </w:rPr>
        <w:t>15.4 million</w:t>
      </w:r>
      <w:r w:rsidR="00433172" w:rsidRPr="005478A0">
        <w:rPr>
          <w:rFonts w:asciiTheme="minorHAnsi" w:hAnsiTheme="minorHAnsi" w:cstheme="minorHAnsi"/>
          <w:lang w:val="en-GB"/>
        </w:rPr>
        <w:t xml:space="preserve"> passengers in 2024, up </w:t>
      </w:r>
      <w:r w:rsidR="00433172" w:rsidRPr="000461B0">
        <w:rPr>
          <w:rFonts w:asciiTheme="minorHAnsi" w:hAnsiTheme="minorHAnsi" w:cstheme="minorHAnsi"/>
          <w:lang w:val="en-GB"/>
        </w:rPr>
        <w:t>11%</w:t>
      </w:r>
      <w:r w:rsidR="00433172" w:rsidRPr="005478A0">
        <w:rPr>
          <w:rFonts w:asciiTheme="minorHAnsi" w:hAnsiTheme="minorHAnsi" w:cstheme="minorHAnsi"/>
          <w:lang w:val="en-GB"/>
        </w:rPr>
        <w:t xml:space="preserve"> compared to 2023. </w:t>
      </w:r>
      <w:r w:rsidR="00AD5520" w:rsidRPr="005478A0">
        <w:rPr>
          <w:rFonts w:asciiTheme="minorHAnsi" w:hAnsiTheme="minorHAnsi" w:cstheme="minorHAnsi"/>
          <w:lang w:val="en-GB"/>
        </w:rPr>
        <w:t xml:space="preserve">Overall capacity, measured in </w:t>
      </w:r>
      <w:r w:rsidR="00F908D0" w:rsidRPr="005478A0">
        <w:rPr>
          <w:rFonts w:asciiTheme="minorHAnsi" w:hAnsiTheme="minorHAnsi" w:cstheme="minorHAnsi"/>
          <w:b/>
          <w:bCs/>
          <w:lang w:val="en-GB"/>
        </w:rPr>
        <w:t>A</w:t>
      </w:r>
      <w:r w:rsidR="00AD5520" w:rsidRPr="005478A0">
        <w:rPr>
          <w:rFonts w:asciiTheme="minorHAnsi" w:hAnsiTheme="minorHAnsi" w:cstheme="minorHAnsi"/>
          <w:b/>
          <w:bCs/>
          <w:lang w:val="en-GB"/>
        </w:rPr>
        <w:t xml:space="preserve">vailable </w:t>
      </w:r>
      <w:r w:rsidR="00F908D0" w:rsidRPr="005478A0">
        <w:rPr>
          <w:rFonts w:asciiTheme="minorHAnsi" w:hAnsiTheme="minorHAnsi" w:cstheme="minorHAnsi"/>
          <w:b/>
          <w:bCs/>
          <w:lang w:val="en-GB"/>
        </w:rPr>
        <w:t>S</w:t>
      </w:r>
      <w:r w:rsidR="00AD5520" w:rsidRPr="005478A0">
        <w:rPr>
          <w:rFonts w:asciiTheme="minorHAnsi" w:hAnsiTheme="minorHAnsi" w:cstheme="minorHAnsi"/>
          <w:b/>
          <w:bCs/>
          <w:lang w:val="en-GB"/>
        </w:rPr>
        <w:t xml:space="preserve">eat </w:t>
      </w:r>
      <w:r w:rsidR="00F908D0" w:rsidRPr="005478A0">
        <w:rPr>
          <w:rFonts w:asciiTheme="minorHAnsi" w:hAnsiTheme="minorHAnsi" w:cstheme="minorHAnsi"/>
          <w:b/>
          <w:bCs/>
          <w:lang w:val="en-GB"/>
        </w:rPr>
        <w:t>K</w:t>
      </w:r>
      <w:r w:rsidR="00AD5520" w:rsidRPr="005478A0">
        <w:rPr>
          <w:rFonts w:asciiTheme="minorHAnsi" w:hAnsiTheme="minorHAnsi" w:cstheme="minorHAnsi"/>
          <w:b/>
          <w:bCs/>
          <w:lang w:val="en-GB"/>
        </w:rPr>
        <w:t>ilometres (ASK</w:t>
      </w:r>
      <w:r w:rsidR="00E93FD3" w:rsidRPr="005478A0">
        <w:rPr>
          <w:rFonts w:asciiTheme="minorHAnsi" w:hAnsiTheme="minorHAnsi" w:cstheme="minorHAnsi"/>
          <w:b/>
          <w:bCs/>
          <w:lang w:val="en-GB"/>
        </w:rPr>
        <w:t>M</w:t>
      </w:r>
      <w:r w:rsidR="00AD5520" w:rsidRPr="005478A0">
        <w:rPr>
          <w:rFonts w:asciiTheme="minorHAnsi" w:hAnsiTheme="minorHAnsi" w:cstheme="minorHAnsi"/>
          <w:b/>
          <w:bCs/>
          <w:lang w:val="en-GB"/>
        </w:rPr>
        <w:t>)</w:t>
      </w:r>
      <w:r w:rsidR="00AD5520" w:rsidRPr="005478A0">
        <w:rPr>
          <w:rFonts w:asciiTheme="minorHAnsi" w:hAnsiTheme="minorHAnsi" w:cstheme="minorHAnsi"/>
          <w:lang w:val="en-GB"/>
        </w:rPr>
        <w:t xml:space="preserve">, increased by </w:t>
      </w:r>
      <w:r w:rsidR="00AD5520" w:rsidRPr="000461B0">
        <w:rPr>
          <w:rFonts w:asciiTheme="minorHAnsi" w:hAnsiTheme="minorHAnsi" w:cstheme="minorHAnsi"/>
          <w:lang w:val="en-GB"/>
        </w:rPr>
        <w:t>10</w:t>
      </w:r>
      <w:r w:rsidR="00433172" w:rsidRPr="000461B0">
        <w:rPr>
          <w:rFonts w:asciiTheme="minorHAnsi" w:hAnsiTheme="minorHAnsi" w:cstheme="minorHAnsi"/>
          <w:lang w:val="en-GB"/>
        </w:rPr>
        <w:t>%</w:t>
      </w:r>
      <w:r w:rsidR="00567F56" w:rsidRPr="000461B0">
        <w:rPr>
          <w:rFonts w:asciiTheme="minorHAnsi" w:hAnsiTheme="minorHAnsi" w:cstheme="minorHAnsi"/>
          <w:lang w:val="en-GB"/>
        </w:rPr>
        <w:t>,</w:t>
      </w:r>
      <w:r w:rsidR="00567F56">
        <w:rPr>
          <w:rFonts w:asciiTheme="minorHAnsi" w:hAnsiTheme="minorHAnsi" w:cstheme="minorHAnsi"/>
          <w:lang w:val="en-GB"/>
        </w:rPr>
        <w:t xml:space="preserve"> </w:t>
      </w:r>
      <w:r w:rsidR="00F908D0" w:rsidRPr="005478A0">
        <w:rPr>
          <w:rFonts w:asciiTheme="minorHAnsi" w:hAnsiTheme="minorHAnsi" w:cstheme="minorHAnsi"/>
          <w:b/>
          <w:bCs/>
          <w:lang w:val="en-GB"/>
        </w:rPr>
        <w:t>P</w:t>
      </w:r>
      <w:r w:rsidR="00AD5520" w:rsidRPr="005478A0">
        <w:rPr>
          <w:rFonts w:asciiTheme="minorHAnsi" w:hAnsiTheme="minorHAnsi" w:cstheme="minorHAnsi"/>
          <w:b/>
          <w:bCs/>
          <w:lang w:val="en-GB"/>
        </w:rPr>
        <w:t xml:space="preserve">assenger </w:t>
      </w:r>
      <w:r w:rsidR="00F908D0" w:rsidRPr="005478A0">
        <w:rPr>
          <w:rFonts w:asciiTheme="minorHAnsi" w:hAnsiTheme="minorHAnsi" w:cstheme="minorHAnsi"/>
          <w:b/>
          <w:bCs/>
          <w:lang w:val="en-GB"/>
        </w:rPr>
        <w:t>L</w:t>
      </w:r>
      <w:r w:rsidR="00AD5520" w:rsidRPr="005478A0">
        <w:rPr>
          <w:rFonts w:asciiTheme="minorHAnsi" w:hAnsiTheme="minorHAnsi" w:cstheme="minorHAnsi"/>
          <w:b/>
          <w:bCs/>
          <w:lang w:val="en-GB"/>
        </w:rPr>
        <w:t xml:space="preserve">oad </w:t>
      </w:r>
      <w:r w:rsidR="00F908D0" w:rsidRPr="005478A0">
        <w:rPr>
          <w:rFonts w:asciiTheme="minorHAnsi" w:hAnsiTheme="minorHAnsi" w:cstheme="minorHAnsi"/>
          <w:b/>
          <w:bCs/>
          <w:lang w:val="en-GB"/>
        </w:rPr>
        <w:t>F</w:t>
      </w:r>
      <w:r w:rsidR="00AD5520" w:rsidRPr="005478A0">
        <w:rPr>
          <w:rFonts w:asciiTheme="minorHAnsi" w:hAnsiTheme="minorHAnsi" w:cstheme="minorHAnsi"/>
          <w:b/>
          <w:bCs/>
          <w:lang w:val="en-GB"/>
        </w:rPr>
        <w:t>actor</w:t>
      </w:r>
      <w:r w:rsidR="00AD5520" w:rsidRPr="005478A0">
        <w:rPr>
          <w:rFonts w:asciiTheme="minorHAnsi" w:hAnsiTheme="minorHAnsi" w:cstheme="minorHAnsi"/>
          <w:lang w:val="en-GB"/>
        </w:rPr>
        <w:t xml:space="preserve"> increased by </w:t>
      </w:r>
      <w:r w:rsidR="00AD5520" w:rsidRPr="000461B0">
        <w:rPr>
          <w:rFonts w:asciiTheme="minorHAnsi" w:hAnsiTheme="minorHAnsi" w:cstheme="minorHAnsi"/>
          <w:lang w:val="en-GB"/>
        </w:rPr>
        <w:t>1.2</w:t>
      </w:r>
      <w:r w:rsidR="00AD5520" w:rsidRPr="005478A0">
        <w:rPr>
          <w:rFonts w:asciiTheme="minorHAnsi" w:hAnsiTheme="minorHAnsi" w:cstheme="minorHAnsi"/>
          <w:lang w:val="en-GB"/>
        </w:rPr>
        <w:t xml:space="preserve"> </w:t>
      </w:r>
      <w:r w:rsidR="00AD5520" w:rsidRPr="005478A0">
        <w:rPr>
          <w:rFonts w:asciiTheme="minorHAnsi" w:hAnsiTheme="minorHAnsi" w:cstheme="minorHAnsi"/>
          <w:lang w:val="en-GB"/>
        </w:rPr>
        <w:lastRenderedPageBreak/>
        <w:t>percentage points</w:t>
      </w:r>
      <w:r w:rsidR="00E93FD3" w:rsidRPr="005478A0">
        <w:rPr>
          <w:rFonts w:asciiTheme="minorHAnsi" w:hAnsiTheme="minorHAnsi" w:cstheme="minorHAnsi"/>
          <w:lang w:val="en-GB"/>
        </w:rPr>
        <w:t xml:space="preserve"> and </w:t>
      </w:r>
      <w:r w:rsidR="004C56F4" w:rsidRPr="005478A0">
        <w:rPr>
          <w:rFonts w:asciiTheme="minorHAnsi" w:hAnsiTheme="minorHAnsi" w:cstheme="minorHAnsi"/>
          <w:b/>
          <w:bCs/>
          <w:lang w:val="en-GB"/>
        </w:rPr>
        <w:t xml:space="preserve">Passenger </w:t>
      </w:r>
      <w:r w:rsidR="00F908D0" w:rsidRPr="005478A0">
        <w:rPr>
          <w:rFonts w:asciiTheme="minorHAnsi" w:hAnsiTheme="minorHAnsi" w:cstheme="minorHAnsi"/>
          <w:b/>
          <w:bCs/>
          <w:lang w:val="en-GB"/>
        </w:rPr>
        <w:t>Y</w:t>
      </w:r>
      <w:r w:rsidR="004C56F4" w:rsidRPr="005478A0">
        <w:rPr>
          <w:rFonts w:asciiTheme="minorHAnsi" w:hAnsiTheme="minorHAnsi" w:cstheme="minorHAnsi"/>
          <w:b/>
          <w:bCs/>
          <w:lang w:val="en-GB"/>
        </w:rPr>
        <w:t>ield</w:t>
      </w:r>
      <w:r w:rsidR="0035317C" w:rsidRPr="005478A0">
        <w:rPr>
          <w:rFonts w:asciiTheme="minorHAnsi" w:hAnsiTheme="minorHAnsi" w:cstheme="minorHAnsi"/>
          <w:lang w:val="en-GB"/>
        </w:rPr>
        <w:t xml:space="preserve"> </w:t>
      </w:r>
      <w:r w:rsidR="00DA4967">
        <w:rPr>
          <w:rFonts w:asciiTheme="minorHAnsi" w:hAnsiTheme="minorHAnsi" w:cstheme="minorHAnsi"/>
          <w:lang w:val="en-GB"/>
        </w:rPr>
        <w:t xml:space="preserve">improved </w:t>
      </w:r>
      <w:r w:rsidR="0035317C" w:rsidRPr="005478A0">
        <w:rPr>
          <w:rFonts w:asciiTheme="minorHAnsi" w:hAnsiTheme="minorHAnsi" w:cstheme="minorHAnsi"/>
          <w:lang w:val="en-GB"/>
        </w:rPr>
        <w:t xml:space="preserve">with an </w:t>
      </w:r>
      <w:r w:rsidR="00A708AF" w:rsidRPr="005478A0">
        <w:rPr>
          <w:rFonts w:asciiTheme="minorHAnsi" w:hAnsiTheme="minorHAnsi" w:cstheme="minorHAnsi"/>
        </w:rPr>
        <w:t xml:space="preserve">increase </w:t>
      </w:r>
      <w:r w:rsidR="0035317C" w:rsidRPr="005478A0">
        <w:rPr>
          <w:rFonts w:asciiTheme="minorHAnsi" w:hAnsiTheme="minorHAnsi" w:cstheme="minorHAnsi"/>
        </w:rPr>
        <w:t xml:space="preserve">of </w:t>
      </w:r>
      <w:r w:rsidR="00A708AF" w:rsidRPr="000461B0">
        <w:rPr>
          <w:rFonts w:asciiTheme="minorHAnsi" w:hAnsiTheme="minorHAnsi" w:cstheme="minorHAnsi"/>
        </w:rPr>
        <w:t>1%</w:t>
      </w:r>
      <w:r w:rsidR="00E93FD3" w:rsidRPr="000461B0">
        <w:rPr>
          <w:rFonts w:asciiTheme="minorHAnsi" w:hAnsiTheme="minorHAnsi" w:cstheme="minorHAnsi"/>
        </w:rPr>
        <w:t>.</w:t>
      </w:r>
      <w:r w:rsidR="00E93FD3" w:rsidRPr="005478A0">
        <w:rPr>
          <w:rFonts w:asciiTheme="minorHAnsi" w:hAnsiTheme="minorHAnsi" w:cstheme="minorHAnsi"/>
        </w:rPr>
        <w:t xml:space="preserve"> </w:t>
      </w:r>
      <w:r w:rsidR="0027233A" w:rsidRPr="005478A0">
        <w:rPr>
          <w:rFonts w:asciiTheme="minorHAnsi" w:hAnsiTheme="minorHAnsi" w:cstheme="minorHAnsi"/>
        </w:rPr>
        <w:t xml:space="preserve">This was driven by increased demand </w:t>
      </w:r>
      <w:r w:rsidR="009F0B32" w:rsidRPr="005478A0">
        <w:rPr>
          <w:rFonts w:asciiTheme="minorHAnsi" w:hAnsiTheme="minorHAnsi" w:cstheme="minorHAnsi"/>
        </w:rPr>
        <w:t xml:space="preserve">for </w:t>
      </w:r>
      <w:r w:rsidR="0027233A" w:rsidRPr="005478A0">
        <w:rPr>
          <w:rFonts w:asciiTheme="minorHAnsi" w:hAnsiTheme="minorHAnsi" w:cstheme="minorHAnsi"/>
        </w:rPr>
        <w:t xml:space="preserve">both business and leisure travel </w:t>
      </w:r>
      <w:r w:rsidR="00E83E06">
        <w:rPr>
          <w:rFonts w:asciiTheme="minorHAnsi" w:hAnsiTheme="minorHAnsi" w:cstheme="minorHAnsi"/>
        </w:rPr>
        <w:t xml:space="preserve">around </w:t>
      </w:r>
      <w:r w:rsidR="00EA47B2">
        <w:rPr>
          <w:rFonts w:asciiTheme="minorHAnsi" w:hAnsiTheme="minorHAnsi" w:cstheme="minorHAnsi"/>
        </w:rPr>
        <w:t>its</w:t>
      </w:r>
      <w:r w:rsidR="00E83E06" w:rsidRPr="00CA627A">
        <w:rPr>
          <w:rFonts w:asciiTheme="minorHAnsi" w:hAnsiTheme="minorHAnsi" w:cstheme="minorHAnsi"/>
        </w:rPr>
        <w:t xml:space="preserve"> network</w:t>
      </w:r>
      <w:r w:rsidR="0027233A" w:rsidRPr="00CA627A">
        <w:rPr>
          <w:rFonts w:asciiTheme="minorHAnsi" w:hAnsiTheme="minorHAnsi" w:cstheme="minorHAnsi"/>
        </w:rPr>
        <w:t>.</w:t>
      </w:r>
      <w:r w:rsidR="00CB2347" w:rsidRPr="00CA627A">
        <w:rPr>
          <w:rFonts w:asciiTheme="minorHAnsi" w:hAnsiTheme="minorHAnsi" w:cstheme="minorHAnsi"/>
        </w:rPr>
        <w:t xml:space="preserve"> </w:t>
      </w:r>
      <w:r w:rsidR="0049260F" w:rsidRPr="005478A0">
        <w:rPr>
          <w:rFonts w:asciiTheme="minorHAnsi" w:hAnsiTheme="minorHAnsi" w:cstheme="minorHAnsi"/>
        </w:rPr>
        <w:t>fl</w:t>
      </w:r>
      <w:r w:rsidR="001D1F3A" w:rsidRPr="005478A0">
        <w:rPr>
          <w:rFonts w:asciiTheme="minorHAnsi" w:hAnsiTheme="minorHAnsi" w:cstheme="minorHAnsi"/>
        </w:rPr>
        <w:t>ydubai</w:t>
      </w:r>
      <w:r w:rsidR="0049260F" w:rsidRPr="005478A0">
        <w:rPr>
          <w:rFonts w:asciiTheme="minorHAnsi" w:hAnsiTheme="minorHAnsi" w:cstheme="minorHAnsi"/>
        </w:rPr>
        <w:t>’s</w:t>
      </w:r>
      <w:r w:rsidR="001D1F3A" w:rsidRPr="005478A0">
        <w:rPr>
          <w:rFonts w:asciiTheme="minorHAnsi" w:hAnsiTheme="minorHAnsi" w:cstheme="minorHAnsi"/>
        </w:rPr>
        <w:t xml:space="preserve"> </w:t>
      </w:r>
      <w:r w:rsidR="001D1F3A" w:rsidRPr="005478A0">
        <w:rPr>
          <w:rFonts w:asciiTheme="minorHAnsi" w:hAnsiTheme="minorHAnsi" w:cstheme="minorHAnsi"/>
          <w:b/>
          <w:bCs/>
        </w:rPr>
        <w:t>Business Class</w:t>
      </w:r>
      <w:r w:rsidR="001D1F3A" w:rsidRPr="005478A0">
        <w:rPr>
          <w:rFonts w:asciiTheme="minorHAnsi" w:hAnsiTheme="minorHAnsi" w:cstheme="minorHAnsi"/>
        </w:rPr>
        <w:t xml:space="preserve"> offering continue</w:t>
      </w:r>
      <w:r w:rsidR="009F0B32" w:rsidRPr="005478A0">
        <w:rPr>
          <w:rFonts w:asciiTheme="minorHAnsi" w:hAnsiTheme="minorHAnsi" w:cstheme="minorHAnsi"/>
        </w:rPr>
        <w:t>d</w:t>
      </w:r>
      <w:r w:rsidR="001D1F3A" w:rsidRPr="005478A0">
        <w:rPr>
          <w:rFonts w:asciiTheme="minorHAnsi" w:hAnsiTheme="minorHAnsi" w:cstheme="minorHAnsi"/>
        </w:rPr>
        <w:t xml:space="preserve"> to </w:t>
      </w:r>
      <w:r w:rsidR="008C4A13" w:rsidRPr="005478A0">
        <w:rPr>
          <w:rFonts w:asciiTheme="minorHAnsi" w:hAnsiTheme="minorHAnsi" w:cstheme="minorHAnsi"/>
        </w:rPr>
        <w:t>attract more customers</w:t>
      </w:r>
      <w:r w:rsidR="002379A1" w:rsidRPr="005478A0">
        <w:rPr>
          <w:rFonts w:asciiTheme="minorHAnsi" w:hAnsiTheme="minorHAnsi" w:cstheme="minorHAnsi"/>
        </w:rPr>
        <w:t>,</w:t>
      </w:r>
      <w:r w:rsidR="008C4A13" w:rsidRPr="005478A0">
        <w:rPr>
          <w:rFonts w:asciiTheme="minorHAnsi" w:hAnsiTheme="minorHAnsi" w:cstheme="minorHAnsi"/>
        </w:rPr>
        <w:t xml:space="preserve"> recording </w:t>
      </w:r>
      <w:r w:rsidR="002379A1" w:rsidRPr="005478A0">
        <w:rPr>
          <w:rFonts w:asciiTheme="minorHAnsi" w:hAnsiTheme="minorHAnsi" w:cstheme="minorHAnsi"/>
        </w:rPr>
        <w:t>an</w:t>
      </w:r>
      <w:r w:rsidR="008C4A13" w:rsidRPr="005478A0">
        <w:rPr>
          <w:rFonts w:asciiTheme="minorHAnsi" w:hAnsiTheme="minorHAnsi" w:cstheme="minorHAnsi"/>
        </w:rPr>
        <w:t xml:space="preserve"> </w:t>
      </w:r>
      <w:r w:rsidR="008C4A13" w:rsidRPr="000461B0">
        <w:rPr>
          <w:rFonts w:asciiTheme="minorHAnsi" w:hAnsiTheme="minorHAnsi" w:cstheme="minorHAnsi"/>
        </w:rPr>
        <w:t>18%</w:t>
      </w:r>
      <w:r w:rsidR="009F0B32" w:rsidRPr="005478A0">
        <w:rPr>
          <w:rFonts w:asciiTheme="minorHAnsi" w:hAnsiTheme="minorHAnsi" w:cstheme="minorHAnsi"/>
        </w:rPr>
        <w:t xml:space="preserve"> increase</w:t>
      </w:r>
      <w:r w:rsidR="008C4A13" w:rsidRPr="005478A0">
        <w:rPr>
          <w:rFonts w:asciiTheme="minorHAnsi" w:hAnsiTheme="minorHAnsi" w:cstheme="minorHAnsi"/>
        </w:rPr>
        <w:t xml:space="preserve"> in uptake across its network, carrying</w:t>
      </w:r>
      <w:r w:rsidR="00A55239" w:rsidRPr="005478A0">
        <w:rPr>
          <w:rFonts w:asciiTheme="minorHAnsi" w:hAnsiTheme="minorHAnsi" w:cstheme="minorHAnsi"/>
        </w:rPr>
        <w:t xml:space="preserve"> almost </w:t>
      </w:r>
      <w:r w:rsidR="00A55239" w:rsidRPr="000461B0">
        <w:rPr>
          <w:rFonts w:asciiTheme="minorHAnsi" w:hAnsiTheme="minorHAnsi" w:cstheme="minorHAnsi"/>
        </w:rPr>
        <w:t>half a million</w:t>
      </w:r>
      <w:r w:rsidR="00E93FD3" w:rsidRPr="005478A0">
        <w:rPr>
          <w:rFonts w:asciiTheme="minorHAnsi" w:hAnsiTheme="minorHAnsi" w:cstheme="minorHAnsi"/>
        </w:rPr>
        <w:t xml:space="preserve"> </w:t>
      </w:r>
      <w:r w:rsidR="00A55239" w:rsidRPr="005478A0">
        <w:rPr>
          <w:rFonts w:asciiTheme="minorHAnsi" w:hAnsiTheme="minorHAnsi" w:cstheme="minorHAnsi"/>
        </w:rPr>
        <w:t>passengers in 2024.</w:t>
      </w:r>
    </w:p>
    <w:p w14:paraId="70F9EA6E" w14:textId="77777777" w:rsidR="00FE3D8E" w:rsidRDefault="00FE3D8E" w:rsidP="00FE3D8E">
      <w:pPr>
        <w:pStyle w:val="xxmsonormal"/>
        <w:jc w:val="both"/>
        <w:rPr>
          <w:rFonts w:asciiTheme="minorHAnsi" w:hAnsiTheme="minorHAnsi" w:cstheme="minorHAnsi"/>
        </w:rPr>
      </w:pPr>
    </w:p>
    <w:p w14:paraId="1095CF82" w14:textId="04A73F12" w:rsidR="006D3E78" w:rsidRPr="00D802C1" w:rsidRDefault="006D3E78" w:rsidP="00F3227C">
      <w:pPr>
        <w:pStyle w:val="xxmsonormal"/>
        <w:jc w:val="both"/>
        <w:rPr>
          <w:rFonts w:asciiTheme="minorHAnsi" w:hAnsiTheme="minorHAnsi" w:cstheme="minorHAnsi"/>
        </w:rPr>
      </w:pPr>
      <w:r w:rsidRPr="00D802C1">
        <w:rPr>
          <w:rFonts w:asciiTheme="minorHAnsi" w:hAnsiTheme="minorHAnsi" w:cstheme="minorHAnsi"/>
          <w:b/>
          <w:bCs/>
        </w:rPr>
        <w:t>Ghaith Al Ghaith, Chief Executive Officer at flydubai, commenting on flydubai’s</w:t>
      </w:r>
      <w:r w:rsidR="008E2F02">
        <w:rPr>
          <w:rFonts w:asciiTheme="minorHAnsi" w:hAnsiTheme="minorHAnsi" w:cstheme="minorHAnsi"/>
          <w:b/>
          <w:bCs/>
        </w:rPr>
        <w:t xml:space="preserve"> 2024</w:t>
      </w:r>
      <w:r w:rsidRPr="00D802C1">
        <w:rPr>
          <w:rFonts w:asciiTheme="minorHAnsi" w:hAnsiTheme="minorHAnsi" w:cstheme="minorHAnsi"/>
          <w:b/>
          <w:bCs/>
        </w:rPr>
        <w:t xml:space="preserve"> Full-Year Results</w:t>
      </w:r>
      <w:r w:rsidR="00AE06F1">
        <w:rPr>
          <w:rFonts w:asciiTheme="minorHAnsi" w:hAnsiTheme="minorHAnsi" w:cstheme="minorHAnsi"/>
          <w:b/>
          <w:bCs/>
        </w:rPr>
        <w:t>,</w:t>
      </w:r>
      <w:r w:rsidR="008E2F02">
        <w:rPr>
          <w:rFonts w:asciiTheme="minorHAnsi" w:hAnsiTheme="minorHAnsi" w:cstheme="minorHAnsi"/>
          <w:b/>
          <w:bCs/>
        </w:rPr>
        <w:t xml:space="preserve"> </w:t>
      </w:r>
      <w:r w:rsidRPr="00D802C1">
        <w:rPr>
          <w:rFonts w:asciiTheme="minorHAnsi" w:hAnsiTheme="minorHAnsi" w:cstheme="minorHAnsi"/>
          <w:b/>
          <w:bCs/>
        </w:rPr>
        <w:t>said:</w:t>
      </w:r>
      <w:r w:rsidR="00F3227C">
        <w:rPr>
          <w:rFonts w:asciiTheme="minorHAnsi" w:hAnsiTheme="minorHAnsi" w:cstheme="minorHAnsi"/>
        </w:rPr>
        <w:t xml:space="preserve"> </w:t>
      </w:r>
      <w:r w:rsidRPr="00D802C1">
        <w:rPr>
          <w:rFonts w:asciiTheme="minorHAnsi" w:hAnsiTheme="minorHAnsi" w:cstheme="minorHAnsi"/>
        </w:rPr>
        <w:t>“</w:t>
      </w:r>
      <w:r w:rsidR="00F469E1">
        <w:rPr>
          <w:rFonts w:asciiTheme="minorHAnsi" w:hAnsiTheme="minorHAnsi" w:cstheme="minorHAnsi"/>
        </w:rPr>
        <w:t>o</w:t>
      </w:r>
      <w:r w:rsidR="00003EE5">
        <w:rPr>
          <w:rFonts w:asciiTheme="minorHAnsi" w:hAnsiTheme="minorHAnsi" w:cstheme="minorHAnsi"/>
        </w:rPr>
        <w:t>ur record-br</w:t>
      </w:r>
      <w:r w:rsidR="00494DF5">
        <w:rPr>
          <w:rFonts w:asciiTheme="minorHAnsi" w:hAnsiTheme="minorHAnsi" w:cstheme="minorHAnsi"/>
        </w:rPr>
        <w:t>e</w:t>
      </w:r>
      <w:r w:rsidR="00003EE5">
        <w:rPr>
          <w:rFonts w:asciiTheme="minorHAnsi" w:hAnsiTheme="minorHAnsi" w:cstheme="minorHAnsi"/>
        </w:rPr>
        <w:t xml:space="preserve">aking financial performance, for the </w:t>
      </w:r>
      <w:r w:rsidR="008674DF">
        <w:rPr>
          <w:rFonts w:asciiTheme="minorHAnsi" w:hAnsiTheme="minorHAnsi" w:cstheme="minorHAnsi"/>
        </w:rPr>
        <w:t xml:space="preserve">fourth </w:t>
      </w:r>
      <w:r w:rsidR="00003EE5">
        <w:rPr>
          <w:rFonts w:asciiTheme="minorHAnsi" w:hAnsiTheme="minorHAnsi" w:cstheme="minorHAnsi"/>
        </w:rPr>
        <w:t xml:space="preserve">consecutive year, </w:t>
      </w:r>
      <w:r w:rsidR="00F85E90">
        <w:rPr>
          <w:rFonts w:asciiTheme="minorHAnsi" w:hAnsiTheme="minorHAnsi" w:cstheme="minorHAnsi"/>
        </w:rPr>
        <w:t xml:space="preserve">demonstrates </w:t>
      </w:r>
      <w:r w:rsidR="008674DF">
        <w:rPr>
          <w:rFonts w:asciiTheme="minorHAnsi" w:hAnsiTheme="minorHAnsi" w:cstheme="minorHAnsi"/>
        </w:rPr>
        <w:t xml:space="preserve">our </w:t>
      </w:r>
      <w:r w:rsidR="009D0AA0">
        <w:rPr>
          <w:rFonts w:asciiTheme="minorHAnsi" w:hAnsiTheme="minorHAnsi" w:cstheme="minorHAnsi"/>
        </w:rPr>
        <w:t>continued ability</w:t>
      </w:r>
      <w:r w:rsidR="008674DF">
        <w:rPr>
          <w:rFonts w:asciiTheme="minorHAnsi" w:hAnsiTheme="minorHAnsi" w:cstheme="minorHAnsi"/>
        </w:rPr>
        <w:t xml:space="preserve"> to grow our busine</w:t>
      </w:r>
      <w:r w:rsidR="008F37BA">
        <w:rPr>
          <w:rFonts w:asciiTheme="minorHAnsi" w:hAnsiTheme="minorHAnsi" w:cstheme="minorHAnsi"/>
        </w:rPr>
        <w:t xml:space="preserve">ss and navigate </w:t>
      </w:r>
      <w:r w:rsidR="008C6E01">
        <w:rPr>
          <w:rFonts w:asciiTheme="minorHAnsi" w:hAnsiTheme="minorHAnsi" w:cstheme="minorHAnsi"/>
        </w:rPr>
        <w:t xml:space="preserve">difficult economic and geopolitical challenges </w:t>
      </w:r>
      <w:r w:rsidR="005302F4">
        <w:rPr>
          <w:rFonts w:asciiTheme="minorHAnsi" w:hAnsiTheme="minorHAnsi" w:cstheme="minorHAnsi"/>
        </w:rPr>
        <w:t>through</w:t>
      </w:r>
      <w:r w:rsidR="00E64AC1">
        <w:rPr>
          <w:rFonts w:asciiTheme="minorHAnsi" w:hAnsiTheme="minorHAnsi" w:cstheme="minorHAnsi"/>
        </w:rPr>
        <w:t xml:space="preserve"> </w:t>
      </w:r>
      <w:r w:rsidR="00B21180">
        <w:rPr>
          <w:rFonts w:asciiTheme="minorHAnsi" w:hAnsiTheme="minorHAnsi" w:cstheme="minorHAnsi"/>
        </w:rPr>
        <w:t xml:space="preserve">forward </w:t>
      </w:r>
      <w:r w:rsidR="00E64AC1">
        <w:rPr>
          <w:rFonts w:asciiTheme="minorHAnsi" w:hAnsiTheme="minorHAnsi" w:cstheme="minorHAnsi"/>
        </w:rPr>
        <w:t>planning</w:t>
      </w:r>
      <w:r w:rsidR="00B21180">
        <w:rPr>
          <w:rFonts w:asciiTheme="minorHAnsi" w:hAnsiTheme="minorHAnsi" w:cstheme="minorHAnsi"/>
        </w:rPr>
        <w:t>, drawing on our strength to adapt and evolve to the changing market and customer needs</w:t>
      </w:r>
      <w:r w:rsidR="00C8190E">
        <w:rPr>
          <w:rFonts w:asciiTheme="minorHAnsi" w:hAnsiTheme="minorHAnsi" w:cstheme="minorHAnsi"/>
        </w:rPr>
        <w:t>.</w:t>
      </w:r>
      <w:r w:rsidR="00310E97">
        <w:rPr>
          <w:rFonts w:asciiTheme="minorHAnsi" w:hAnsiTheme="minorHAnsi" w:cstheme="minorHAnsi"/>
        </w:rPr>
        <w:t xml:space="preserve"> </w:t>
      </w:r>
      <w:r w:rsidR="00C8190E">
        <w:rPr>
          <w:rFonts w:asciiTheme="minorHAnsi" w:hAnsiTheme="minorHAnsi" w:cstheme="minorHAnsi"/>
        </w:rPr>
        <w:t>O</w:t>
      </w:r>
      <w:r w:rsidR="00310E97">
        <w:rPr>
          <w:rFonts w:asciiTheme="minorHAnsi" w:hAnsiTheme="minorHAnsi" w:cstheme="minorHAnsi"/>
        </w:rPr>
        <w:t>ur collaborative approach with our key stakeholders</w:t>
      </w:r>
      <w:r w:rsidR="00C8190E">
        <w:rPr>
          <w:rFonts w:asciiTheme="minorHAnsi" w:hAnsiTheme="minorHAnsi" w:cstheme="minorHAnsi"/>
        </w:rPr>
        <w:t xml:space="preserve"> and</w:t>
      </w:r>
      <w:r w:rsidR="00310E97">
        <w:rPr>
          <w:rFonts w:asciiTheme="minorHAnsi" w:hAnsiTheme="minorHAnsi" w:cstheme="minorHAnsi"/>
        </w:rPr>
        <w:t xml:space="preserve"> </w:t>
      </w:r>
      <w:r w:rsidR="00C8190E">
        <w:rPr>
          <w:rFonts w:asciiTheme="minorHAnsi" w:hAnsiTheme="minorHAnsi" w:cstheme="minorHAnsi"/>
        </w:rPr>
        <w:t>a</w:t>
      </w:r>
      <w:r w:rsidR="00240380">
        <w:rPr>
          <w:rFonts w:asciiTheme="minorHAnsi" w:hAnsiTheme="minorHAnsi" w:cstheme="minorHAnsi"/>
        </w:rPr>
        <w:t xml:space="preserve">gility </w:t>
      </w:r>
      <w:proofErr w:type="gramStart"/>
      <w:r w:rsidR="00D67638">
        <w:rPr>
          <w:rFonts w:asciiTheme="minorHAnsi" w:hAnsiTheme="minorHAnsi" w:cstheme="minorHAnsi"/>
        </w:rPr>
        <w:t>remain</w:t>
      </w:r>
      <w:proofErr w:type="gramEnd"/>
      <w:r w:rsidR="00240380">
        <w:rPr>
          <w:rFonts w:asciiTheme="minorHAnsi" w:hAnsiTheme="minorHAnsi" w:cstheme="minorHAnsi"/>
        </w:rPr>
        <w:t xml:space="preserve"> key drivers to</w:t>
      </w:r>
      <w:r w:rsidR="009C40DE">
        <w:rPr>
          <w:rFonts w:asciiTheme="minorHAnsi" w:hAnsiTheme="minorHAnsi" w:cstheme="minorHAnsi"/>
        </w:rPr>
        <w:t xml:space="preserve"> this</w:t>
      </w:r>
      <w:r w:rsidR="00240380">
        <w:rPr>
          <w:rFonts w:asciiTheme="minorHAnsi" w:hAnsiTheme="minorHAnsi" w:cstheme="minorHAnsi"/>
        </w:rPr>
        <w:t xml:space="preserve"> success, as well as</w:t>
      </w:r>
      <w:r w:rsidR="00073E4E">
        <w:rPr>
          <w:rFonts w:asciiTheme="minorHAnsi" w:hAnsiTheme="minorHAnsi" w:cstheme="minorHAnsi"/>
        </w:rPr>
        <w:t xml:space="preserve"> the collective effort of our</w:t>
      </w:r>
      <w:r w:rsidR="00851A31">
        <w:rPr>
          <w:rFonts w:asciiTheme="minorHAnsi" w:hAnsiTheme="minorHAnsi" w:cstheme="minorHAnsi"/>
        </w:rPr>
        <w:t xml:space="preserve"> people who have been </w:t>
      </w:r>
      <w:r w:rsidR="00851A31" w:rsidRPr="00C8190E">
        <w:rPr>
          <w:rFonts w:asciiTheme="minorHAnsi" w:hAnsiTheme="minorHAnsi" w:cstheme="minorHAnsi"/>
        </w:rPr>
        <w:t xml:space="preserve">instrumental </w:t>
      </w:r>
      <w:r w:rsidR="00073E4E" w:rsidRPr="00C8190E">
        <w:rPr>
          <w:rFonts w:asciiTheme="minorHAnsi" w:hAnsiTheme="minorHAnsi" w:cstheme="minorHAnsi"/>
        </w:rPr>
        <w:t>to it</w:t>
      </w:r>
      <w:r w:rsidRPr="00C8190E">
        <w:rPr>
          <w:rFonts w:asciiTheme="minorHAnsi" w:hAnsiTheme="minorHAnsi" w:cstheme="minorHAnsi"/>
        </w:rPr>
        <w:t>.”</w:t>
      </w:r>
    </w:p>
    <w:p w14:paraId="55BAB865" w14:textId="77777777" w:rsidR="006D3E78" w:rsidRPr="00D802C1" w:rsidRDefault="006D3E78" w:rsidP="00FE3D8E">
      <w:pPr>
        <w:pStyle w:val="xxmsonormal"/>
        <w:jc w:val="both"/>
        <w:rPr>
          <w:rFonts w:asciiTheme="minorHAnsi" w:hAnsiTheme="minorHAnsi" w:cstheme="minorHAnsi"/>
        </w:rPr>
      </w:pPr>
    </w:p>
    <w:p w14:paraId="4A00C2A6" w14:textId="73025AAB" w:rsidR="006553D8" w:rsidRPr="005478A0" w:rsidRDefault="00A94F41" w:rsidP="007F08FD">
      <w:pPr>
        <w:spacing w:after="0" w:line="240" w:lineRule="auto"/>
        <w:jc w:val="both"/>
        <w:rPr>
          <w:rFonts w:eastAsia="Times New Roman" w:cstheme="minorHAnsi"/>
        </w:rPr>
      </w:pPr>
      <w:bookmarkStart w:id="2" w:name="x_x__Hlk128393408"/>
      <w:bookmarkEnd w:id="2"/>
      <w:r w:rsidRPr="005478A0">
        <w:rPr>
          <w:rFonts w:eastAsia="Times New Roman" w:cstheme="minorHAnsi"/>
          <w:b/>
          <w:bCs/>
        </w:rPr>
        <w:t>Our n</w:t>
      </w:r>
      <w:r w:rsidR="006553D8" w:rsidRPr="005478A0">
        <w:rPr>
          <w:rFonts w:eastAsia="Times New Roman" w:cstheme="minorHAnsi"/>
          <w:b/>
          <w:bCs/>
        </w:rPr>
        <w:t>etwork:</w:t>
      </w:r>
      <w:r w:rsidR="005E4FB1" w:rsidRPr="005478A0">
        <w:rPr>
          <w:rFonts w:cstheme="minorHAnsi"/>
          <w:shd w:val="clear" w:color="auto" w:fill="FFFFFF"/>
        </w:rPr>
        <w:t xml:space="preserve"> </w:t>
      </w:r>
      <w:r w:rsidR="00483763" w:rsidRPr="005478A0">
        <w:rPr>
          <w:rFonts w:eastAsia="Times New Roman" w:cstheme="minorHAnsi"/>
        </w:rPr>
        <w:t>t</w:t>
      </w:r>
      <w:r w:rsidR="005E4FB1" w:rsidRPr="005478A0">
        <w:rPr>
          <w:rFonts w:eastAsia="Times New Roman" w:cstheme="minorHAnsi"/>
        </w:rPr>
        <w:t xml:space="preserve">he carrier </w:t>
      </w:r>
      <w:r w:rsidR="00022D0F" w:rsidRPr="005478A0">
        <w:rPr>
          <w:rFonts w:eastAsia="Times New Roman" w:cstheme="minorHAnsi"/>
        </w:rPr>
        <w:t xml:space="preserve">had to </w:t>
      </w:r>
      <w:proofErr w:type="spellStart"/>
      <w:r w:rsidR="00022D0F" w:rsidRPr="005478A0">
        <w:rPr>
          <w:rFonts w:eastAsia="Times New Roman" w:cstheme="minorHAnsi"/>
        </w:rPr>
        <w:t>reevaluate</w:t>
      </w:r>
      <w:proofErr w:type="spellEnd"/>
      <w:r w:rsidR="005E4FB1" w:rsidRPr="005478A0">
        <w:rPr>
          <w:rFonts w:eastAsia="Times New Roman" w:cstheme="minorHAnsi"/>
        </w:rPr>
        <w:t xml:space="preserve"> its route </w:t>
      </w:r>
      <w:r w:rsidR="00022D0F" w:rsidRPr="005478A0">
        <w:rPr>
          <w:rFonts w:eastAsia="Times New Roman" w:cstheme="minorHAnsi"/>
        </w:rPr>
        <w:t xml:space="preserve">development </w:t>
      </w:r>
      <w:r w:rsidR="005E4FB1" w:rsidRPr="005478A0">
        <w:rPr>
          <w:rFonts w:eastAsia="Times New Roman" w:cstheme="minorHAnsi"/>
        </w:rPr>
        <w:t xml:space="preserve">plans and implement frequency revisions across the network </w:t>
      </w:r>
      <w:r w:rsidR="00173326" w:rsidRPr="005478A0">
        <w:rPr>
          <w:rFonts w:eastAsia="Times New Roman" w:cstheme="minorHAnsi"/>
        </w:rPr>
        <w:t xml:space="preserve">due to ongoing challenges with aircraft delivery schedules </w:t>
      </w:r>
      <w:r w:rsidR="005E4FB1" w:rsidRPr="005478A0">
        <w:rPr>
          <w:rFonts w:eastAsia="Times New Roman" w:cstheme="minorHAnsi"/>
        </w:rPr>
        <w:t>in 2024.</w:t>
      </w:r>
      <w:r w:rsidR="004C256A" w:rsidRPr="005478A0">
        <w:rPr>
          <w:rFonts w:eastAsia="Times New Roman" w:cstheme="minorHAnsi"/>
        </w:rPr>
        <w:t xml:space="preserve"> Despite </w:t>
      </w:r>
      <w:r w:rsidR="004C256A" w:rsidRPr="00CA627A">
        <w:rPr>
          <w:rFonts w:eastAsia="Times New Roman" w:cstheme="minorHAnsi"/>
        </w:rPr>
        <w:t xml:space="preserve">its </w:t>
      </w:r>
      <w:r w:rsidR="00EF346D" w:rsidRPr="00CA627A">
        <w:rPr>
          <w:rFonts w:eastAsia="Times New Roman" w:cstheme="minorHAnsi"/>
        </w:rPr>
        <w:t>reduced</w:t>
      </w:r>
      <w:r w:rsidR="004C256A" w:rsidRPr="00CA627A">
        <w:rPr>
          <w:rFonts w:eastAsia="Times New Roman" w:cstheme="minorHAnsi"/>
        </w:rPr>
        <w:t xml:space="preserve"> expansion plans</w:t>
      </w:r>
      <w:r w:rsidR="00E5177F" w:rsidRPr="00CA627A">
        <w:rPr>
          <w:rFonts w:eastAsia="Times New Roman" w:cstheme="minorHAnsi"/>
        </w:rPr>
        <w:t>,</w:t>
      </w:r>
      <w:r w:rsidR="00E5177F" w:rsidRPr="00CA627A">
        <w:rPr>
          <w:rFonts w:eastAsia="Times New Roman" w:cstheme="minorHAnsi"/>
          <w:b/>
          <w:bCs/>
        </w:rPr>
        <w:t xml:space="preserve"> </w:t>
      </w:r>
      <w:r w:rsidR="00311890" w:rsidRPr="00CA627A">
        <w:rPr>
          <w:rFonts w:eastAsia="Times New Roman" w:cstheme="minorHAnsi"/>
        </w:rPr>
        <w:t xml:space="preserve">flydubai </w:t>
      </w:r>
      <w:r w:rsidR="00371690" w:rsidRPr="00CA627A">
        <w:rPr>
          <w:rFonts w:eastAsia="Times New Roman" w:cstheme="minorHAnsi"/>
        </w:rPr>
        <w:t>grew</w:t>
      </w:r>
      <w:r w:rsidR="00311890" w:rsidRPr="00CA627A">
        <w:rPr>
          <w:rFonts w:eastAsia="Times New Roman" w:cstheme="minorHAnsi"/>
        </w:rPr>
        <w:t xml:space="preserve"> its network</w:t>
      </w:r>
      <w:r w:rsidR="008329BE" w:rsidRPr="00CA627A">
        <w:rPr>
          <w:rFonts w:eastAsia="Times New Roman" w:cstheme="minorHAnsi"/>
        </w:rPr>
        <w:t xml:space="preserve"> in 2024</w:t>
      </w:r>
      <w:r w:rsidR="00311890" w:rsidRPr="00CA627A">
        <w:rPr>
          <w:rFonts w:eastAsia="Times New Roman" w:cstheme="minorHAnsi"/>
        </w:rPr>
        <w:t xml:space="preserve"> to </w:t>
      </w:r>
      <w:r w:rsidR="006B438E" w:rsidRPr="000461B0">
        <w:rPr>
          <w:rFonts w:eastAsia="Times New Roman" w:cstheme="minorHAnsi"/>
        </w:rPr>
        <w:t>131 destinations</w:t>
      </w:r>
      <w:r w:rsidR="006B438E" w:rsidRPr="00CA627A">
        <w:rPr>
          <w:rFonts w:eastAsia="Times New Roman" w:cstheme="minorHAnsi"/>
        </w:rPr>
        <w:t xml:space="preserve"> in </w:t>
      </w:r>
      <w:r w:rsidR="006B438E" w:rsidRPr="000461B0">
        <w:rPr>
          <w:rFonts w:eastAsia="Times New Roman" w:cstheme="minorHAnsi"/>
        </w:rPr>
        <w:t>55 countries</w:t>
      </w:r>
      <w:r w:rsidR="00BE3C1B" w:rsidRPr="00CA627A">
        <w:rPr>
          <w:rFonts w:eastAsia="Times New Roman" w:cstheme="minorHAnsi"/>
        </w:rPr>
        <w:t xml:space="preserve">, </w:t>
      </w:r>
      <w:r w:rsidR="00BE3C1B" w:rsidRPr="000461B0">
        <w:rPr>
          <w:rFonts w:eastAsia="Times New Roman" w:cstheme="minorHAnsi"/>
          <w:color w:val="000000" w:themeColor="text1"/>
        </w:rPr>
        <w:t>97</w:t>
      </w:r>
      <w:r w:rsidR="00BE3C1B" w:rsidRPr="00CA627A">
        <w:rPr>
          <w:rFonts w:eastAsia="Times New Roman" w:cstheme="minorHAnsi"/>
        </w:rPr>
        <w:t xml:space="preserve"> of which were underserved markets.</w:t>
      </w:r>
      <w:r w:rsidR="00CC2CC4" w:rsidRPr="00CA627A">
        <w:rPr>
          <w:rFonts w:eastAsia="Times New Roman" w:cstheme="minorHAnsi"/>
        </w:rPr>
        <w:t xml:space="preserve"> </w:t>
      </w:r>
      <w:r w:rsidR="00D45891" w:rsidRPr="00CA627A">
        <w:rPr>
          <w:rFonts w:eastAsia="Times New Roman" w:cstheme="minorHAnsi"/>
        </w:rPr>
        <w:t xml:space="preserve">The carrier reinstated </w:t>
      </w:r>
      <w:r w:rsidR="00D45891" w:rsidRPr="00982811">
        <w:rPr>
          <w:rFonts w:eastAsia="Times New Roman" w:cstheme="minorHAnsi"/>
          <w:b/>
          <w:bCs/>
        </w:rPr>
        <w:t>t</w:t>
      </w:r>
      <w:r w:rsidR="00F254B0" w:rsidRPr="00982811">
        <w:rPr>
          <w:rFonts w:eastAsia="Times New Roman" w:cstheme="minorHAnsi"/>
          <w:b/>
          <w:bCs/>
        </w:rPr>
        <w:t>wo</w:t>
      </w:r>
      <w:r w:rsidR="00371690" w:rsidRPr="00CA627A">
        <w:rPr>
          <w:rFonts w:eastAsia="Times New Roman" w:cstheme="minorHAnsi"/>
          <w:b/>
          <w:bCs/>
        </w:rPr>
        <w:t xml:space="preserve"> </w:t>
      </w:r>
      <w:r w:rsidR="006A2F73" w:rsidRPr="00CA627A">
        <w:rPr>
          <w:rFonts w:eastAsia="Times New Roman" w:cstheme="minorHAnsi"/>
        </w:rPr>
        <w:t>operations</w:t>
      </w:r>
      <w:r w:rsidR="00F254B0" w:rsidRPr="00CA627A">
        <w:rPr>
          <w:rFonts w:eastAsia="Times New Roman" w:cstheme="minorHAnsi"/>
          <w:b/>
          <w:bCs/>
        </w:rPr>
        <w:t xml:space="preserve"> </w:t>
      </w:r>
      <w:r w:rsidR="00DB25DA" w:rsidRPr="005478A0">
        <w:rPr>
          <w:rFonts w:eastAsia="Times New Roman" w:cstheme="minorHAnsi"/>
        </w:rPr>
        <w:t xml:space="preserve">to Al </w:t>
      </w:r>
      <w:proofErr w:type="spellStart"/>
      <w:r w:rsidR="00DB25DA" w:rsidRPr="005478A0">
        <w:rPr>
          <w:rFonts w:eastAsia="Times New Roman" w:cstheme="minorHAnsi"/>
        </w:rPr>
        <w:t>Jouf</w:t>
      </w:r>
      <w:proofErr w:type="spellEnd"/>
      <w:r w:rsidR="00DB25DA" w:rsidRPr="005478A0">
        <w:rPr>
          <w:rFonts w:eastAsia="Times New Roman" w:cstheme="minorHAnsi"/>
        </w:rPr>
        <w:t xml:space="preserve"> in Saudi Arabia and </w:t>
      </w:r>
      <w:r w:rsidR="00CD7725" w:rsidRPr="005478A0">
        <w:rPr>
          <w:rFonts w:eastAsia="Times New Roman" w:cstheme="minorHAnsi"/>
        </w:rPr>
        <w:t xml:space="preserve">Sochi in Russia. </w:t>
      </w:r>
      <w:r w:rsidR="00194768" w:rsidRPr="005478A0">
        <w:rPr>
          <w:rFonts w:eastAsia="Times New Roman" w:cstheme="minorHAnsi"/>
        </w:rPr>
        <w:t>Furthermore</w:t>
      </w:r>
      <w:r w:rsidR="00194768" w:rsidRPr="00CA627A">
        <w:rPr>
          <w:rFonts w:eastAsia="Times New Roman" w:cstheme="minorHAnsi"/>
          <w:color w:val="000000" w:themeColor="text1"/>
        </w:rPr>
        <w:t xml:space="preserve">, </w:t>
      </w:r>
      <w:r w:rsidR="00D45891" w:rsidRPr="00CA627A">
        <w:rPr>
          <w:rFonts w:eastAsia="Times New Roman" w:cstheme="minorHAnsi"/>
          <w:color w:val="000000" w:themeColor="text1"/>
        </w:rPr>
        <w:t xml:space="preserve">it </w:t>
      </w:r>
      <w:r w:rsidR="00CD7725" w:rsidRPr="00CA627A">
        <w:rPr>
          <w:rFonts w:eastAsia="Times New Roman" w:cstheme="minorHAnsi"/>
          <w:color w:val="000000" w:themeColor="text1"/>
        </w:rPr>
        <w:t>add</w:t>
      </w:r>
      <w:r w:rsidR="00BE3C1B" w:rsidRPr="00CA627A">
        <w:rPr>
          <w:rFonts w:eastAsia="Times New Roman" w:cstheme="minorHAnsi"/>
          <w:color w:val="000000" w:themeColor="text1"/>
        </w:rPr>
        <w:t>ed</w:t>
      </w:r>
      <w:r w:rsidR="00CD7725" w:rsidRPr="00CA627A">
        <w:rPr>
          <w:rFonts w:eastAsia="Times New Roman" w:cstheme="minorHAnsi"/>
          <w:color w:val="000000" w:themeColor="text1"/>
        </w:rPr>
        <w:t xml:space="preserve"> </w:t>
      </w:r>
      <w:r w:rsidR="0077538D" w:rsidRPr="00982811">
        <w:rPr>
          <w:rFonts w:eastAsia="Times New Roman" w:cstheme="minorHAnsi"/>
          <w:b/>
          <w:bCs/>
          <w:color w:val="000000" w:themeColor="text1"/>
        </w:rPr>
        <w:t>10</w:t>
      </w:r>
      <w:r w:rsidR="00CD7725" w:rsidRPr="00CA627A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CD7725" w:rsidRPr="00CA627A">
        <w:rPr>
          <w:rFonts w:eastAsia="Times New Roman" w:cstheme="minorHAnsi"/>
          <w:color w:val="000000" w:themeColor="text1"/>
        </w:rPr>
        <w:t>new destinations</w:t>
      </w:r>
      <w:r w:rsidR="00650BB7" w:rsidRPr="00CA627A">
        <w:rPr>
          <w:rFonts w:eastAsia="Times New Roman" w:cstheme="minorHAnsi"/>
          <w:color w:val="000000" w:themeColor="text1"/>
        </w:rPr>
        <w:t xml:space="preserve"> </w:t>
      </w:r>
      <w:r w:rsidR="0077538D">
        <w:rPr>
          <w:rFonts w:eastAsia="Times New Roman" w:cstheme="minorHAnsi"/>
        </w:rPr>
        <w:t>including</w:t>
      </w:r>
      <w:r w:rsidR="00B54CC6" w:rsidRPr="005478A0">
        <w:rPr>
          <w:rFonts w:eastAsia="Times New Roman" w:cstheme="minorHAnsi"/>
        </w:rPr>
        <w:t xml:space="preserve"> </w:t>
      </w:r>
      <w:r w:rsidR="00595E73" w:rsidRPr="005478A0">
        <w:rPr>
          <w:rFonts w:eastAsia="Times New Roman" w:cstheme="minorHAnsi"/>
        </w:rPr>
        <w:t xml:space="preserve">Basel in Switzerland, </w:t>
      </w:r>
      <w:proofErr w:type="spellStart"/>
      <w:r w:rsidR="00B42496" w:rsidRPr="005478A0">
        <w:rPr>
          <w:rFonts w:eastAsia="Times New Roman" w:cstheme="minorHAnsi"/>
        </w:rPr>
        <w:t>Bhairahawa</w:t>
      </w:r>
      <w:proofErr w:type="spellEnd"/>
      <w:r w:rsidR="00B42496" w:rsidRPr="005478A0">
        <w:rPr>
          <w:rFonts w:eastAsia="Times New Roman" w:cstheme="minorHAnsi"/>
        </w:rPr>
        <w:t> </w:t>
      </w:r>
      <w:r w:rsidR="009E5222" w:rsidRPr="005478A0">
        <w:rPr>
          <w:rFonts w:eastAsia="Times New Roman" w:cstheme="minorHAnsi"/>
        </w:rPr>
        <w:t xml:space="preserve">in Nepal, </w:t>
      </w:r>
      <w:r w:rsidR="00595E73" w:rsidRPr="005478A0">
        <w:rPr>
          <w:rFonts w:eastAsia="Times New Roman" w:cstheme="minorHAnsi"/>
        </w:rPr>
        <w:t xml:space="preserve">Islamabad and Lahore in Pakistan, </w:t>
      </w:r>
      <w:r w:rsidR="006A492E" w:rsidRPr="005478A0">
        <w:rPr>
          <w:rFonts w:eastAsia="Times New Roman" w:cstheme="minorHAnsi"/>
        </w:rPr>
        <w:t xml:space="preserve">Kerman and Kish Island in Iran, </w:t>
      </w:r>
      <w:r w:rsidR="00595E73" w:rsidRPr="005478A0">
        <w:rPr>
          <w:rFonts w:eastAsia="Times New Roman" w:cstheme="minorHAnsi"/>
        </w:rPr>
        <w:t xml:space="preserve">Langkawi and Penang in Malaysia, </w:t>
      </w:r>
      <w:r w:rsidR="00B54CC6" w:rsidRPr="005478A0">
        <w:rPr>
          <w:rFonts w:eastAsia="Times New Roman" w:cstheme="minorHAnsi"/>
        </w:rPr>
        <w:t>Mombasa in Kenya</w:t>
      </w:r>
      <w:r w:rsidR="00595E73" w:rsidRPr="005478A0">
        <w:rPr>
          <w:rFonts w:eastAsia="Times New Roman" w:cstheme="minorHAnsi"/>
        </w:rPr>
        <w:t xml:space="preserve"> </w:t>
      </w:r>
      <w:r w:rsidR="00286C28" w:rsidRPr="005478A0">
        <w:rPr>
          <w:rFonts w:eastAsia="Times New Roman" w:cstheme="minorHAnsi"/>
        </w:rPr>
        <w:t>a</w:t>
      </w:r>
      <w:r w:rsidR="00994AA1" w:rsidRPr="005478A0">
        <w:rPr>
          <w:rFonts w:eastAsia="Times New Roman" w:cstheme="minorHAnsi"/>
        </w:rPr>
        <w:t>s well as</w:t>
      </w:r>
      <w:r w:rsidR="00B54CC6" w:rsidRPr="005478A0">
        <w:rPr>
          <w:rFonts w:eastAsia="Times New Roman" w:cstheme="minorHAnsi"/>
        </w:rPr>
        <w:t xml:space="preserve"> </w:t>
      </w:r>
      <w:r w:rsidR="00A9751C" w:rsidRPr="005478A0">
        <w:rPr>
          <w:rFonts w:eastAsia="Times New Roman" w:cstheme="minorHAnsi"/>
        </w:rPr>
        <w:t xml:space="preserve">The </w:t>
      </w:r>
      <w:r w:rsidR="00B5217D" w:rsidRPr="005478A0">
        <w:rPr>
          <w:rFonts w:eastAsia="Times New Roman" w:cstheme="minorHAnsi"/>
        </w:rPr>
        <w:t xml:space="preserve">Red Sea </w:t>
      </w:r>
      <w:r w:rsidR="00286C28" w:rsidRPr="005478A0">
        <w:rPr>
          <w:rFonts w:eastAsia="Times New Roman" w:cstheme="minorHAnsi"/>
        </w:rPr>
        <w:t>in Saudi Arabia.</w:t>
      </w:r>
      <w:r w:rsidR="00CD7725" w:rsidRPr="005478A0">
        <w:rPr>
          <w:rFonts w:eastAsia="Times New Roman" w:cstheme="minorHAnsi"/>
        </w:rPr>
        <w:t xml:space="preserve"> </w:t>
      </w:r>
      <w:r w:rsidR="00043D5E" w:rsidRPr="005478A0">
        <w:rPr>
          <w:rFonts w:eastAsia="Times New Roman" w:cstheme="minorHAnsi"/>
        </w:rPr>
        <w:t xml:space="preserve">Seasonal summer </w:t>
      </w:r>
      <w:r w:rsidR="00EC2169" w:rsidRPr="005478A0">
        <w:rPr>
          <w:rFonts w:eastAsia="Times New Roman" w:cstheme="minorHAnsi"/>
        </w:rPr>
        <w:t>operations</w:t>
      </w:r>
      <w:r w:rsidR="004A20DE" w:rsidRPr="005478A0">
        <w:rPr>
          <w:rFonts w:eastAsia="Times New Roman" w:cstheme="minorHAnsi"/>
        </w:rPr>
        <w:t xml:space="preserve">, </w:t>
      </w:r>
      <w:r w:rsidR="00EC2169" w:rsidRPr="005478A0">
        <w:rPr>
          <w:rFonts w:eastAsia="Times New Roman" w:cstheme="minorHAnsi"/>
        </w:rPr>
        <w:t xml:space="preserve">between </w:t>
      </w:r>
      <w:r w:rsidR="004A20DE" w:rsidRPr="005478A0">
        <w:rPr>
          <w:rFonts w:eastAsia="Times New Roman" w:cstheme="minorHAnsi"/>
        </w:rPr>
        <w:t xml:space="preserve">June and </w:t>
      </w:r>
      <w:r w:rsidR="00CF653E" w:rsidRPr="005478A0">
        <w:rPr>
          <w:rFonts w:eastAsia="Times New Roman" w:cstheme="minorHAnsi"/>
        </w:rPr>
        <w:t xml:space="preserve">the </w:t>
      </w:r>
      <w:r w:rsidR="004A20DE" w:rsidRPr="005478A0">
        <w:rPr>
          <w:rFonts w:eastAsia="Times New Roman" w:cstheme="minorHAnsi"/>
        </w:rPr>
        <w:t>end of September,</w:t>
      </w:r>
      <w:r w:rsidR="00043D5E" w:rsidRPr="005478A0">
        <w:rPr>
          <w:rFonts w:eastAsia="Times New Roman" w:cstheme="minorHAnsi"/>
        </w:rPr>
        <w:t xml:space="preserve"> continued to </w:t>
      </w:r>
      <w:r w:rsidR="00EC2169" w:rsidRPr="005478A0">
        <w:rPr>
          <w:rFonts w:eastAsia="Times New Roman" w:cstheme="minorHAnsi"/>
        </w:rPr>
        <w:t>attract more passengers to the</w:t>
      </w:r>
      <w:r w:rsidR="004A20DE" w:rsidRPr="005478A0">
        <w:rPr>
          <w:rFonts w:eastAsia="Times New Roman" w:cstheme="minorHAnsi"/>
        </w:rPr>
        <w:t xml:space="preserve"> carrier</w:t>
      </w:r>
      <w:r w:rsidR="0093763C" w:rsidRPr="005478A0">
        <w:rPr>
          <w:rFonts w:eastAsia="Times New Roman" w:cstheme="minorHAnsi"/>
        </w:rPr>
        <w:t>’</w:t>
      </w:r>
      <w:r w:rsidR="004A20DE" w:rsidRPr="005478A0">
        <w:rPr>
          <w:rFonts w:eastAsia="Times New Roman" w:cstheme="minorHAnsi"/>
        </w:rPr>
        <w:t xml:space="preserve">s </w:t>
      </w:r>
      <w:r w:rsidR="004A20DE" w:rsidRPr="00C50736">
        <w:rPr>
          <w:rFonts w:eastAsia="Times New Roman" w:cstheme="minorHAnsi"/>
          <w:b/>
          <w:bCs/>
        </w:rPr>
        <w:t>nine</w:t>
      </w:r>
      <w:r w:rsidR="004A20DE" w:rsidRPr="005478A0">
        <w:rPr>
          <w:rFonts w:eastAsia="Times New Roman" w:cstheme="minorHAnsi"/>
        </w:rPr>
        <w:t xml:space="preserve"> destinations on offer</w:t>
      </w:r>
      <w:r w:rsidR="007F08FD" w:rsidRPr="005478A0">
        <w:rPr>
          <w:rFonts w:eastAsia="Times New Roman" w:cstheme="minorHAnsi"/>
        </w:rPr>
        <w:t>.</w:t>
      </w:r>
    </w:p>
    <w:p w14:paraId="73AD1A91" w14:textId="77777777" w:rsidR="007F08FD" w:rsidRPr="007F08FD" w:rsidRDefault="007F08FD" w:rsidP="007F08FD">
      <w:pPr>
        <w:spacing w:after="0" w:line="240" w:lineRule="auto"/>
        <w:jc w:val="both"/>
        <w:rPr>
          <w:rFonts w:eastAsia="Times New Roman" w:cstheme="minorHAnsi"/>
          <w:strike/>
          <w:color w:val="00B050"/>
        </w:rPr>
      </w:pPr>
    </w:p>
    <w:p w14:paraId="37F58F38" w14:textId="509A0BA2" w:rsidR="000E00BE" w:rsidRPr="005478A0" w:rsidRDefault="00A94F41" w:rsidP="009D1657">
      <w:pPr>
        <w:spacing w:after="0" w:line="240" w:lineRule="auto"/>
        <w:jc w:val="both"/>
        <w:rPr>
          <w:rFonts w:eastAsia="Times New Roman" w:cstheme="minorHAnsi"/>
        </w:rPr>
      </w:pPr>
      <w:r w:rsidRPr="005478A0">
        <w:rPr>
          <w:rFonts w:eastAsia="Times New Roman" w:cstheme="minorHAnsi"/>
          <w:b/>
          <w:bCs/>
        </w:rPr>
        <w:t>Our fleet</w:t>
      </w:r>
      <w:r w:rsidR="0076305A" w:rsidRPr="005478A0">
        <w:rPr>
          <w:rFonts w:eastAsia="Times New Roman" w:cstheme="minorHAnsi"/>
          <w:b/>
          <w:bCs/>
        </w:rPr>
        <w:t xml:space="preserve">: </w:t>
      </w:r>
      <w:r w:rsidR="00560268" w:rsidRPr="005478A0">
        <w:rPr>
          <w:rFonts w:eastAsia="Times New Roman" w:cstheme="minorHAnsi"/>
        </w:rPr>
        <w:t>b</w:t>
      </w:r>
      <w:r w:rsidR="00454889" w:rsidRPr="005478A0">
        <w:rPr>
          <w:rFonts w:eastAsia="Times New Roman" w:cstheme="minorHAnsi"/>
        </w:rPr>
        <w:t>y the end of December</w:t>
      </w:r>
      <w:r w:rsidR="001B25DF" w:rsidRPr="005478A0">
        <w:rPr>
          <w:rFonts w:eastAsia="Times New Roman" w:cstheme="minorHAnsi"/>
        </w:rPr>
        <w:t xml:space="preserve">, </w:t>
      </w:r>
      <w:r w:rsidR="00454889" w:rsidRPr="005478A0">
        <w:rPr>
          <w:rFonts w:eastAsia="Times New Roman" w:cstheme="minorHAnsi"/>
        </w:rPr>
        <w:t xml:space="preserve">the </w:t>
      </w:r>
      <w:r w:rsidR="008801A7" w:rsidRPr="005478A0">
        <w:rPr>
          <w:rFonts w:eastAsia="Times New Roman" w:cstheme="minorHAnsi"/>
        </w:rPr>
        <w:t xml:space="preserve">number of aircraft in </w:t>
      </w:r>
      <w:r w:rsidR="008801A7" w:rsidRPr="005478A0">
        <w:rPr>
          <w:rFonts w:eastAsia="Times New Roman" w:cstheme="minorHAnsi"/>
          <w:b/>
          <w:bCs/>
        </w:rPr>
        <w:t>flydubai’s fleet</w:t>
      </w:r>
      <w:r w:rsidR="008801A7" w:rsidRPr="005478A0">
        <w:rPr>
          <w:rFonts w:eastAsia="Times New Roman" w:cstheme="minorHAnsi"/>
        </w:rPr>
        <w:t xml:space="preserve"> was 88</w:t>
      </w:r>
      <w:r w:rsidR="00454889" w:rsidRPr="005478A0">
        <w:rPr>
          <w:rFonts w:eastAsia="Times New Roman" w:cstheme="minorHAnsi"/>
        </w:rPr>
        <w:t xml:space="preserve">, with an </w:t>
      </w:r>
      <w:r w:rsidR="00454889" w:rsidRPr="005478A0">
        <w:rPr>
          <w:rFonts w:eastAsia="Times New Roman" w:cstheme="minorHAnsi"/>
          <w:b/>
          <w:bCs/>
        </w:rPr>
        <w:t>average fleet age</w:t>
      </w:r>
      <w:r w:rsidR="00454889" w:rsidRPr="005478A0">
        <w:rPr>
          <w:rFonts w:eastAsia="Times New Roman" w:cstheme="minorHAnsi"/>
        </w:rPr>
        <w:t xml:space="preserve"> of </w:t>
      </w:r>
      <w:r w:rsidR="008801A7" w:rsidRPr="009C4019">
        <w:rPr>
          <w:rFonts w:eastAsia="Times New Roman" w:cstheme="minorHAnsi"/>
        </w:rPr>
        <w:t>5</w:t>
      </w:r>
      <w:r w:rsidR="00454889" w:rsidRPr="009C4019">
        <w:rPr>
          <w:rFonts w:eastAsia="Times New Roman" w:cstheme="minorHAnsi"/>
        </w:rPr>
        <w:t>.</w:t>
      </w:r>
      <w:r w:rsidR="008801A7" w:rsidRPr="009C4019">
        <w:rPr>
          <w:rFonts w:eastAsia="Times New Roman" w:cstheme="minorHAnsi"/>
        </w:rPr>
        <w:t>3</w:t>
      </w:r>
      <w:r w:rsidR="00454889" w:rsidRPr="005478A0">
        <w:rPr>
          <w:rFonts w:eastAsia="Times New Roman" w:cstheme="minorHAnsi"/>
        </w:rPr>
        <w:t xml:space="preserve"> years</w:t>
      </w:r>
      <w:r w:rsidR="00212680" w:rsidRPr="005478A0">
        <w:rPr>
          <w:rFonts w:eastAsia="Times New Roman" w:cstheme="minorHAnsi"/>
        </w:rPr>
        <w:t>.</w:t>
      </w:r>
      <w:r w:rsidR="001B25DF" w:rsidRPr="005478A0">
        <w:rPr>
          <w:rFonts w:eastAsia="Times New Roman" w:cstheme="minorHAnsi"/>
        </w:rPr>
        <w:t xml:space="preserve"> </w:t>
      </w:r>
      <w:r w:rsidR="00083BE6" w:rsidRPr="009C4019">
        <w:rPr>
          <w:rFonts w:eastAsia="Times New Roman" w:cstheme="minorHAnsi"/>
        </w:rPr>
        <w:t xml:space="preserve">Four </w:t>
      </w:r>
      <w:r w:rsidR="00083BE6" w:rsidRPr="005478A0">
        <w:rPr>
          <w:rFonts w:eastAsia="Times New Roman" w:cstheme="minorHAnsi"/>
        </w:rPr>
        <w:t xml:space="preserve">Boeing 737 MAX 8 </w:t>
      </w:r>
      <w:r w:rsidR="001256CE" w:rsidRPr="005478A0">
        <w:rPr>
          <w:rFonts w:eastAsia="Times New Roman" w:cstheme="minorHAnsi"/>
        </w:rPr>
        <w:t xml:space="preserve">aircraft </w:t>
      </w:r>
      <w:r w:rsidR="00083BE6" w:rsidRPr="005478A0">
        <w:rPr>
          <w:rFonts w:eastAsia="Times New Roman" w:cstheme="minorHAnsi"/>
        </w:rPr>
        <w:t xml:space="preserve">were </w:t>
      </w:r>
      <w:r w:rsidR="001256CE" w:rsidRPr="005478A0">
        <w:rPr>
          <w:rFonts w:eastAsia="Times New Roman" w:cstheme="minorHAnsi"/>
        </w:rPr>
        <w:t xml:space="preserve">delivered in the first half of </w:t>
      </w:r>
      <w:r w:rsidR="00083BE6" w:rsidRPr="005478A0">
        <w:rPr>
          <w:rFonts w:eastAsia="Times New Roman" w:cstheme="minorHAnsi"/>
        </w:rPr>
        <w:t>2024</w:t>
      </w:r>
      <w:r w:rsidR="009247D7">
        <w:rPr>
          <w:rFonts w:eastAsia="Times New Roman" w:cstheme="minorHAnsi"/>
        </w:rPr>
        <w:t>,</w:t>
      </w:r>
      <w:r w:rsidR="001256CE" w:rsidRPr="005478A0">
        <w:rPr>
          <w:rFonts w:eastAsia="Times New Roman" w:cstheme="minorHAnsi"/>
        </w:rPr>
        <w:t xml:space="preserve"> </w:t>
      </w:r>
      <w:r w:rsidR="00083BE6" w:rsidRPr="005478A0">
        <w:rPr>
          <w:rFonts w:eastAsia="Times New Roman" w:cstheme="minorHAnsi"/>
        </w:rPr>
        <w:t xml:space="preserve">which </w:t>
      </w:r>
      <w:r w:rsidR="001256CE" w:rsidRPr="005478A0">
        <w:rPr>
          <w:rFonts w:eastAsia="Times New Roman" w:cstheme="minorHAnsi"/>
        </w:rPr>
        <w:t>were from the backlog of previous years and faced extensive delays</w:t>
      </w:r>
      <w:r w:rsidR="00083BE6" w:rsidRPr="005478A0">
        <w:rPr>
          <w:rFonts w:eastAsia="Times New Roman" w:cstheme="minorHAnsi"/>
        </w:rPr>
        <w:t xml:space="preserve">. </w:t>
      </w:r>
      <w:r w:rsidR="00684D56" w:rsidRPr="005478A0">
        <w:rPr>
          <w:rFonts w:eastAsia="Times New Roman" w:cstheme="minorHAnsi"/>
        </w:rPr>
        <w:t>f</w:t>
      </w:r>
      <w:r w:rsidR="005B609A" w:rsidRPr="005478A0">
        <w:rPr>
          <w:rFonts w:eastAsia="Times New Roman" w:cstheme="minorHAnsi"/>
        </w:rPr>
        <w:t>lydubai</w:t>
      </w:r>
      <w:r w:rsidR="00684D56" w:rsidRPr="005478A0">
        <w:rPr>
          <w:rFonts w:eastAsia="Times New Roman" w:cstheme="minorHAnsi"/>
        </w:rPr>
        <w:t xml:space="preserve"> did</w:t>
      </w:r>
      <w:r w:rsidR="00EF60D4">
        <w:rPr>
          <w:rFonts w:eastAsia="Times New Roman" w:cstheme="minorHAnsi"/>
        </w:rPr>
        <w:t xml:space="preserve"> not</w:t>
      </w:r>
      <w:r w:rsidR="00684D56" w:rsidRPr="005478A0">
        <w:rPr>
          <w:rFonts w:eastAsia="Times New Roman" w:cstheme="minorHAnsi"/>
        </w:rPr>
        <w:t xml:space="preserve"> receive any of the </w:t>
      </w:r>
      <w:r w:rsidR="005B609A" w:rsidRPr="005478A0">
        <w:rPr>
          <w:rFonts w:eastAsia="Times New Roman" w:cstheme="minorHAnsi"/>
        </w:rPr>
        <w:t>aircraft</w:t>
      </w:r>
      <w:r w:rsidR="00684D56" w:rsidRPr="005478A0">
        <w:rPr>
          <w:rFonts w:eastAsia="Times New Roman" w:cstheme="minorHAnsi"/>
        </w:rPr>
        <w:t xml:space="preserve"> </w:t>
      </w:r>
      <w:r w:rsidR="009247D7">
        <w:rPr>
          <w:rFonts w:eastAsia="Times New Roman" w:cstheme="minorHAnsi"/>
        </w:rPr>
        <w:t>that</w:t>
      </w:r>
      <w:r w:rsidR="00684D56" w:rsidRPr="005478A0">
        <w:rPr>
          <w:rFonts w:eastAsia="Times New Roman" w:cstheme="minorHAnsi"/>
        </w:rPr>
        <w:t xml:space="preserve"> were contractually scheduled to be delivered in </w:t>
      </w:r>
      <w:r w:rsidR="004C6F87" w:rsidRPr="005478A0">
        <w:rPr>
          <w:rFonts w:eastAsia="Times New Roman" w:cstheme="minorHAnsi"/>
        </w:rPr>
        <w:t>2024</w:t>
      </w:r>
      <w:r w:rsidR="004C6F87">
        <w:rPr>
          <w:rFonts w:eastAsia="Times New Roman" w:cstheme="minorHAnsi"/>
        </w:rPr>
        <w:t xml:space="preserve"> due</w:t>
      </w:r>
      <w:r w:rsidR="005B609A" w:rsidRPr="005478A0">
        <w:rPr>
          <w:rFonts w:eastAsia="Times New Roman" w:cstheme="minorHAnsi"/>
        </w:rPr>
        <w:t xml:space="preserve"> to </w:t>
      </w:r>
      <w:r w:rsidR="00902D9E" w:rsidRPr="005478A0">
        <w:rPr>
          <w:rFonts w:eastAsia="Times New Roman" w:cstheme="minorHAnsi"/>
        </w:rPr>
        <w:t>ongoing challenges with Boeing’s delivery schedule.</w:t>
      </w:r>
      <w:r w:rsidR="00E909BC" w:rsidRPr="005478A0">
        <w:rPr>
          <w:rFonts w:eastAsia="Times New Roman" w:cstheme="minorHAnsi"/>
        </w:rPr>
        <w:t xml:space="preserve"> </w:t>
      </w:r>
      <w:r w:rsidR="000E00BE" w:rsidRPr="005478A0">
        <w:rPr>
          <w:rFonts w:eastAsia="Times New Roman" w:cstheme="minorHAnsi"/>
        </w:rPr>
        <w:t xml:space="preserve">The carrier extended the lease on </w:t>
      </w:r>
      <w:r w:rsidR="000E00BE" w:rsidRPr="009C4019">
        <w:rPr>
          <w:rFonts w:eastAsia="Times New Roman" w:cstheme="minorHAnsi"/>
        </w:rPr>
        <w:t xml:space="preserve">four </w:t>
      </w:r>
      <w:r w:rsidR="00902D9E" w:rsidRPr="005478A0">
        <w:rPr>
          <w:rFonts w:eastAsia="Times New Roman" w:cstheme="minorHAnsi"/>
        </w:rPr>
        <w:t xml:space="preserve">Next-Generation Boeing 737-800 </w:t>
      </w:r>
      <w:r w:rsidR="000E00BE" w:rsidRPr="005478A0">
        <w:rPr>
          <w:rFonts w:eastAsia="Times New Roman" w:cstheme="minorHAnsi"/>
        </w:rPr>
        <w:t>aircraft which were scheduled to be returned to the lessors.</w:t>
      </w:r>
    </w:p>
    <w:p w14:paraId="429B78FC" w14:textId="77777777" w:rsidR="00F9383E" w:rsidRPr="005478A0" w:rsidRDefault="00F9383E" w:rsidP="006553D8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7BDBA297" w14:textId="611A9B69" w:rsidR="006553D8" w:rsidRPr="00D802C1" w:rsidRDefault="00FF76C0" w:rsidP="00DC3515">
      <w:pPr>
        <w:spacing w:after="0" w:line="240" w:lineRule="auto"/>
        <w:jc w:val="both"/>
        <w:rPr>
          <w:rFonts w:eastAsia="Times New Roman" w:cstheme="minorHAnsi"/>
          <w:color w:val="212121"/>
          <w:lang w:val="en-US"/>
        </w:rPr>
      </w:pPr>
      <w:r w:rsidRPr="00D802C1">
        <w:rPr>
          <w:rFonts w:eastAsia="Times New Roman" w:cstheme="minorHAnsi"/>
          <w:color w:val="212121"/>
        </w:rPr>
        <w:t>f</w:t>
      </w:r>
      <w:r w:rsidR="00E909BC" w:rsidRPr="00D802C1">
        <w:rPr>
          <w:rFonts w:eastAsia="Times New Roman" w:cstheme="minorHAnsi"/>
          <w:color w:val="212121"/>
        </w:rPr>
        <w:t xml:space="preserve">lydubai’s current </w:t>
      </w:r>
      <w:r w:rsidR="00E909BC" w:rsidRPr="00784E38">
        <w:rPr>
          <w:rFonts w:eastAsia="Times New Roman" w:cstheme="minorHAnsi"/>
          <w:b/>
          <w:bCs/>
          <w:color w:val="212121"/>
        </w:rPr>
        <w:t>order book</w:t>
      </w:r>
      <w:r w:rsidR="00E909BC" w:rsidRPr="00D802C1">
        <w:rPr>
          <w:rFonts w:eastAsia="Times New Roman" w:cstheme="minorHAnsi"/>
          <w:color w:val="212121"/>
        </w:rPr>
        <w:t xml:space="preserve"> </w:t>
      </w:r>
      <w:r w:rsidR="00B020DD" w:rsidRPr="00D802C1">
        <w:rPr>
          <w:rFonts w:eastAsia="Times New Roman" w:cstheme="minorHAnsi"/>
          <w:color w:val="212121"/>
        </w:rPr>
        <w:t xml:space="preserve">stands at </w:t>
      </w:r>
      <w:r w:rsidR="00B020DD" w:rsidRPr="009C4019">
        <w:rPr>
          <w:rFonts w:eastAsia="Times New Roman" w:cstheme="minorHAnsi"/>
          <w:color w:val="212121"/>
        </w:rPr>
        <w:t>127</w:t>
      </w:r>
      <w:r w:rsidR="00B020DD" w:rsidRPr="00D802C1">
        <w:rPr>
          <w:rFonts w:eastAsia="Times New Roman" w:cstheme="minorHAnsi"/>
          <w:color w:val="212121"/>
        </w:rPr>
        <w:t xml:space="preserve"> Boeing 737</w:t>
      </w:r>
      <w:r w:rsidR="00A05996" w:rsidRPr="00D802C1">
        <w:rPr>
          <w:rFonts w:eastAsia="Times New Roman" w:cstheme="minorHAnsi"/>
          <w:color w:val="212121"/>
        </w:rPr>
        <w:t xml:space="preserve"> aircraft to be delivered over the next decade</w:t>
      </w:r>
      <w:r w:rsidR="008D0895" w:rsidRPr="00D802C1">
        <w:rPr>
          <w:rFonts w:eastAsia="Times New Roman" w:cstheme="minorHAnsi"/>
          <w:color w:val="212121"/>
        </w:rPr>
        <w:t xml:space="preserve"> in addition to </w:t>
      </w:r>
      <w:r w:rsidR="0082345F" w:rsidRPr="009C4019">
        <w:rPr>
          <w:rFonts w:eastAsia="Times New Roman" w:cstheme="minorHAnsi"/>
          <w:color w:val="212121"/>
        </w:rPr>
        <w:t>30</w:t>
      </w:r>
      <w:r w:rsidR="0082345F" w:rsidRPr="00D802C1">
        <w:rPr>
          <w:rFonts w:eastAsia="Times New Roman" w:cstheme="minorHAnsi"/>
          <w:color w:val="212121"/>
        </w:rPr>
        <w:t xml:space="preserve"> Boeing 787 </w:t>
      </w:r>
      <w:proofErr w:type="spellStart"/>
      <w:r w:rsidR="0082345F" w:rsidRPr="00D802C1">
        <w:rPr>
          <w:rFonts w:eastAsia="Times New Roman" w:cstheme="minorHAnsi"/>
          <w:color w:val="212121"/>
        </w:rPr>
        <w:t>Dreamliners</w:t>
      </w:r>
      <w:proofErr w:type="spellEnd"/>
      <w:r w:rsidR="00AC3991">
        <w:rPr>
          <w:rFonts w:eastAsia="Times New Roman" w:cstheme="minorHAnsi"/>
          <w:color w:val="212121"/>
        </w:rPr>
        <w:t xml:space="preserve">, </w:t>
      </w:r>
      <w:r w:rsidR="00CD4AB6" w:rsidRPr="00D802C1">
        <w:rPr>
          <w:rFonts w:eastAsia="Times New Roman" w:cstheme="minorHAnsi"/>
          <w:color w:val="212121"/>
        </w:rPr>
        <w:t>following its</w:t>
      </w:r>
      <w:r w:rsidR="00DC3515" w:rsidRPr="00D802C1">
        <w:rPr>
          <w:rFonts w:eastAsia="Times New Roman" w:cstheme="minorHAnsi"/>
          <w:color w:val="212121"/>
        </w:rPr>
        <w:t xml:space="preserve"> first wide-body aircraft order valued at</w:t>
      </w:r>
      <w:r w:rsidR="00CD4AB6" w:rsidRPr="00D802C1">
        <w:rPr>
          <w:rFonts w:eastAsia="Times New Roman" w:cstheme="minorHAnsi"/>
          <w:color w:val="212121"/>
        </w:rPr>
        <w:t xml:space="preserve"> </w:t>
      </w:r>
      <w:r w:rsidR="00CD4AB6" w:rsidRPr="009C4019">
        <w:rPr>
          <w:rFonts w:eastAsia="Times New Roman" w:cstheme="minorHAnsi"/>
          <w:color w:val="212121"/>
        </w:rPr>
        <w:t>USD 11 billion</w:t>
      </w:r>
      <w:r w:rsidR="00730923">
        <w:rPr>
          <w:rFonts w:eastAsia="Times New Roman" w:cstheme="minorHAnsi"/>
          <w:color w:val="212121"/>
        </w:rPr>
        <w:t xml:space="preserve">, </w:t>
      </w:r>
      <w:r w:rsidR="00E6773F" w:rsidRPr="005478A0">
        <w:rPr>
          <w:rFonts w:eastAsia="Times New Roman" w:cstheme="minorHAnsi"/>
        </w:rPr>
        <w:t>starting from 2027.</w:t>
      </w:r>
    </w:p>
    <w:p w14:paraId="7C9122DA" w14:textId="3E66CD39" w:rsidR="00B44017" w:rsidRPr="00D802C1" w:rsidRDefault="00B44017" w:rsidP="008D7BDC">
      <w:pPr>
        <w:spacing w:after="0" w:line="240" w:lineRule="auto"/>
        <w:jc w:val="both"/>
        <w:rPr>
          <w:rFonts w:eastAsia="Times New Roman" w:cstheme="minorHAnsi"/>
          <w:color w:val="212121"/>
        </w:rPr>
      </w:pPr>
    </w:p>
    <w:p w14:paraId="0DFD4E34" w14:textId="5B03AD79" w:rsidR="004C4468" w:rsidRPr="00D802C1" w:rsidRDefault="004C4468" w:rsidP="00D802C1">
      <w:pPr>
        <w:spacing w:line="240" w:lineRule="auto"/>
        <w:jc w:val="both"/>
        <w:rPr>
          <w:rFonts w:eastAsia="Times New Roman" w:cstheme="minorHAnsi"/>
          <w:b/>
          <w:bCs/>
          <w:color w:val="212121"/>
        </w:rPr>
      </w:pPr>
      <w:r w:rsidRPr="00D802C1">
        <w:rPr>
          <w:rFonts w:eastAsia="Times New Roman" w:cstheme="minorHAnsi"/>
          <w:b/>
          <w:bCs/>
          <w:color w:val="212121"/>
        </w:rPr>
        <w:t>Sustainability:</w:t>
      </w:r>
      <w:r w:rsidR="00BA2A31" w:rsidRPr="00D802C1">
        <w:rPr>
          <w:rFonts w:eastAsia="Times New Roman" w:cstheme="minorHAnsi"/>
          <w:b/>
          <w:bCs/>
          <w:color w:val="212121"/>
        </w:rPr>
        <w:t xml:space="preserve"> </w:t>
      </w:r>
      <w:r w:rsidR="00BA2A31" w:rsidRPr="00D802C1">
        <w:rPr>
          <w:rFonts w:eastAsia="Times New Roman" w:cstheme="minorHAnsi"/>
          <w:color w:val="212121"/>
        </w:rPr>
        <w:t>flydubai is committed to supporting the UAE</w:t>
      </w:r>
      <w:r w:rsidR="0071597B" w:rsidRPr="00D802C1">
        <w:rPr>
          <w:rFonts w:eastAsia="Times New Roman" w:cstheme="minorHAnsi"/>
          <w:color w:val="212121"/>
        </w:rPr>
        <w:t xml:space="preserve">’s </w:t>
      </w:r>
      <w:r w:rsidR="00633032">
        <w:rPr>
          <w:rFonts w:eastAsia="Times New Roman" w:cstheme="minorHAnsi"/>
          <w:color w:val="212121"/>
        </w:rPr>
        <w:t xml:space="preserve">Net Zero by 2050 </w:t>
      </w:r>
      <w:r w:rsidR="00A011CC">
        <w:rPr>
          <w:rFonts w:eastAsia="Times New Roman" w:cstheme="minorHAnsi"/>
          <w:color w:val="212121"/>
        </w:rPr>
        <w:t>s</w:t>
      </w:r>
      <w:r w:rsidR="00633032">
        <w:rPr>
          <w:rFonts w:eastAsia="Times New Roman" w:cstheme="minorHAnsi"/>
          <w:color w:val="212121"/>
        </w:rPr>
        <w:t xml:space="preserve">trategic </w:t>
      </w:r>
      <w:r w:rsidR="00A011CC">
        <w:rPr>
          <w:rFonts w:eastAsia="Times New Roman" w:cstheme="minorHAnsi"/>
          <w:color w:val="212121"/>
        </w:rPr>
        <w:t>i</w:t>
      </w:r>
      <w:r w:rsidR="00633032">
        <w:rPr>
          <w:rFonts w:eastAsia="Times New Roman" w:cstheme="minorHAnsi"/>
          <w:color w:val="212121"/>
        </w:rPr>
        <w:t>nitiative</w:t>
      </w:r>
      <w:r w:rsidR="00250BF7" w:rsidRPr="00D802C1">
        <w:rPr>
          <w:rFonts w:eastAsia="Times New Roman" w:cstheme="minorHAnsi"/>
          <w:color w:val="212121"/>
        </w:rPr>
        <w:t xml:space="preserve">. With limited </w:t>
      </w:r>
      <w:r w:rsidR="00BA2A31" w:rsidRPr="00D802C1">
        <w:rPr>
          <w:rFonts w:eastAsia="Times New Roman" w:cstheme="minorHAnsi"/>
          <w:color w:val="212121"/>
        </w:rPr>
        <w:t xml:space="preserve">viable solutions </w:t>
      </w:r>
      <w:r w:rsidR="00D31DE5" w:rsidRPr="00D802C1">
        <w:rPr>
          <w:rFonts w:eastAsia="Times New Roman" w:cstheme="minorHAnsi"/>
          <w:color w:val="212121"/>
        </w:rPr>
        <w:t xml:space="preserve">currently available </w:t>
      </w:r>
      <w:r w:rsidR="00BA2A31" w:rsidRPr="00D802C1">
        <w:rPr>
          <w:rFonts w:eastAsia="Times New Roman" w:cstheme="minorHAnsi"/>
          <w:color w:val="212121"/>
        </w:rPr>
        <w:t xml:space="preserve">to </w:t>
      </w:r>
      <w:r w:rsidR="00D31DE5" w:rsidRPr="00D802C1">
        <w:rPr>
          <w:rFonts w:eastAsia="Times New Roman" w:cstheme="minorHAnsi"/>
          <w:color w:val="212121"/>
        </w:rPr>
        <w:t xml:space="preserve">significantly </w:t>
      </w:r>
      <w:r w:rsidR="00BA2A31" w:rsidRPr="00D802C1">
        <w:rPr>
          <w:rFonts w:eastAsia="Times New Roman" w:cstheme="minorHAnsi"/>
          <w:color w:val="212121"/>
        </w:rPr>
        <w:t>reduce carbon emissions</w:t>
      </w:r>
      <w:r w:rsidR="00D31DE5" w:rsidRPr="00D802C1">
        <w:rPr>
          <w:rFonts w:eastAsia="Times New Roman" w:cstheme="minorHAnsi"/>
          <w:color w:val="212121"/>
        </w:rPr>
        <w:t xml:space="preserve"> in the industry, the airline continues to rely on its young fleet of</w:t>
      </w:r>
      <w:r w:rsidR="00F8588B" w:rsidRPr="00D802C1">
        <w:rPr>
          <w:rFonts w:eastAsia="Times New Roman" w:cstheme="minorHAnsi"/>
          <w:color w:val="212121"/>
        </w:rPr>
        <w:t xml:space="preserve"> 737 MAX 8 aircraft</w:t>
      </w:r>
      <w:r w:rsidR="00D31DE5" w:rsidRPr="00D802C1">
        <w:rPr>
          <w:rFonts w:eastAsia="Times New Roman" w:cstheme="minorHAnsi"/>
          <w:color w:val="212121"/>
        </w:rPr>
        <w:t xml:space="preserve"> to realise reduced carbon emissions</w:t>
      </w:r>
      <w:r w:rsidR="002F664E">
        <w:rPr>
          <w:rFonts w:eastAsia="Times New Roman" w:cstheme="minorHAnsi"/>
          <w:color w:val="212121"/>
        </w:rPr>
        <w:t>, which is</w:t>
      </w:r>
      <w:r w:rsidR="00D31DE5" w:rsidRPr="00D802C1">
        <w:rPr>
          <w:rFonts w:eastAsia="Times New Roman" w:cstheme="minorHAnsi"/>
          <w:color w:val="212121"/>
        </w:rPr>
        <w:t xml:space="preserve"> </w:t>
      </w:r>
      <w:r w:rsidR="00F8588B" w:rsidRPr="00982811">
        <w:rPr>
          <w:rFonts w:eastAsia="Times New Roman" w:cstheme="minorHAnsi"/>
          <w:color w:val="212121"/>
        </w:rPr>
        <w:t>14%</w:t>
      </w:r>
      <w:r w:rsidR="00F8588B" w:rsidRPr="00D802C1">
        <w:rPr>
          <w:rFonts w:eastAsia="Times New Roman" w:cstheme="minorHAnsi"/>
          <w:color w:val="212121"/>
        </w:rPr>
        <w:t xml:space="preserve"> </w:t>
      </w:r>
      <w:r w:rsidR="002F664E" w:rsidRPr="005478A0">
        <w:rPr>
          <w:rFonts w:eastAsia="Times New Roman" w:cstheme="minorHAnsi"/>
        </w:rPr>
        <w:t xml:space="preserve">more fuel efficient </w:t>
      </w:r>
      <w:r w:rsidR="00D31DE5" w:rsidRPr="005478A0">
        <w:rPr>
          <w:rFonts w:eastAsia="Times New Roman" w:cstheme="minorHAnsi"/>
        </w:rPr>
        <w:t>compared</w:t>
      </w:r>
      <w:r w:rsidR="00F8588B" w:rsidRPr="005478A0">
        <w:rPr>
          <w:rFonts w:eastAsia="Times New Roman" w:cstheme="minorHAnsi"/>
        </w:rPr>
        <w:t xml:space="preserve"> </w:t>
      </w:r>
      <w:r w:rsidR="00C8572F" w:rsidRPr="005478A0">
        <w:rPr>
          <w:rFonts w:eastAsia="Times New Roman" w:cstheme="minorHAnsi"/>
        </w:rPr>
        <w:t xml:space="preserve">to </w:t>
      </w:r>
      <w:r w:rsidR="00F8588B" w:rsidRPr="005478A0">
        <w:rPr>
          <w:rFonts w:eastAsia="Times New Roman" w:cstheme="minorHAnsi"/>
        </w:rPr>
        <w:t>its predecessor</w:t>
      </w:r>
      <w:r w:rsidR="00D31DE5" w:rsidRPr="005478A0">
        <w:rPr>
          <w:rFonts w:eastAsia="Times New Roman" w:cstheme="minorHAnsi"/>
        </w:rPr>
        <w:t xml:space="preserve">. </w:t>
      </w:r>
      <w:r w:rsidR="00CB1F9D" w:rsidRPr="00D802C1">
        <w:rPr>
          <w:rFonts w:eastAsia="Times New Roman" w:cstheme="minorHAnsi"/>
          <w:color w:val="212121"/>
        </w:rPr>
        <w:t>This is coupled with significant investment</w:t>
      </w:r>
      <w:r w:rsidR="008D5CBD">
        <w:rPr>
          <w:rFonts w:eastAsia="Times New Roman" w:cstheme="minorHAnsi"/>
          <w:color w:val="212121"/>
        </w:rPr>
        <w:t>s</w:t>
      </w:r>
      <w:r w:rsidR="00CB1F9D" w:rsidRPr="00D802C1">
        <w:rPr>
          <w:rFonts w:eastAsia="Times New Roman" w:cstheme="minorHAnsi"/>
          <w:color w:val="212121"/>
        </w:rPr>
        <w:t xml:space="preserve"> in </w:t>
      </w:r>
      <w:r w:rsidR="00C237ED">
        <w:rPr>
          <w:rFonts w:eastAsia="Times New Roman" w:cstheme="minorHAnsi"/>
          <w:color w:val="212121"/>
        </w:rPr>
        <w:t xml:space="preserve">the </w:t>
      </w:r>
      <w:r w:rsidR="00CB1F9D" w:rsidRPr="00D802C1">
        <w:rPr>
          <w:rFonts w:eastAsia="Times New Roman" w:cstheme="minorHAnsi"/>
          <w:color w:val="212121"/>
        </w:rPr>
        <w:t xml:space="preserve">latest technologies </w:t>
      </w:r>
      <w:r w:rsidR="00370AE1" w:rsidRPr="00D802C1">
        <w:rPr>
          <w:rFonts w:eastAsia="Times New Roman" w:cstheme="minorHAnsi"/>
          <w:color w:val="212121"/>
        </w:rPr>
        <w:t>to improve operational efficiency</w:t>
      </w:r>
      <w:r w:rsidR="007935D5">
        <w:rPr>
          <w:rFonts w:eastAsia="Times New Roman" w:cstheme="minorHAnsi"/>
          <w:color w:val="212121"/>
        </w:rPr>
        <w:t xml:space="preserve"> </w:t>
      </w:r>
      <w:r w:rsidR="00370AE1" w:rsidRPr="00D802C1">
        <w:rPr>
          <w:rFonts w:eastAsia="Times New Roman" w:cstheme="minorHAnsi"/>
          <w:color w:val="212121"/>
        </w:rPr>
        <w:t xml:space="preserve">as well as </w:t>
      </w:r>
      <w:r w:rsidR="00BA6FE4" w:rsidRPr="00D802C1">
        <w:rPr>
          <w:rFonts w:eastAsia="Times New Roman" w:cstheme="minorHAnsi"/>
          <w:color w:val="212121"/>
        </w:rPr>
        <w:t>adopting</w:t>
      </w:r>
      <w:r w:rsidR="00854F2A" w:rsidRPr="00D802C1">
        <w:rPr>
          <w:rFonts w:eastAsia="Times New Roman" w:cstheme="minorHAnsi"/>
          <w:color w:val="212121"/>
        </w:rPr>
        <w:t xml:space="preserve"> a paperless approach</w:t>
      </w:r>
      <w:r w:rsidR="00A82E21">
        <w:rPr>
          <w:rFonts w:eastAsia="Times New Roman" w:cstheme="minorHAnsi"/>
          <w:color w:val="212121"/>
        </w:rPr>
        <w:t xml:space="preserve"> for carg</w:t>
      </w:r>
      <w:r w:rsidR="00F64D0B">
        <w:rPr>
          <w:rFonts w:eastAsia="Times New Roman" w:cstheme="minorHAnsi"/>
          <w:color w:val="212121"/>
        </w:rPr>
        <w:t>o</w:t>
      </w:r>
      <w:r w:rsidR="001612C5" w:rsidRPr="00D802C1">
        <w:rPr>
          <w:rFonts w:eastAsia="Times New Roman" w:cstheme="minorHAnsi"/>
          <w:color w:val="212121"/>
        </w:rPr>
        <w:t xml:space="preserve"> and digitalisation</w:t>
      </w:r>
      <w:r w:rsidR="00854F2A" w:rsidRPr="00D802C1">
        <w:rPr>
          <w:rFonts w:eastAsia="Times New Roman" w:cstheme="minorHAnsi"/>
          <w:color w:val="212121"/>
        </w:rPr>
        <w:t xml:space="preserve"> across</w:t>
      </w:r>
      <w:r w:rsidR="00F64D0B">
        <w:rPr>
          <w:rFonts w:eastAsia="Times New Roman" w:cstheme="minorHAnsi"/>
          <w:color w:val="212121"/>
        </w:rPr>
        <w:t xml:space="preserve"> the business</w:t>
      </w:r>
      <w:r w:rsidR="00BA6FE4" w:rsidRPr="00D802C1">
        <w:rPr>
          <w:rFonts w:eastAsia="Times New Roman" w:cstheme="minorHAnsi"/>
          <w:color w:val="212121"/>
        </w:rPr>
        <w:t>.</w:t>
      </w:r>
    </w:p>
    <w:p w14:paraId="0C5FFC6E" w14:textId="5DA64875" w:rsidR="00A05996" w:rsidRPr="00D802C1" w:rsidRDefault="00B44017" w:rsidP="008D7BDC">
      <w:pPr>
        <w:spacing w:after="0" w:line="240" w:lineRule="auto"/>
        <w:jc w:val="both"/>
        <w:rPr>
          <w:rFonts w:eastAsia="Times New Roman" w:cstheme="minorHAnsi"/>
          <w:color w:val="212121"/>
        </w:rPr>
      </w:pPr>
      <w:r w:rsidRPr="00D802C1">
        <w:rPr>
          <w:rFonts w:eastAsia="Times New Roman" w:cstheme="minorHAnsi"/>
          <w:b/>
          <w:bCs/>
          <w:color w:val="212121"/>
        </w:rPr>
        <w:t>Our customer experience:</w:t>
      </w:r>
      <w:r w:rsidRPr="00D802C1">
        <w:rPr>
          <w:rFonts w:eastAsia="Times New Roman" w:cstheme="minorHAnsi"/>
          <w:color w:val="212121"/>
        </w:rPr>
        <w:t xml:space="preserve"> </w:t>
      </w:r>
      <w:r w:rsidR="00452085" w:rsidRPr="00D802C1">
        <w:rPr>
          <w:rFonts w:eastAsia="Times New Roman" w:cstheme="minorHAnsi"/>
          <w:color w:val="212121"/>
        </w:rPr>
        <w:t xml:space="preserve">flydubai rolled out a </w:t>
      </w:r>
      <w:r w:rsidR="008D7BDC" w:rsidRPr="00D802C1">
        <w:rPr>
          <w:rFonts w:eastAsia="Times New Roman" w:cstheme="minorHAnsi"/>
          <w:color w:val="212121"/>
        </w:rPr>
        <w:t>multi</w:t>
      </w:r>
      <w:r w:rsidR="00A42CD8" w:rsidRPr="00D802C1">
        <w:rPr>
          <w:rFonts w:eastAsia="Times New Roman" w:cstheme="minorHAnsi"/>
          <w:color w:val="212121"/>
        </w:rPr>
        <w:t>million-dollar</w:t>
      </w:r>
      <w:r w:rsidR="002452A2" w:rsidRPr="00D802C1">
        <w:rPr>
          <w:rFonts w:eastAsia="Times New Roman" w:cstheme="minorHAnsi"/>
          <w:color w:val="212121"/>
        </w:rPr>
        <w:t xml:space="preserve"> fleet</w:t>
      </w:r>
      <w:r w:rsidR="008D7BDC" w:rsidRPr="00D802C1">
        <w:rPr>
          <w:rFonts w:eastAsia="Times New Roman" w:cstheme="minorHAnsi"/>
          <w:color w:val="212121"/>
        </w:rPr>
        <w:t xml:space="preserve"> retrofit project in January 2024 </w:t>
      </w:r>
      <w:r w:rsidR="00452085" w:rsidRPr="00D802C1">
        <w:rPr>
          <w:rFonts w:eastAsia="Times New Roman" w:cstheme="minorHAnsi"/>
          <w:color w:val="212121"/>
        </w:rPr>
        <w:t>for</w:t>
      </w:r>
      <w:r w:rsidR="00E34230">
        <w:rPr>
          <w:rFonts w:eastAsia="Times New Roman" w:cstheme="minorHAnsi"/>
          <w:color w:val="212121"/>
        </w:rPr>
        <w:t xml:space="preserve"> a</w:t>
      </w:r>
      <w:r w:rsidR="00452085" w:rsidRPr="00D802C1">
        <w:rPr>
          <w:rFonts w:eastAsia="Times New Roman" w:cstheme="minorHAnsi"/>
          <w:color w:val="212121"/>
        </w:rPr>
        <w:t xml:space="preserve"> </w:t>
      </w:r>
      <w:r w:rsidR="008D7BDC" w:rsidRPr="00D802C1">
        <w:rPr>
          <w:rFonts w:eastAsia="Times New Roman" w:cstheme="minorHAnsi"/>
          <w:color w:val="212121"/>
        </w:rPr>
        <w:t xml:space="preserve">full cabin refresh </w:t>
      </w:r>
      <w:r w:rsidR="00452085" w:rsidRPr="00D802C1">
        <w:rPr>
          <w:rFonts w:eastAsia="Times New Roman" w:cstheme="minorHAnsi"/>
          <w:color w:val="212121"/>
        </w:rPr>
        <w:t xml:space="preserve">for </w:t>
      </w:r>
      <w:r w:rsidR="00452085" w:rsidRPr="00982811">
        <w:rPr>
          <w:rFonts w:eastAsia="Times New Roman" w:cstheme="minorHAnsi"/>
          <w:color w:val="212121"/>
        </w:rPr>
        <w:t>2</w:t>
      </w:r>
      <w:r w:rsidR="00A5099B" w:rsidRPr="00982811">
        <w:rPr>
          <w:rFonts w:eastAsia="Times New Roman" w:cstheme="minorHAnsi"/>
          <w:color w:val="212121"/>
        </w:rPr>
        <w:t>5</w:t>
      </w:r>
      <w:r w:rsidR="00452085" w:rsidRPr="00D802C1">
        <w:rPr>
          <w:rFonts w:eastAsia="Times New Roman" w:cstheme="minorHAnsi"/>
          <w:color w:val="212121"/>
        </w:rPr>
        <w:t xml:space="preserve"> </w:t>
      </w:r>
      <w:r w:rsidR="00452085" w:rsidRPr="005478A0">
        <w:rPr>
          <w:rFonts w:eastAsia="Times New Roman" w:cstheme="minorHAnsi"/>
          <w:color w:val="212121"/>
        </w:rPr>
        <w:t>Next-Generation Boeing 737-800</w:t>
      </w:r>
      <w:r w:rsidR="00452085" w:rsidRPr="00D802C1">
        <w:rPr>
          <w:rFonts w:eastAsia="Times New Roman" w:cstheme="minorHAnsi"/>
          <w:color w:val="212121"/>
        </w:rPr>
        <w:t xml:space="preserve"> aircraft</w:t>
      </w:r>
      <w:r w:rsidR="00A5099B">
        <w:rPr>
          <w:rFonts w:eastAsia="Times New Roman" w:cstheme="minorHAnsi"/>
          <w:color w:val="212121"/>
        </w:rPr>
        <w:t xml:space="preserve"> and successfully retrofitted </w:t>
      </w:r>
      <w:r w:rsidR="00A5099B" w:rsidRPr="00982811">
        <w:rPr>
          <w:rFonts w:eastAsia="Times New Roman" w:cstheme="minorHAnsi"/>
          <w:color w:val="212121"/>
        </w:rPr>
        <w:t>17</w:t>
      </w:r>
      <w:r w:rsidR="00A5099B">
        <w:rPr>
          <w:rFonts w:eastAsia="Times New Roman" w:cstheme="minorHAnsi"/>
          <w:color w:val="212121"/>
        </w:rPr>
        <w:t xml:space="preserve"> aircraft</w:t>
      </w:r>
      <w:r w:rsidR="00985331">
        <w:rPr>
          <w:rFonts w:eastAsia="Times New Roman" w:cstheme="minorHAnsi"/>
        </w:rPr>
        <w:t>,</w:t>
      </w:r>
      <w:r w:rsidR="00452085" w:rsidRPr="005478A0">
        <w:rPr>
          <w:rFonts w:eastAsia="Times New Roman" w:cstheme="minorHAnsi"/>
        </w:rPr>
        <w:t xml:space="preserve"> </w:t>
      </w:r>
      <w:r w:rsidR="008D7BDC" w:rsidRPr="005478A0">
        <w:rPr>
          <w:rFonts w:eastAsia="Times New Roman" w:cstheme="minorHAnsi"/>
        </w:rPr>
        <w:t xml:space="preserve">with the installation </w:t>
      </w:r>
      <w:r w:rsidR="008D7BDC" w:rsidRPr="00D802C1">
        <w:rPr>
          <w:rFonts w:eastAsia="Times New Roman" w:cstheme="minorHAnsi"/>
          <w:color w:val="212121"/>
        </w:rPr>
        <w:t>of the carrier’s flagship lie-flat Business Class seats and the new</w:t>
      </w:r>
      <w:r w:rsidR="00EC0B74" w:rsidRPr="00D802C1">
        <w:rPr>
          <w:rFonts w:eastAsia="Times New Roman" w:cstheme="minorHAnsi"/>
          <w:color w:val="212121"/>
        </w:rPr>
        <w:t xml:space="preserve"> generation of its </w:t>
      </w:r>
      <w:r w:rsidR="00E34230">
        <w:rPr>
          <w:rFonts w:eastAsia="Times New Roman" w:cstheme="minorHAnsi"/>
          <w:color w:val="212121"/>
        </w:rPr>
        <w:t>E</w:t>
      </w:r>
      <w:r w:rsidR="008D7BDC" w:rsidRPr="00D802C1">
        <w:rPr>
          <w:rFonts w:eastAsia="Times New Roman" w:cstheme="minorHAnsi"/>
          <w:color w:val="212121"/>
        </w:rPr>
        <w:t xml:space="preserve">conomy </w:t>
      </w:r>
      <w:r w:rsidR="00E34230">
        <w:rPr>
          <w:rFonts w:eastAsia="Times New Roman" w:cstheme="minorHAnsi"/>
          <w:color w:val="212121"/>
        </w:rPr>
        <w:t xml:space="preserve">Class </w:t>
      </w:r>
      <w:r w:rsidR="008D7BDC" w:rsidRPr="00D802C1">
        <w:rPr>
          <w:rFonts w:eastAsia="Times New Roman" w:cstheme="minorHAnsi"/>
          <w:color w:val="212121"/>
        </w:rPr>
        <w:t xml:space="preserve">seats that mirror the cabin product on its newer aircraft. All the retrofitted aircraft </w:t>
      </w:r>
      <w:r w:rsidR="006C3BF8" w:rsidRPr="00D802C1">
        <w:rPr>
          <w:rFonts w:eastAsia="Times New Roman" w:cstheme="minorHAnsi"/>
          <w:color w:val="212121"/>
        </w:rPr>
        <w:lastRenderedPageBreak/>
        <w:t>were</w:t>
      </w:r>
      <w:r w:rsidR="008D7BDC" w:rsidRPr="00D802C1">
        <w:rPr>
          <w:rFonts w:eastAsia="Times New Roman" w:cstheme="minorHAnsi"/>
          <w:color w:val="212121"/>
        </w:rPr>
        <w:t xml:space="preserve"> equipped with Inflight Entertainment</w:t>
      </w:r>
      <w:r w:rsidR="000C0B40" w:rsidRPr="00D802C1">
        <w:rPr>
          <w:rFonts w:eastAsia="Times New Roman" w:cstheme="minorHAnsi"/>
          <w:color w:val="212121"/>
        </w:rPr>
        <w:t xml:space="preserve"> </w:t>
      </w:r>
      <w:r w:rsidR="006C3BF8" w:rsidRPr="00D802C1">
        <w:rPr>
          <w:rFonts w:eastAsia="Times New Roman" w:cstheme="minorHAnsi"/>
          <w:color w:val="212121"/>
        </w:rPr>
        <w:t>to</w:t>
      </w:r>
      <w:r w:rsidR="008D7BDC" w:rsidRPr="00D802C1">
        <w:rPr>
          <w:rFonts w:eastAsia="Times New Roman" w:cstheme="minorHAnsi"/>
          <w:color w:val="212121"/>
        </w:rPr>
        <w:t xml:space="preserve"> ensure a more cohesive and consistent travel experience for passengers across the fleet. </w:t>
      </w:r>
    </w:p>
    <w:p w14:paraId="4B5361AC" w14:textId="2CDE1C4A" w:rsidR="00914D32" w:rsidRPr="00D802C1" w:rsidRDefault="00914D32" w:rsidP="002452A2">
      <w:pPr>
        <w:spacing w:after="0" w:line="240" w:lineRule="auto"/>
        <w:jc w:val="both"/>
        <w:rPr>
          <w:rFonts w:eastAsia="Times New Roman" w:cstheme="minorHAnsi"/>
          <w:color w:val="212121"/>
          <w:lang w:val="en-US"/>
        </w:rPr>
      </w:pPr>
    </w:p>
    <w:p w14:paraId="4C194718" w14:textId="5EBCA3D2" w:rsidR="002452A2" w:rsidRPr="002452A2" w:rsidRDefault="00914D32" w:rsidP="00A010CA">
      <w:pPr>
        <w:spacing w:after="0" w:line="240" w:lineRule="auto"/>
        <w:jc w:val="both"/>
        <w:rPr>
          <w:rFonts w:eastAsia="Times New Roman" w:cstheme="minorHAnsi"/>
          <w:color w:val="212121"/>
          <w:lang w:val="en-US"/>
        </w:rPr>
      </w:pPr>
      <w:r w:rsidRPr="00D802C1">
        <w:rPr>
          <w:rFonts w:eastAsia="Times New Roman" w:cstheme="minorHAnsi"/>
          <w:color w:val="212121"/>
          <w:lang w:val="en-US"/>
        </w:rPr>
        <w:t xml:space="preserve">In the second half of the year, the carrier inaugurated its </w:t>
      </w:r>
      <w:r w:rsidR="0074030C" w:rsidRPr="00D802C1">
        <w:rPr>
          <w:rFonts w:eastAsia="Times New Roman" w:cstheme="minorHAnsi"/>
          <w:color w:val="212121"/>
          <w:lang w:val="en-US"/>
        </w:rPr>
        <w:t xml:space="preserve">dedicated Business Class </w:t>
      </w:r>
      <w:r w:rsidR="00E1431C">
        <w:rPr>
          <w:rFonts w:eastAsia="Times New Roman" w:cstheme="minorHAnsi"/>
          <w:color w:val="212121"/>
          <w:lang w:val="en-US"/>
        </w:rPr>
        <w:t>c</w:t>
      </w:r>
      <w:r w:rsidR="0074030C" w:rsidRPr="00D802C1">
        <w:rPr>
          <w:rFonts w:eastAsia="Times New Roman" w:cstheme="minorHAnsi"/>
          <w:color w:val="212121"/>
          <w:lang w:val="en-US"/>
        </w:rPr>
        <w:t>heck-in</w:t>
      </w:r>
      <w:r w:rsidR="00E1431C">
        <w:rPr>
          <w:rFonts w:eastAsia="Times New Roman" w:cstheme="minorHAnsi"/>
          <w:color w:val="212121"/>
          <w:lang w:val="en-US"/>
        </w:rPr>
        <w:t xml:space="preserve"> area</w:t>
      </w:r>
      <w:r w:rsidR="0074030C" w:rsidRPr="00D802C1">
        <w:rPr>
          <w:rFonts w:eastAsia="Times New Roman" w:cstheme="minorHAnsi"/>
          <w:color w:val="212121"/>
          <w:lang w:val="en-US"/>
        </w:rPr>
        <w:t xml:space="preserve"> and new Business Class </w:t>
      </w:r>
      <w:r w:rsidR="00FE53FA" w:rsidRPr="00D802C1">
        <w:rPr>
          <w:rFonts w:eastAsia="Times New Roman" w:cstheme="minorHAnsi"/>
          <w:color w:val="212121"/>
          <w:lang w:val="en-US"/>
        </w:rPr>
        <w:t>L</w:t>
      </w:r>
      <w:r w:rsidR="0074030C" w:rsidRPr="00D802C1">
        <w:rPr>
          <w:rFonts w:eastAsia="Times New Roman" w:cstheme="minorHAnsi"/>
          <w:color w:val="212121"/>
          <w:lang w:val="en-US"/>
        </w:rPr>
        <w:t xml:space="preserve">ounge </w:t>
      </w:r>
      <w:r w:rsidR="00FE53FA" w:rsidRPr="00D802C1">
        <w:rPr>
          <w:rFonts w:eastAsia="Times New Roman" w:cstheme="minorHAnsi"/>
          <w:color w:val="212121"/>
        </w:rPr>
        <w:t>at Terminal 2, Dubai International (DXB)</w:t>
      </w:r>
      <w:r w:rsidR="00552DD1" w:rsidRPr="00D802C1">
        <w:rPr>
          <w:rFonts w:eastAsia="Times New Roman" w:cstheme="minorHAnsi"/>
          <w:color w:val="212121"/>
          <w:lang w:val="en-US"/>
        </w:rPr>
        <w:t xml:space="preserve">. </w:t>
      </w:r>
      <w:r w:rsidR="00FE53FA" w:rsidRPr="00D802C1">
        <w:rPr>
          <w:rFonts w:eastAsia="Times New Roman" w:cstheme="minorHAnsi"/>
          <w:color w:val="212121"/>
          <w:lang w:val="en-US"/>
        </w:rPr>
        <w:t xml:space="preserve">The </w:t>
      </w:r>
      <w:r w:rsidR="00B7117F">
        <w:rPr>
          <w:rFonts w:eastAsia="Times New Roman" w:cstheme="minorHAnsi"/>
          <w:color w:val="212121"/>
          <w:lang w:val="en-US"/>
        </w:rPr>
        <w:t>significant</w:t>
      </w:r>
      <w:r w:rsidR="009774D2" w:rsidRPr="00D802C1">
        <w:rPr>
          <w:rFonts w:eastAsia="Times New Roman" w:cstheme="minorHAnsi"/>
          <w:color w:val="212121"/>
          <w:lang w:val="en-US"/>
        </w:rPr>
        <w:t xml:space="preserve"> investment</w:t>
      </w:r>
      <w:r w:rsidR="00A010CA" w:rsidRPr="00D802C1">
        <w:rPr>
          <w:rFonts w:eastAsia="Times New Roman" w:cstheme="minorHAnsi"/>
          <w:color w:val="212121"/>
          <w:lang w:val="en-US"/>
        </w:rPr>
        <w:t xml:space="preserve"> underscores the commitment to enhancing its customer experience both in the air and on the ground.</w:t>
      </w:r>
      <w:r w:rsidR="000F297B" w:rsidRPr="00D802C1">
        <w:rPr>
          <w:rFonts w:eastAsia="Times New Roman" w:cstheme="minorHAnsi"/>
          <w:color w:val="212121"/>
          <w:lang w:val="en-US"/>
        </w:rPr>
        <w:t xml:space="preserve"> </w:t>
      </w:r>
      <w:r w:rsidR="002452A2" w:rsidRPr="002452A2">
        <w:rPr>
          <w:rFonts w:eastAsia="Times New Roman" w:cstheme="minorHAnsi"/>
          <w:color w:val="212121"/>
          <w:lang w:val="en-US"/>
        </w:rPr>
        <w:t xml:space="preserve">The airline also implemented </w:t>
      </w:r>
      <w:proofErr w:type="gramStart"/>
      <w:r w:rsidR="002452A2" w:rsidRPr="002452A2">
        <w:rPr>
          <w:rFonts w:eastAsia="Times New Roman" w:cstheme="minorHAnsi"/>
          <w:color w:val="212121"/>
          <w:lang w:val="en-US"/>
        </w:rPr>
        <w:t xml:space="preserve">a </w:t>
      </w:r>
      <w:r w:rsidR="00A010CA" w:rsidRPr="00D802C1">
        <w:rPr>
          <w:rFonts w:eastAsia="Times New Roman" w:cstheme="minorHAnsi"/>
          <w:color w:val="212121"/>
          <w:lang w:val="en-US"/>
        </w:rPr>
        <w:t xml:space="preserve">number </w:t>
      </w:r>
      <w:r w:rsidR="002452A2" w:rsidRPr="002452A2">
        <w:rPr>
          <w:rFonts w:eastAsia="Times New Roman" w:cstheme="minorHAnsi"/>
          <w:color w:val="212121"/>
          <w:lang w:val="en-US"/>
        </w:rPr>
        <w:t>of</w:t>
      </w:r>
      <w:proofErr w:type="gramEnd"/>
      <w:r w:rsidR="002452A2" w:rsidRPr="002452A2">
        <w:rPr>
          <w:rFonts w:eastAsia="Times New Roman" w:cstheme="minorHAnsi"/>
          <w:color w:val="212121"/>
          <w:lang w:val="en-US"/>
        </w:rPr>
        <w:t xml:space="preserve"> inflight enhancements </w:t>
      </w:r>
      <w:r w:rsidR="00A010CA" w:rsidRPr="00D802C1">
        <w:rPr>
          <w:rFonts w:eastAsia="Times New Roman" w:cstheme="minorHAnsi"/>
          <w:color w:val="212121"/>
          <w:lang w:val="en-US"/>
        </w:rPr>
        <w:t>including</w:t>
      </w:r>
      <w:r w:rsidR="001B731B">
        <w:rPr>
          <w:rFonts w:eastAsia="Times New Roman" w:cstheme="minorHAnsi"/>
          <w:color w:val="212121"/>
          <w:lang w:val="en-US"/>
        </w:rPr>
        <w:t xml:space="preserve"> its</w:t>
      </w:r>
      <w:r w:rsidR="002452A2" w:rsidRPr="002452A2">
        <w:rPr>
          <w:rFonts w:eastAsia="Times New Roman" w:cstheme="minorHAnsi"/>
          <w:color w:val="212121"/>
          <w:lang w:val="en-US"/>
        </w:rPr>
        <w:t xml:space="preserve"> menus and </w:t>
      </w:r>
      <w:r w:rsidR="000F68D2">
        <w:rPr>
          <w:rFonts w:eastAsia="Times New Roman" w:cstheme="minorHAnsi"/>
          <w:color w:val="212121"/>
          <w:lang w:val="en-US"/>
        </w:rPr>
        <w:t>I</w:t>
      </w:r>
      <w:r w:rsidR="00F26EF8" w:rsidRPr="00D802C1">
        <w:rPr>
          <w:rFonts w:eastAsia="Times New Roman" w:cstheme="minorHAnsi"/>
          <w:color w:val="212121"/>
          <w:lang w:val="en-US"/>
        </w:rPr>
        <w:t xml:space="preserve">nflight </w:t>
      </w:r>
      <w:r w:rsidR="000F68D2">
        <w:rPr>
          <w:rFonts w:eastAsia="Times New Roman" w:cstheme="minorHAnsi"/>
          <w:color w:val="212121"/>
          <w:lang w:val="en-US"/>
        </w:rPr>
        <w:t>E</w:t>
      </w:r>
      <w:r w:rsidR="002452A2" w:rsidRPr="002452A2">
        <w:rPr>
          <w:rFonts w:eastAsia="Times New Roman" w:cstheme="minorHAnsi"/>
          <w:color w:val="212121"/>
          <w:lang w:val="en-US"/>
        </w:rPr>
        <w:t>ntertainment content</w:t>
      </w:r>
      <w:r w:rsidR="00F26EF8" w:rsidRPr="00D802C1">
        <w:rPr>
          <w:rFonts w:eastAsia="Times New Roman" w:cstheme="minorHAnsi"/>
          <w:color w:val="212121"/>
          <w:lang w:val="en-US"/>
        </w:rPr>
        <w:t>.</w:t>
      </w:r>
    </w:p>
    <w:p w14:paraId="26A3F562" w14:textId="55D7746D" w:rsidR="00DF74F8" w:rsidRPr="00D802C1" w:rsidRDefault="00DF74F8" w:rsidP="00F26EF8">
      <w:pPr>
        <w:spacing w:after="0" w:line="240" w:lineRule="auto"/>
        <w:jc w:val="both"/>
        <w:rPr>
          <w:rFonts w:eastAsia="Times New Roman" w:cstheme="minorHAnsi"/>
          <w:color w:val="212121"/>
        </w:rPr>
      </w:pPr>
    </w:p>
    <w:p w14:paraId="3574CC3D" w14:textId="7C0EF119" w:rsidR="00DF74F8" w:rsidRPr="00D802C1" w:rsidRDefault="00A94F41" w:rsidP="003C19DE">
      <w:pPr>
        <w:jc w:val="both"/>
        <w:rPr>
          <w:rFonts w:eastAsia="Times New Roman" w:cstheme="minorHAnsi"/>
          <w:color w:val="212121"/>
        </w:rPr>
      </w:pPr>
      <w:r w:rsidRPr="00D802C1">
        <w:rPr>
          <w:rFonts w:eastAsia="Times New Roman" w:cstheme="minorHAnsi"/>
          <w:b/>
          <w:bCs/>
          <w:color w:val="212121"/>
        </w:rPr>
        <w:t>Our</w:t>
      </w:r>
      <w:r w:rsidR="006553D8" w:rsidRPr="00D802C1">
        <w:rPr>
          <w:rFonts w:eastAsia="Times New Roman" w:cstheme="minorHAnsi"/>
          <w:b/>
          <w:bCs/>
          <w:color w:val="212121"/>
        </w:rPr>
        <w:t xml:space="preserve"> partnership</w:t>
      </w:r>
      <w:r w:rsidR="00B65605" w:rsidRPr="00D802C1">
        <w:rPr>
          <w:rFonts w:eastAsia="Times New Roman" w:cstheme="minorHAnsi"/>
          <w:b/>
          <w:bCs/>
          <w:color w:val="212121"/>
        </w:rPr>
        <w:t>s</w:t>
      </w:r>
      <w:r w:rsidR="006553D8" w:rsidRPr="00D802C1">
        <w:rPr>
          <w:rFonts w:eastAsia="Times New Roman" w:cstheme="minorHAnsi"/>
          <w:b/>
          <w:bCs/>
          <w:color w:val="212121"/>
        </w:rPr>
        <w:t>: </w:t>
      </w:r>
      <w:r w:rsidR="007878AC" w:rsidRPr="00D802C1">
        <w:rPr>
          <w:rFonts w:eastAsia="Times New Roman" w:cstheme="minorHAnsi"/>
          <w:color w:val="212121"/>
        </w:rPr>
        <w:t>flydubai continued to forge agreements with</w:t>
      </w:r>
      <w:r w:rsidR="00243A43" w:rsidRPr="00D802C1">
        <w:rPr>
          <w:rFonts w:eastAsia="Times New Roman" w:cstheme="minorHAnsi"/>
          <w:color w:val="212121"/>
        </w:rPr>
        <w:t xml:space="preserve"> new</w:t>
      </w:r>
      <w:r w:rsidR="007878AC" w:rsidRPr="00D802C1">
        <w:rPr>
          <w:rFonts w:eastAsia="Times New Roman" w:cstheme="minorHAnsi"/>
          <w:color w:val="212121"/>
        </w:rPr>
        <w:t xml:space="preserve"> airline</w:t>
      </w:r>
      <w:r w:rsidR="00243A43" w:rsidRPr="00D802C1">
        <w:rPr>
          <w:rFonts w:eastAsia="Times New Roman" w:cstheme="minorHAnsi"/>
          <w:color w:val="212121"/>
        </w:rPr>
        <w:t>s</w:t>
      </w:r>
      <w:r w:rsidR="007878AC" w:rsidRPr="00D802C1">
        <w:rPr>
          <w:rFonts w:eastAsia="Times New Roman" w:cstheme="minorHAnsi"/>
          <w:color w:val="212121"/>
        </w:rPr>
        <w:t xml:space="preserve"> to expand its network of </w:t>
      </w:r>
      <w:r w:rsidR="00270876" w:rsidRPr="00D802C1">
        <w:rPr>
          <w:rFonts w:eastAsia="Times New Roman" w:cstheme="minorHAnsi"/>
          <w:color w:val="212121"/>
        </w:rPr>
        <w:t>interline and codeshare partners</w:t>
      </w:r>
      <w:r w:rsidR="00243A43" w:rsidRPr="00D802C1">
        <w:rPr>
          <w:rFonts w:eastAsia="Times New Roman" w:cstheme="minorHAnsi"/>
          <w:color w:val="212121"/>
        </w:rPr>
        <w:t xml:space="preserve">. In 2024, the carrier signed new </w:t>
      </w:r>
      <w:r w:rsidR="00827341" w:rsidRPr="00784E38">
        <w:rPr>
          <w:rFonts w:eastAsia="Times New Roman" w:cstheme="minorHAnsi"/>
          <w:b/>
          <w:bCs/>
          <w:color w:val="212121"/>
        </w:rPr>
        <w:t>interline agreements</w:t>
      </w:r>
      <w:r w:rsidR="00827341" w:rsidRPr="00D802C1">
        <w:rPr>
          <w:rFonts w:eastAsia="Times New Roman" w:cstheme="minorHAnsi"/>
          <w:color w:val="212121"/>
        </w:rPr>
        <w:t xml:space="preserve"> with</w:t>
      </w:r>
      <w:r w:rsidR="00CE36AF">
        <w:rPr>
          <w:rFonts w:eastAsia="Times New Roman" w:cstheme="minorHAnsi"/>
          <w:color w:val="212121"/>
        </w:rPr>
        <w:t xml:space="preserve"> Batik Air,</w:t>
      </w:r>
      <w:r w:rsidR="00124719">
        <w:rPr>
          <w:rFonts w:eastAsia="Times New Roman" w:cstheme="minorHAnsi"/>
          <w:color w:val="212121"/>
        </w:rPr>
        <w:t xml:space="preserve"> </w:t>
      </w:r>
      <w:proofErr w:type="gramStart"/>
      <w:r w:rsidR="00124719">
        <w:rPr>
          <w:rFonts w:eastAsia="Times New Roman" w:cstheme="minorHAnsi"/>
          <w:color w:val="212121"/>
        </w:rPr>
        <w:t>Condor</w:t>
      </w:r>
      <w:proofErr w:type="gramEnd"/>
      <w:r w:rsidR="00CE36AF">
        <w:rPr>
          <w:rFonts w:eastAsia="Times New Roman" w:cstheme="minorHAnsi"/>
          <w:color w:val="212121"/>
        </w:rPr>
        <w:t xml:space="preserve"> and </w:t>
      </w:r>
      <w:proofErr w:type="spellStart"/>
      <w:r w:rsidR="00827341" w:rsidRPr="00D802C1">
        <w:rPr>
          <w:rFonts w:eastAsia="Times New Roman" w:cstheme="minorHAnsi"/>
          <w:color w:val="212121"/>
        </w:rPr>
        <w:t>SriLankan</w:t>
      </w:r>
      <w:proofErr w:type="spellEnd"/>
      <w:r w:rsidR="00827341" w:rsidRPr="00D802C1">
        <w:rPr>
          <w:rFonts w:eastAsia="Times New Roman" w:cstheme="minorHAnsi"/>
          <w:color w:val="212121"/>
        </w:rPr>
        <w:t xml:space="preserve"> </w:t>
      </w:r>
      <w:r w:rsidR="00B75566" w:rsidRPr="00D802C1">
        <w:rPr>
          <w:rFonts w:eastAsia="Times New Roman" w:cstheme="minorHAnsi"/>
          <w:color w:val="212121"/>
        </w:rPr>
        <w:t>A</w:t>
      </w:r>
      <w:r w:rsidR="00827341" w:rsidRPr="00D802C1">
        <w:rPr>
          <w:rFonts w:eastAsia="Times New Roman" w:cstheme="minorHAnsi"/>
          <w:color w:val="212121"/>
        </w:rPr>
        <w:t>irlines</w:t>
      </w:r>
      <w:r w:rsidR="00B75566" w:rsidRPr="00D802C1">
        <w:rPr>
          <w:rFonts w:eastAsia="Times New Roman" w:cstheme="minorHAnsi"/>
          <w:color w:val="212121"/>
        </w:rPr>
        <w:t>,</w:t>
      </w:r>
      <w:r w:rsidR="00C36CEF" w:rsidRPr="00D802C1">
        <w:rPr>
          <w:rFonts w:eastAsia="Times New Roman" w:cstheme="minorHAnsi"/>
          <w:color w:val="212121"/>
        </w:rPr>
        <w:t xml:space="preserve"> growing its portfolio to </w:t>
      </w:r>
      <w:r w:rsidR="00C36CEF" w:rsidRPr="00982811">
        <w:rPr>
          <w:rFonts w:eastAsia="Times New Roman" w:cstheme="minorHAnsi"/>
          <w:color w:val="212121"/>
        </w:rPr>
        <w:t>36</w:t>
      </w:r>
      <w:r w:rsidR="00C36CEF" w:rsidRPr="00D802C1">
        <w:rPr>
          <w:rFonts w:eastAsia="Times New Roman" w:cstheme="minorHAnsi"/>
          <w:color w:val="212121"/>
        </w:rPr>
        <w:t xml:space="preserve"> interline agreements </w:t>
      </w:r>
      <w:r w:rsidR="00CE36AF">
        <w:rPr>
          <w:rFonts w:eastAsia="Times New Roman" w:cstheme="minorHAnsi"/>
          <w:color w:val="212121"/>
        </w:rPr>
        <w:t>in addition to its</w:t>
      </w:r>
      <w:r w:rsidR="00C36CEF" w:rsidRPr="00D802C1">
        <w:rPr>
          <w:rFonts w:eastAsia="Times New Roman" w:cstheme="minorHAnsi"/>
          <w:color w:val="212121"/>
        </w:rPr>
        <w:t xml:space="preserve"> </w:t>
      </w:r>
      <w:r w:rsidR="00C36CEF" w:rsidRPr="00982811">
        <w:rPr>
          <w:rFonts w:eastAsia="Times New Roman" w:cstheme="minorHAnsi"/>
          <w:color w:val="212121"/>
        </w:rPr>
        <w:t>three</w:t>
      </w:r>
      <w:r w:rsidR="00C36CEF" w:rsidRPr="00D802C1">
        <w:rPr>
          <w:rFonts w:eastAsia="Times New Roman" w:cstheme="minorHAnsi"/>
          <w:color w:val="212121"/>
        </w:rPr>
        <w:t xml:space="preserve"> </w:t>
      </w:r>
      <w:r w:rsidR="00C36CEF" w:rsidRPr="00784E38">
        <w:rPr>
          <w:rFonts w:eastAsia="Times New Roman" w:cstheme="minorHAnsi"/>
          <w:b/>
          <w:bCs/>
          <w:color w:val="212121"/>
        </w:rPr>
        <w:t>codeshare agreements</w:t>
      </w:r>
      <w:r w:rsidR="00C36CEF" w:rsidRPr="00D802C1">
        <w:rPr>
          <w:rFonts w:eastAsia="Times New Roman" w:cstheme="minorHAnsi"/>
          <w:color w:val="212121"/>
        </w:rPr>
        <w:t xml:space="preserve"> </w:t>
      </w:r>
      <w:r w:rsidR="00F072E7">
        <w:rPr>
          <w:rFonts w:eastAsia="Times New Roman" w:cstheme="minorHAnsi"/>
          <w:color w:val="212121"/>
        </w:rPr>
        <w:t>with</w:t>
      </w:r>
      <w:r w:rsidR="00C36CEF" w:rsidRPr="00D802C1">
        <w:rPr>
          <w:rFonts w:eastAsia="Times New Roman" w:cstheme="minorHAnsi"/>
          <w:color w:val="212121"/>
        </w:rPr>
        <w:t xml:space="preserve"> </w:t>
      </w:r>
      <w:r w:rsidR="00AB7088" w:rsidRPr="00D802C1">
        <w:rPr>
          <w:rFonts w:eastAsia="Times New Roman" w:cstheme="minorHAnsi"/>
          <w:color w:val="212121"/>
        </w:rPr>
        <w:t xml:space="preserve">Air Canada, </w:t>
      </w:r>
      <w:r w:rsidR="00B75566" w:rsidRPr="00D802C1">
        <w:rPr>
          <w:rFonts w:eastAsia="Times New Roman" w:cstheme="minorHAnsi"/>
          <w:color w:val="212121"/>
        </w:rPr>
        <w:t xml:space="preserve">Emirates and </w:t>
      </w:r>
      <w:r w:rsidR="00AB7088" w:rsidRPr="00D802C1">
        <w:rPr>
          <w:rFonts w:eastAsia="Times New Roman" w:cstheme="minorHAnsi"/>
          <w:color w:val="212121"/>
        </w:rPr>
        <w:t>United Airlines</w:t>
      </w:r>
      <w:r w:rsidR="00B75566" w:rsidRPr="00D802C1">
        <w:rPr>
          <w:rFonts w:eastAsia="Times New Roman" w:cstheme="minorHAnsi"/>
          <w:color w:val="212121"/>
        </w:rPr>
        <w:t>.</w:t>
      </w:r>
    </w:p>
    <w:p w14:paraId="07694516" w14:textId="33C2ABE7" w:rsidR="00DF74F8" w:rsidRPr="00D802C1" w:rsidRDefault="009D1E23" w:rsidP="006675CC">
      <w:pPr>
        <w:spacing w:line="259" w:lineRule="auto"/>
        <w:jc w:val="both"/>
        <w:rPr>
          <w:rFonts w:cstheme="minorHAnsi"/>
        </w:rPr>
      </w:pPr>
      <w:r w:rsidRPr="005478A0">
        <w:rPr>
          <w:rFonts w:cstheme="minorHAnsi"/>
        </w:rPr>
        <w:t xml:space="preserve">Almost </w:t>
      </w:r>
      <w:r w:rsidR="00B75566" w:rsidRPr="00982811">
        <w:rPr>
          <w:rFonts w:cstheme="minorHAnsi"/>
        </w:rPr>
        <w:t>2.</w:t>
      </w:r>
      <w:r w:rsidRPr="00982811">
        <w:rPr>
          <w:rFonts w:cstheme="minorHAnsi"/>
        </w:rPr>
        <w:t>3</w:t>
      </w:r>
      <w:r w:rsidR="00B75566" w:rsidRPr="00982811">
        <w:rPr>
          <w:rFonts w:cstheme="minorHAnsi"/>
        </w:rPr>
        <w:t xml:space="preserve"> </w:t>
      </w:r>
      <w:r w:rsidR="00B75566" w:rsidRPr="005478A0">
        <w:rPr>
          <w:rFonts w:cstheme="minorHAnsi"/>
        </w:rPr>
        <w:t xml:space="preserve">million </w:t>
      </w:r>
      <w:r w:rsidR="00083E0D" w:rsidRPr="00D802C1">
        <w:rPr>
          <w:rFonts w:cstheme="minorHAnsi"/>
        </w:rPr>
        <w:t xml:space="preserve">codeshare </w:t>
      </w:r>
      <w:r w:rsidR="00B75566" w:rsidRPr="00D802C1">
        <w:rPr>
          <w:rFonts w:cstheme="minorHAnsi"/>
        </w:rPr>
        <w:t xml:space="preserve">passengers </w:t>
      </w:r>
      <w:r w:rsidR="00083E0D" w:rsidRPr="00D802C1">
        <w:rPr>
          <w:rFonts w:cstheme="minorHAnsi"/>
        </w:rPr>
        <w:t xml:space="preserve">enjoyed seamless connectivity across the joint Emirates and flydubai network of </w:t>
      </w:r>
      <w:r w:rsidR="00083E0D" w:rsidRPr="00982811">
        <w:rPr>
          <w:rFonts w:cstheme="minorHAnsi"/>
          <w:b/>
          <w:bCs/>
        </w:rPr>
        <w:t>235</w:t>
      </w:r>
      <w:r w:rsidR="00083E0D" w:rsidRPr="00D802C1">
        <w:rPr>
          <w:rFonts w:cstheme="minorHAnsi"/>
        </w:rPr>
        <w:t xml:space="preserve"> destinations in </w:t>
      </w:r>
      <w:r w:rsidR="00083E0D" w:rsidRPr="00982811">
        <w:rPr>
          <w:rFonts w:cstheme="minorHAnsi"/>
          <w:b/>
          <w:bCs/>
        </w:rPr>
        <w:t>101</w:t>
      </w:r>
      <w:r w:rsidR="00083E0D" w:rsidRPr="00D802C1">
        <w:rPr>
          <w:rFonts w:cstheme="minorHAnsi"/>
        </w:rPr>
        <w:t xml:space="preserve"> countries </w:t>
      </w:r>
      <w:r w:rsidR="005346A6" w:rsidRPr="00D802C1">
        <w:rPr>
          <w:rFonts w:cstheme="minorHAnsi"/>
        </w:rPr>
        <w:t>via Dubai’s</w:t>
      </w:r>
      <w:r w:rsidR="00C00672">
        <w:rPr>
          <w:rFonts w:cstheme="minorHAnsi"/>
        </w:rPr>
        <w:t xml:space="preserve"> </w:t>
      </w:r>
      <w:r w:rsidR="00096E7B" w:rsidRPr="005478A0">
        <w:rPr>
          <w:rFonts w:cstheme="minorHAnsi"/>
        </w:rPr>
        <w:t>leading</w:t>
      </w:r>
      <w:r w:rsidR="005346A6" w:rsidRPr="005478A0">
        <w:rPr>
          <w:rFonts w:cstheme="minorHAnsi"/>
        </w:rPr>
        <w:t xml:space="preserve"> </w:t>
      </w:r>
      <w:r w:rsidR="005346A6" w:rsidRPr="00D802C1">
        <w:rPr>
          <w:rFonts w:cstheme="minorHAnsi"/>
        </w:rPr>
        <w:t>aviation hub</w:t>
      </w:r>
      <w:r w:rsidR="008F4EBC" w:rsidRPr="00D802C1">
        <w:rPr>
          <w:rFonts w:cstheme="minorHAnsi"/>
        </w:rPr>
        <w:t xml:space="preserve"> in 2024</w:t>
      </w:r>
      <w:r w:rsidR="005346A6" w:rsidRPr="00D802C1">
        <w:rPr>
          <w:rFonts w:cstheme="minorHAnsi"/>
        </w:rPr>
        <w:t>.</w:t>
      </w:r>
    </w:p>
    <w:p w14:paraId="20349F92" w14:textId="0008D9EA" w:rsidR="00A7719A" w:rsidRPr="00D802C1" w:rsidRDefault="00A94F41" w:rsidP="000A6A9B">
      <w:pPr>
        <w:spacing w:after="0" w:line="240" w:lineRule="auto"/>
        <w:jc w:val="both"/>
        <w:rPr>
          <w:rFonts w:eastAsia="Times New Roman" w:cstheme="minorHAnsi"/>
          <w:b/>
          <w:bCs/>
          <w:color w:val="212121"/>
        </w:rPr>
      </w:pPr>
      <w:r w:rsidRPr="00D802C1">
        <w:rPr>
          <w:rFonts w:eastAsia="Times New Roman" w:cstheme="minorHAnsi"/>
          <w:b/>
          <w:bCs/>
          <w:color w:val="212121"/>
        </w:rPr>
        <w:t>Our</w:t>
      </w:r>
      <w:r w:rsidR="00CE2876" w:rsidRPr="00D802C1">
        <w:rPr>
          <w:rFonts w:eastAsia="Times New Roman" w:cstheme="minorHAnsi"/>
          <w:b/>
          <w:bCs/>
          <w:color w:val="212121"/>
        </w:rPr>
        <w:t xml:space="preserve"> workforce</w:t>
      </w:r>
      <w:r w:rsidR="006553D8" w:rsidRPr="00D802C1">
        <w:rPr>
          <w:rFonts w:eastAsia="Times New Roman" w:cstheme="minorHAnsi"/>
          <w:b/>
          <w:bCs/>
          <w:color w:val="212121"/>
        </w:rPr>
        <w:t xml:space="preserve">: </w:t>
      </w:r>
      <w:r w:rsidR="009339ED">
        <w:rPr>
          <w:rFonts w:eastAsia="Times New Roman" w:cstheme="minorHAnsi"/>
          <w:color w:val="212121"/>
        </w:rPr>
        <w:t>t</w:t>
      </w:r>
      <w:r w:rsidR="009256E0" w:rsidRPr="00D802C1">
        <w:rPr>
          <w:rFonts w:eastAsia="Times New Roman" w:cstheme="minorHAnsi"/>
          <w:color w:val="212121"/>
        </w:rPr>
        <w:t xml:space="preserve">o </w:t>
      </w:r>
      <w:r w:rsidR="002406E3" w:rsidRPr="00D802C1">
        <w:rPr>
          <w:rFonts w:eastAsia="Times New Roman" w:cstheme="minorHAnsi"/>
          <w:color w:val="212121"/>
        </w:rPr>
        <w:t>lay the foundation</w:t>
      </w:r>
      <w:r w:rsidR="003C3EBE" w:rsidRPr="00D802C1">
        <w:rPr>
          <w:rFonts w:eastAsia="Times New Roman" w:cstheme="minorHAnsi"/>
          <w:color w:val="212121"/>
        </w:rPr>
        <w:t>s</w:t>
      </w:r>
      <w:r w:rsidR="002406E3" w:rsidRPr="00D802C1">
        <w:rPr>
          <w:rFonts w:eastAsia="Times New Roman" w:cstheme="minorHAnsi"/>
          <w:color w:val="212121"/>
        </w:rPr>
        <w:t xml:space="preserve"> for further growth</w:t>
      </w:r>
      <w:r w:rsidR="003C3EBE" w:rsidRPr="00D802C1">
        <w:rPr>
          <w:rFonts w:eastAsia="Times New Roman" w:cstheme="minorHAnsi"/>
          <w:color w:val="212121"/>
        </w:rPr>
        <w:t xml:space="preserve">, </w:t>
      </w:r>
      <w:r w:rsidR="00535E98" w:rsidRPr="00D802C1">
        <w:rPr>
          <w:rFonts w:eastAsia="Times New Roman" w:cstheme="minorHAnsi"/>
          <w:color w:val="212121"/>
        </w:rPr>
        <w:t>the airline’s ongoing recruitment drive</w:t>
      </w:r>
      <w:r w:rsidR="009256E0" w:rsidRPr="00D802C1">
        <w:rPr>
          <w:rFonts w:eastAsia="Times New Roman" w:cstheme="minorHAnsi"/>
          <w:color w:val="212121"/>
        </w:rPr>
        <w:t xml:space="preserve"> </w:t>
      </w:r>
      <w:r w:rsidR="00535E98" w:rsidRPr="00D802C1">
        <w:rPr>
          <w:rFonts w:eastAsia="Times New Roman" w:cstheme="minorHAnsi"/>
          <w:color w:val="212121"/>
        </w:rPr>
        <w:t xml:space="preserve">has </w:t>
      </w:r>
      <w:r w:rsidR="003904D9">
        <w:rPr>
          <w:rFonts w:eastAsia="Times New Roman" w:cstheme="minorHAnsi"/>
          <w:color w:val="212121"/>
        </w:rPr>
        <w:t>resulted in an expanded</w:t>
      </w:r>
      <w:r w:rsidR="009256E0" w:rsidRPr="00D802C1">
        <w:rPr>
          <w:rFonts w:eastAsia="Times New Roman" w:cstheme="minorHAnsi"/>
          <w:color w:val="212121"/>
        </w:rPr>
        <w:t xml:space="preserve"> workforce </w:t>
      </w:r>
      <w:r w:rsidR="003904D9">
        <w:rPr>
          <w:rFonts w:eastAsia="Times New Roman" w:cstheme="minorHAnsi"/>
          <w:color w:val="212121"/>
        </w:rPr>
        <w:t>of</w:t>
      </w:r>
      <w:r w:rsidR="009256E0" w:rsidRPr="00D802C1">
        <w:rPr>
          <w:rFonts w:eastAsia="Times New Roman" w:cstheme="minorHAnsi"/>
          <w:color w:val="212121"/>
        </w:rPr>
        <w:t xml:space="preserve"> </w:t>
      </w:r>
      <w:r w:rsidR="009256E0" w:rsidRPr="00BE383C">
        <w:rPr>
          <w:rFonts w:eastAsia="Times New Roman" w:cstheme="minorHAnsi"/>
          <w:color w:val="212121"/>
        </w:rPr>
        <w:t>6,089</w:t>
      </w:r>
      <w:r w:rsidR="009256E0" w:rsidRPr="00D802C1">
        <w:rPr>
          <w:rFonts w:eastAsia="Times New Roman" w:cstheme="minorHAnsi"/>
          <w:color w:val="212121"/>
        </w:rPr>
        <w:t xml:space="preserve"> employees</w:t>
      </w:r>
      <w:r w:rsidR="00A74E51" w:rsidRPr="007C5889">
        <w:rPr>
          <w:rFonts w:eastAsia="Times New Roman" w:cstheme="minorHAnsi"/>
          <w:color w:val="212121"/>
        </w:rPr>
        <w:t>.</w:t>
      </w:r>
      <w:r w:rsidR="00A03826" w:rsidRPr="00D802C1">
        <w:rPr>
          <w:rFonts w:eastAsia="Times New Roman" w:cstheme="minorHAnsi"/>
          <w:b/>
          <w:bCs/>
          <w:color w:val="212121"/>
        </w:rPr>
        <w:t xml:space="preserve"> </w:t>
      </w:r>
      <w:r w:rsidR="00A03826" w:rsidRPr="00D802C1">
        <w:rPr>
          <w:rFonts w:eastAsia="Times New Roman" w:cstheme="minorHAnsi"/>
          <w:color w:val="212121"/>
        </w:rPr>
        <w:t>The carrier continue</w:t>
      </w:r>
      <w:r w:rsidR="002F785E" w:rsidRPr="00D802C1">
        <w:rPr>
          <w:rFonts w:eastAsia="Times New Roman" w:cstheme="minorHAnsi"/>
          <w:color w:val="212121"/>
        </w:rPr>
        <w:t>d</w:t>
      </w:r>
      <w:r w:rsidR="00A03826" w:rsidRPr="00D802C1">
        <w:rPr>
          <w:rFonts w:eastAsia="Times New Roman" w:cstheme="minorHAnsi"/>
          <w:color w:val="212121"/>
        </w:rPr>
        <w:t xml:space="preserve"> to</w:t>
      </w:r>
      <w:r w:rsidR="004A4FCD" w:rsidRPr="00D802C1">
        <w:rPr>
          <w:rFonts w:eastAsia="Times New Roman" w:cstheme="minorHAnsi"/>
          <w:color w:val="212121"/>
        </w:rPr>
        <w:t xml:space="preserve"> </w:t>
      </w:r>
      <w:r w:rsidR="00A03826" w:rsidRPr="00D802C1">
        <w:rPr>
          <w:rFonts w:eastAsia="Times New Roman" w:cstheme="minorHAnsi"/>
          <w:color w:val="212121"/>
        </w:rPr>
        <w:t>invest in</w:t>
      </w:r>
      <w:r w:rsidR="00E110BB" w:rsidRPr="00D802C1">
        <w:rPr>
          <w:rFonts w:eastAsia="Times New Roman" w:cstheme="minorHAnsi"/>
          <w:color w:val="212121"/>
        </w:rPr>
        <w:t xml:space="preserve"> its inhouse capabilitie</w:t>
      </w:r>
      <w:r w:rsidR="00E013AD" w:rsidRPr="00D802C1">
        <w:rPr>
          <w:rFonts w:eastAsia="Times New Roman" w:cstheme="minorHAnsi"/>
          <w:color w:val="212121"/>
        </w:rPr>
        <w:t>s</w:t>
      </w:r>
      <w:r w:rsidR="007B4EAA" w:rsidRPr="00D802C1">
        <w:rPr>
          <w:rFonts w:eastAsia="Times New Roman" w:cstheme="minorHAnsi"/>
          <w:color w:val="212121"/>
        </w:rPr>
        <w:t xml:space="preserve"> </w:t>
      </w:r>
      <w:r w:rsidR="002439B6" w:rsidRPr="00D802C1">
        <w:rPr>
          <w:rFonts w:eastAsia="Times New Roman" w:cstheme="minorHAnsi"/>
          <w:color w:val="212121"/>
        </w:rPr>
        <w:t xml:space="preserve">and </w:t>
      </w:r>
      <w:r w:rsidR="00E110BB" w:rsidRPr="00D802C1">
        <w:rPr>
          <w:rFonts w:eastAsia="Times New Roman" w:cstheme="minorHAnsi"/>
          <w:color w:val="212121"/>
        </w:rPr>
        <w:t xml:space="preserve">further </w:t>
      </w:r>
      <w:r w:rsidR="002439B6" w:rsidRPr="00D802C1">
        <w:rPr>
          <w:rFonts w:eastAsia="Times New Roman" w:cstheme="minorHAnsi"/>
          <w:color w:val="212121"/>
        </w:rPr>
        <w:t>develop</w:t>
      </w:r>
      <w:r w:rsidR="00E110BB" w:rsidRPr="00D802C1">
        <w:rPr>
          <w:rFonts w:eastAsia="Times New Roman" w:cstheme="minorHAnsi"/>
          <w:color w:val="212121"/>
        </w:rPr>
        <w:t xml:space="preserve"> </w:t>
      </w:r>
      <w:r w:rsidR="002439B6" w:rsidRPr="00D802C1">
        <w:rPr>
          <w:rFonts w:eastAsia="Times New Roman" w:cstheme="minorHAnsi"/>
          <w:color w:val="212121"/>
        </w:rPr>
        <w:t>its</w:t>
      </w:r>
      <w:r w:rsidR="002F785E" w:rsidRPr="00D802C1">
        <w:rPr>
          <w:rFonts w:eastAsia="Times New Roman" w:cstheme="minorHAnsi"/>
          <w:color w:val="212121"/>
        </w:rPr>
        <w:t xml:space="preserve"> training programmes </w:t>
      </w:r>
      <w:r w:rsidR="00C40168" w:rsidRPr="00D802C1">
        <w:rPr>
          <w:rFonts w:eastAsia="Times New Roman" w:cstheme="minorHAnsi"/>
          <w:color w:val="212121"/>
        </w:rPr>
        <w:t xml:space="preserve">including </w:t>
      </w:r>
      <w:r w:rsidR="002B77F9">
        <w:rPr>
          <w:rFonts w:eastAsia="Times New Roman" w:cstheme="minorHAnsi"/>
          <w:color w:val="212121"/>
        </w:rPr>
        <w:t>the</w:t>
      </w:r>
      <w:r w:rsidR="00C40168" w:rsidRPr="00D802C1">
        <w:rPr>
          <w:rFonts w:eastAsia="Times New Roman" w:cstheme="minorHAnsi"/>
          <w:color w:val="212121"/>
        </w:rPr>
        <w:t xml:space="preserve"> </w:t>
      </w:r>
      <w:r w:rsidR="00212F02" w:rsidRPr="00D802C1">
        <w:rPr>
          <w:rFonts w:eastAsia="Times New Roman" w:cstheme="minorHAnsi"/>
          <w:color w:val="212121"/>
        </w:rPr>
        <w:t xml:space="preserve">UAE </w:t>
      </w:r>
      <w:r w:rsidR="00C40168" w:rsidRPr="00D802C1">
        <w:rPr>
          <w:rFonts w:eastAsia="Times New Roman" w:cstheme="minorHAnsi"/>
          <w:color w:val="212121"/>
        </w:rPr>
        <w:t>Cadet</w:t>
      </w:r>
      <w:r w:rsidR="002B77F9">
        <w:rPr>
          <w:rFonts w:eastAsia="Times New Roman" w:cstheme="minorHAnsi"/>
          <w:color w:val="212121"/>
        </w:rPr>
        <w:t xml:space="preserve"> </w:t>
      </w:r>
      <w:r w:rsidR="003D55A3">
        <w:rPr>
          <w:rFonts w:eastAsia="Times New Roman" w:cstheme="minorHAnsi"/>
          <w:color w:val="212121"/>
        </w:rPr>
        <w:t>P</w:t>
      </w:r>
      <w:r w:rsidR="002B77F9">
        <w:rPr>
          <w:rFonts w:eastAsia="Times New Roman" w:cstheme="minorHAnsi"/>
          <w:color w:val="212121"/>
        </w:rPr>
        <w:t>rogramme</w:t>
      </w:r>
      <w:r w:rsidR="00C40168" w:rsidRPr="00D802C1">
        <w:rPr>
          <w:rFonts w:eastAsia="Times New Roman" w:cstheme="minorHAnsi"/>
          <w:color w:val="212121"/>
        </w:rPr>
        <w:t>, Engineering Apprentice</w:t>
      </w:r>
      <w:r w:rsidR="00711412" w:rsidRPr="00D802C1">
        <w:rPr>
          <w:rFonts w:eastAsia="Times New Roman" w:cstheme="minorHAnsi"/>
          <w:color w:val="212121"/>
        </w:rPr>
        <w:t>ship and various UAE National Development programmes</w:t>
      </w:r>
      <w:r w:rsidR="000A6A9B">
        <w:rPr>
          <w:rFonts w:eastAsia="Times New Roman" w:cstheme="minorHAnsi"/>
          <w:color w:val="212121"/>
        </w:rPr>
        <w:t xml:space="preserve"> and</w:t>
      </w:r>
      <w:r w:rsidR="001B553B" w:rsidRPr="005478A0">
        <w:rPr>
          <w:rFonts w:eastAsia="Times New Roman" w:cstheme="minorHAnsi"/>
          <w:color w:val="212121"/>
        </w:rPr>
        <w:t xml:space="preserve"> </w:t>
      </w:r>
      <w:r w:rsidR="002439B6" w:rsidRPr="005478A0">
        <w:rPr>
          <w:rFonts w:eastAsia="Times New Roman" w:cstheme="minorHAnsi"/>
          <w:color w:val="212121"/>
        </w:rPr>
        <w:t xml:space="preserve">received </w:t>
      </w:r>
      <w:r w:rsidR="008A0394" w:rsidRPr="005478A0">
        <w:rPr>
          <w:rFonts w:eastAsia="Times New Roman" w:cstheme="minorHAnsi"/>
          <w:color w:val="212121"/>
        </w:rPr>
        <w:t xml:space="preserve">the </w:t>
      </w:r>
      <w:r w:rsidR="002439B6" w:rsidRPr="005478A0">
        <w:rPr>
          <w:rFonts w:eastAsia="Times New Roman" w:cstheme="minorHAnsi"/>
          <w:color w:val="212121"/>
        </w:rPr>
        <w:t>GCAA CAR 147 Approved Maintenance Training Organisation Certification</w:t>
      </w:r>
      <w:r w:rsidR="001B553B" w:rsidRPr="005478A0">
        <w:rPr>
          <w:rFonts w:eastAsia="Times New Roman" w:cstheme="minorHAnsi"/>
          <w:color w:val="212121"/>
        </w:rPr>
        <w:t xml:space="preserve"> in December 2024</w:t>
      </w:r>
      <w:r w:rsidR="000A6A9B">
        <w:rPr>
          <w:rFonts w:eastAsia="Times New Roman" w:cstheme="minorHAnsi"/>
          <w:color w:val="212121"/>
        </w:rPr>
        <w:t>.</w:t>
      </w:r>
    </w:p>
    <w:p w14:paraId="330287C3" w14:textId="77777777" w:rsidR="006553D8" w:rsidRPr="00D802C1" w:rsidRDefault="006553D8" w:rsidP="006553D8">
      <w:pPr>
        <w:pStyle w:val="xxmsonormal"/>
        <w:jc w:val="both"/>
        <w:rPr>
          <w:rFonts w:asciiTheme="minorHAnsi" w:hAnsiTheme="minorHAnsi" w:cstheme="minorHAnsi"/>
          <w:lang w:val="en-GB"/>
        </w:rPr>
      </w:pPr>
    </w:p>
    <w:p w14:paraId="0E9086F6" w14:textId="22E96FC5" w:rsidR="00D40818" w:rsidRDefault="00336B86" w:rsidP="00A33395">
      <w:pPr>
        <w:pStyle w:val="xxmsonormal"/>
        <w:jc w:val="both"/>
        <w:rPr>
          <w:rFonts w:asciiTheme="minorHAnsi" w:hAnsiTheme="minorHAnsi" w:cstheme="minorHAnsi"/>
        </w:rPr>
      </w:pPr>
      <w:r w:rsidRPr="00D802C1">
        <w:rPr>
          <w:rFonts w:asciiTheme="minorHAnsi" w:hAnsiTheme="minorHAnsi" w:cstheme="minorHAnsi"/>
          <w:b/>
          <w:bCs/>
          <w:lang w:val="en-GB"/>
        </w:rPr>
        <w:t>Industry recognition:</w:t>
      </w:r>
      <w:r w:rsidRPr="00D802C1">
        <w:rPr>
          <w:rFonts w:asciiTheme="minorHAnsi" w:hAnsiTheme="minorHAnsi" w:cstheme="minorHAnsi"/>
          <w:lang w:val="en-GB"/>
        </w:rPr>
        <w:t xml:space="preserve"> </w:t>
      </w:r>
      <w:r w:rsidR="009E3613">
        <w:rPr>
          <w:rFonts w:asciiTheme="minorHAnsi" w:hAnsiTheme="minorHAnsi" w:cstheme="minorHAnsi"/>
          <w:lang w:val="en-GB"/>
        </w:rPr>
        <w:t>in</w:t>
      </w:r>
      <w:r w:rsidR="00997E63" w:rsidRPr="00D802C1">
        <w:rPr>
          <w:rFonts w:asciiTheme="minorHAnsi" w:hAnsiTheme="minorHAnsi" w:cstheme="minorHAnsi"/>
          <w:lang w:val="en-GB"/>
        </w:rPr>
        <w:t xml:space="preserve"> 2024, flydubai received</w:t>
      </w:r>
      <w:r w:rsidRPr="00D802C1">
        <w:rPr>
          <w:rFonts w:asciiTheme="minorHAnsi" w:hAnsiTheme="minorHAnsi" w:cstheme="minorHAnsi"/>
          <w:lang w:val="en-GB"/>
        </w:rPr>
        <w:t xml:space="preserve"> the</w:t>
      </w:r>
      <w:r w:rsidR="00997E63" w:rsidRPr="00D802C1">
        <w:rPr>
          <w:rFonts w:asciiTheme="minorHAnsi" w:hAnsiTheme="minorHAnsi" w:cstheme="minorHAnsi"/>
          <w:lang w:val="en-GB"/>
        </w:rPr>
        <w:t xml:space="preserve"> Four-Star Major Airline rating by APEX, a testimony to the evolution of its business model over the years</w:t>
      </w:r>
      <w:r w:rsidR="00A33395" w:rsidRPr="00D802C1">
        <w:rPr>
          <w:rFonts w:asciiTheme="minorHAnsi" w:hAnsiTheme="minorHAnsi" w:cstheme="minorHAnsi"/>
          <w:lang w:val="en-GB"/>
        </w:rPr>
        <w:t>. The</w:t>
      </w:r>
      <w:r w:rsidR="00B53F67">
        <w:rPr>
          <w:rFonts w:asciiTheme="minorHAnsi" w:hAnsiTheme="minorHAnsi" w:cstheme="minorHAnsi"/>
          <w:lang w:val="en-GB"/>
        </w:rPr>
        <w:t xml:space="preserve"> carrier</w:t>
      </w:r>
      <w:r w:rsidR="00A33395" w:rsidRPr="00D802C1">
        <w:rPr>
          <w:rFonts w:asciiTheme="minorHAnsi" w:hAnsiTheme="minorHAnsi" w:cstheme="minorHAnsi"/>
          <w:lang w:val="en-GB"/>
        </w:rPr>
        <w:t xml:space="preserve"> was also named </w:t>
      </w:r>
      <w:r w:rsidR="00B53F67">
        <w:rPr>
          <w:rFonts w:asciiTheme="minorHAnsi" w:hAnsiTheme="minorHAnsi" w:cstheme="minorHAnsi"/>
          <w:lang w:val="en-GB"/>
        </w:rPr>
        <w:t>“</w:t>
      </w:r>
      <w:r w:rsidR="00A33395" w:rsidRPr="00D802C1">
        <w:rPr>
          <w:rFonts w:asciiTheme="minorHAnsi" w:hAnsiTheme="minorHAnsi" w:cstheme="minorHAnsi"/>
          <w:lang w:val="en-GB"/>
        </w:rPr>
        <w:t>Airline with the Best Connectivity in the Middle East</w:t>
      </w:r>
      <w:r w:rsidR="00B53F67">
        <w:rPr>
          <w:rFonts w:asciiTheme="minorHAnsi" w:hAnsiTheme="minorHAnsi" w:cstheme="minorHAnsi"/>
          <w:lang w:val="en-GB"/>
        </w:rPr>
        <w:t>”</w:t>
      </w:r>
      <w:r w:rsidR="00A33395" w:rsidRPr="00D802C1">
        <w:rPr>
          <w:rFonts w:asciiTheme="minorHAnsi" w:hAnsiTheme="minorHAnsi" w:cstheme="minorHAnsi"/>
          <w:lang w:val="en-GB"/>
        </w:rPr>
        <w:t xml:space="preserve"> at the Business Traveller Middle East Awards a</w:t>
      </w:r>
      <w:r w:rsidR="00B53F67">
        <w:rPr>
          <w:rFonts w:asciiTheme="minorHAnsi" w:hAnsiTheme="minorHAnsi" w:cstheme="minorHAnsi"/>
          <w:lang w:val="en-GB"/>
        </w:rPr>
        <w:t>nd</w:t>
      </w:r>
      <w:r w:rsidR="00D80B5D" w:rsidRPr="00D802C1">
        <w:rPr>
          <w:rFonts w:asciiTheme="minorHAnsi" w:hAnsiTheme="minorHAnsi" w:cstheme="minorHAnsi"/>
          <w:lang w:val="en-GB"/>
        </w:rPr>
        <w:t xml:space="preserve"> receiv</w:t>
      </w:r>
      <w:r w:rsidR="00B53F67">
        <w:rPr>
          <w:rFonts w:asciiTheme="minorHAnsi" w:hAnsiTheme="minorHAnsi" w:cstheme="minorHAnsi"/>
          <w:lang w:val="en-GB"/>
        </w:rPr>
        <w:t>ed</w:t>
      </w:r>
      <w:r w:rsidR="00D80B5D" w:rsidRPr="00D802C1">
        <w:rPr>
          <w:rFonts w:asciiTheme="minorHAnsi" w:hAnsiTheme="minorHAnsi" w:cstheme="minorHAnsi"/>
          <w:lang w:val="en-GB"/>
        </w:rPr>
        <w:t xml:space="preserve"> the</w:t>
      </w:r>
      <w:r w:rsidR="00A33395" w:rsidRPr="00D802C1">
        <w:rPr>
          <w:rFonts w:asciiTheme="minorHAnsi" w:hAnsiTheme="minorHAnsi" w:cstheme="minorHAnsi"/>
          <w:lang w:val="en-GB"/>
        </w:rPr>
        <w:t xml:space="preserve"> </w:t>
      </w:r>
      <w:r w:rsidR="00D40818" w:rsidRPr="00D40818">
        <w:rPr>
          <w:rFonts w:asciiTheme="minorHAnsi" w:hAnsiTheme="minorHAnsi" w:cstheme="minorHAnsi"/>
        </w:rPr>
        <w:t>Aviation Innovation Awards</w:t>
      </w:r>
      <w:r w:rsidR="00A33395" w:rsidRPr="00D802C1">
        <w:rPr>
          <w:rFonts w:asciiTheme="minorHAnsi" w:hAnsiTheme="minorHAnsi" w:cstheme="minorHAnsi"/>
        </w:rPr>
        <w:t>’</w:t>
      </w:r>
      <w:r w:rsidR="00D40818" w:rsidRPr="00D40818">
        <w:rPr>
          <w:rFonts w:asciiTheme="minorHAnsi" w:hAnsiTheme="minorHAnsi" w:cstheme="minorHAnsi"/>
        </w:rPr>
        <w:t xml:space="preserve"> </w:t>
      </w:r>
      <w:r w:rsidR="00B53F67">
        <w:rPr>
          <w:rFonts w:asciiTheme="minorHAnsi" w:hAnsiTheme="minorHAnsi" w:cstheme="minorHAnsi"/>
        </w:rPr>
        <w:t>“</w:t>
      </w:r>
      <w:r w:rsidR="00D40818" w:rsidRPr="00D40818">
        <w:rPr>
          <w:rFonts w:asciiTheme="minorHAnsi" w:hAnsiTheme="minorHAnsi" w:cstheme="minorHAnsi"/>
        </w:rPr>
        <w:t>Exceptional Products and Services Innovation</w:t>
      </w:r>
      <w:r w:rsidR="00B53F67">
        <w:rPr>
          <w:rFonts w:asciiTheme="minorHAnsi" w:hAnsiTheme="minorHAnsi" w:cstheme="minorHAnsi"/>
        </w:rPr>
        <w:t>”</w:t>
      </w:r>
      <w:r w:rsidR="00D40818" w:rsidRPr="00D40818">
        <w:rPr>
          <w:rFonts w:asciiTheme="minorHAnsi" w:hAnsiTheme="minorHAnsi" w:cstheme="minorHAnsi"/>
        </w:rPr>
        <w:t xml:space="preserve"> </w:t>
      </w:r>
      <w:r w:rsidR="002E6447" w:rsidRPr="00D802C1">
        <w:rPr>
          <w:rFonts w:asciiTheme="minorHAnsi" w:hAnsiTheme="minorHAnsi" w:cstheme="minorHAnsi"/>
        </w:rPr>
        <w:t>accolade.</w:t>
      </w:r>
    </w:p>
    <w:p w14:paraId="7071922F" w14:textId="50020910" w:rsidR="0032430D" w:rsidRDefault="0032430D" w:rsidP="00A33395">
      <w:pPr>
        <w:pStyle w:val="xxmsonormal"/>
        <w:jc w:val="both"/>
        <w:rPr>
          <w:rFonts w:asciiTheme="minorHAnsi" w:hAnsiTheme="minorHAnsi" w:cstheme="minorHAnsi"/>
        </w:rPr>
      </w:pPr>
    </w:p>
    <w:p w14:paraId="79228B8B" w14:textId="033E08B5" w:rsidR="0032430D" w:rsidRPr="0032430D" w:rsidRDefault="0032430D" w:rsidP="00A33395">
      <w:pPr>
        <w:pStyle w:val="xxmsonormal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Outlook statement for 2025</w:t>
      </w:r>
    </w:p>
    <w:p w14:paraId="79EB0E25" w14:textId="77777777" w:rsidR="00FE01EE" w:rsidRDefault="00FE01EE" w:rsidP="006553D8">
      <w:pPr>
        <w:spacing w:after="0" w:line="240" w:lineRule="auto"/>
        <w:rPr>
          <w:rFonts w:eastAsia="Times New Roman" w:cstheme="minorHAnsi"/>
          <w:b/>
          <w:bCs/>
          <w:color w:val="212121"/>
          <w:u w:val="single"/>
        </w:rPr>
      </w:pPr>
    </w:p>
    <w:p w14:paraId="230619F1" w14:textId="77777777" w:rsidR="00334B95" w:rsidRDefault="00D1673C" w:rsidP="00202072">
      <w:pPr>
        <w:jc w:val="both"/>
        <w:rPr>
          <w:rFonts w:cstheme="minorHAnsi"/>
        </w:rPr>
      </w:pPr>
      <w:r w:rsidRPr="00D802C1">
        <w:rPr>
          <w:rFonts w:cstheme="minorHAnsi"/>
          <w:b/>
          <w:bCs/>
        </w:rPr>
        <w:t>Ghaith Al Ghaith, Chief Executive Officer at flydubai, commenting on the outlook for 2025, said:</w:t>
      </w:r>
      <w:r w:rsidR="00FE674D">
        <w:rPr>
          <w:rFonts w:cstheme="minorHAnsi"/>
          <w:b/>
          <w:bCs/>
        </w:rPr>
        <w:t xml:space="preserve"> </w:t>
      </w:r>
      <w:r w:rsidRPr="00D802C1">
        <w:rPr>
          <w:rFonts w:cstheme="minorHAnsi"/>
        </w:rPr>
        <w:t>“</w:t>
      </w:r>
      <w:r w:rsidR="00FE674D">
        <w:rPr>
          <w:rFonts w:cstheme="minorHAnsi"/>
        </w:rPr>
        <w:t>we are</w:t>
      </w:r>
      <w:r w:rsidR="003D7A9C">
        <w:rPr>
          <w:rFonts w:cstheme="minorHAnsi"/>
        </w:rPr>
        <w:t xml:space="preserve"> looking </w:t>
      </w:r>
      <w:r w:rsidR="00091381">
        <w:rPr>
          <w:rFonts w:cstheme="minorHAnsi"/>
        </w:rPr>
        <w:t>forward to</w:t>
      </w:r>
      <w:r w:rsidR="003D7A9C">
        <w:rPr>
          <w:rFonts w:cstheme="minorHAnsi"/>
        </w:rPr>
        <w:t xml:space="preserve"> another positive performance </w:t>
      </w:r>
      <w:r w:rsidR="00091381">
        <w:rPr>
          <w:rFonts w:cstheme="minorHAnsi"/>
        </w:rPr>
        <w:t>this year</w:t>
      </w:r>
      <w:r w:rsidR="00193755">
        <w:rPr>
          <w:rFonts w:cstheme="minorHAnsi"/>
        </w:rPr>
        <w:t xml:space="preserve"> where w</w:t>
      </w:r>
      <w:r w:rsidR="00091381">
        <w:rPr>
          <w:rFonts w:cstheme="minorHAnsi"/>
        </w:rPr>
        <w:t>e have laid strong foundations for further growth</w:t>
      </w:r>
      <w:r w:rsidR="009B3BF9">
        <w:rPr>
          <w:rFonts w:cstheme="minorHAnsi"/>
        </w:rPr>
        <w:t>. Our strategic plans</w:t>
      </w:r>
      <w:r w:rsidR="007B1BC7">
        <w:rPr>
          <w:rFonts w:cstheme="minorHAnsi"/>
        </w:rPr>
        <w:t xml:space="preserve"> are highly influenced by the </w:t>
      </w:r>
      <w:r w:rsidR="0077330D">
        <w:rPr>
          <w:rFonts w:cstheme="minorHAnsi"/>
        </w:rPr>
        <w:t>manufacturer’s ability</w:t>
      </w:r>
      <w:r w:rsidR="007B1BC7">
        <w:rPr>
          <w:rFonts w:cstheme="minorHAnsi"/>
        </w:rPr>
        <w:t xml:space="preserve"> to deliver on their promise to </w:t>
      </w:r>
      <w:r w:rsidR="00643AB4">
        <w:rPr>
          <w:rFonts w:cstheme="minorHAnsi"/>
        </w:rPr>
        <w:t xml:space="preserve">bring the </w:t>
      </w:r>
      <w:r w:rsidR="00140E52">
        <w:rPr>
          <w:rFonts w:cstheme="minorHAnsi"/>
        </w:rPr>
        <w:t xml:space="preserve">aircraft </w:t>
      </w:r>
      <w:r w:rsidR="00643AB4">
        <w:rPr>
          <w:rFonts w:cstheme="minorHAnsi"/>
        </w:rPr>
        <w:t>delivery schedules back on track and clear the backlog</w:t>
      </w:r>
      <w:r w:rsidRPr="00D802C1">
        <w:rPr>
          <w:rFonts w:cstheme="minorHAnsi"/>
        </w:rPr>
        <w:t>.</w:t>
      </w:r>
      <w:r w:rsidR="00643AB4">
        <w:rPr>
          <w:rFonts w:cstheme="minorHAnsi"/>
        </w:rPr>
        <w:t xml:space="preserve"> </w:t>
      </w:r>
      <w:r w:rsidR="00FB4AA1">
        <w:rPr>
          <w:rFonts w:cstheme="minorHAnsi"/>
        </w:rPr>
        <w:t xml:space="preserve">flydubai will receive </w:t>
      </w:r>
      <w:r w:rsidR="005E3E66">
        <w:rPr>
          <w:rFonts w:cstheme="minorHAnsi"/>
        </w:rPr>
        <w:t>12 new Boeing 737s</w:t>
      </w:r>
      <w:r w:rsidR="00264C7A">
        <w:rPr>
          <w:rFonts w:cstheme="minorHAnsi"/>
        </w:rPr>
        <w:t xml:space="preserve"> in 2025 to</w:t>
      </w:r>
      <w:r w:rsidR="00CF7887">
        <w:rPr>
          <w:rFonts w:cstheme="minorHAnsi"/>
        </w:rPr>
        <w:t xml:space="preserve"> continue</w:t>
      </w:r>
      <w:r w:rsidR="00264C7A">
        <w:rPr>
          <w:rFonts w:cstheme="minorHAnsi"/>
        </w:rPr>
        <w:t xml:space="preserve"> grow</w:t>
      </w:r>
      <w:r w:rsidR="0077330D">
        <w:rPr>
          <w:rFonts w:cstheme="minorHAnsi"/>
        </w:rPr>
        <w:t>ing</w:t>
      </w:r>
      <w:r w:rsidR="00264C7A">
        <w:rPr>
          <w:rFonts w:cstheme="minorHAnsi"/>
        </w:rPr>
        <w:t xml:space="preserve"> </w:t>
      </w:r>
      <w:r w:rsidR="007C1C19">
        <w:rPr>
          <w:rFonts w:cstheme="minorHAnsi"/>
        </w:rPr>
        <w:t>its</w:t>
      </w:r>
      <w:r w:rsidR="00264C7A">
        <w:rPr>
          <w:rFonts w:cstheme="minorHAnsi"/>
        </w:rPr>
        <w:t xml:space="preserve"> fleet, replace some </w:t>
      </w:r>
      <w:r w:rsidR="00CF7887">
        <w:rPr>
          <w:rFonts w:cstheme="minorHAnsi"/>
        </w:rPr>
        <w:t xml:space="preserve">of </w:t>
      </w:r>
      <w:r w:rsidR="00264C7A">
        <w:rPr>
          <w:rFonts w:cstheme="minorHAnsi"/>
        </w:rPr>
        <w:t xml:space="preserve">its existing aircraft </w:t>
      </w:r>
      <w:r w:rsidR="007D0991">
        <w:rPr>
          <w:rFonts w:cstheme="minorHAnsi"/>
        </w:rPr>
        <w:t xml:space="preserve">and </w:t>
      </w:r>
      <w:r w:rsidR="005E3E66">
        <w:rPr>
          <w:rFonts w:cstheme="minorHAnsi"/>
        </w:rPr>
        <w:t>support its network</w:t>
      </w:r>
      <w:r w:rsidR="007D0991">
        <w:rPr>
          <w:rFonts w:cstheme="minorHAnsi"/>
        </w:rPr>
        <w:t xml:space="preserve"> expansion plans.</w:t>
      </w:r>
      <w:r w:rsidR="00124A5A">
        <w:rPr>
          <w:rFonts w:cstheme="minorHAnsi"/>
        </w:rPr>
        <w:t xml:space="preserve"> </w:t>
      </w:r>
    </w:p>
    <w:p w14:paraId="55EC1514" w14:textId="2BD01359" w:rsidR="00D14C9F" w:rsidRPr="00D802C1" w:rsidRDefault="00124A5A" w:rsidP="00D14C9F">
      <w:pPr>
        <w:spacing w:after="0" w:line="240" w:lineRule="auto"/>
        <w:jc w:val="both"/>
        <w:rPr>
          <w:rFonts w:eastAsia="Times New Roman" w:cstheme="minorHAnsi"/>
          <w:b/>
          <w:bCs/>
          <w:color w:val="212121"/>
        </w:rPr>
      </w:pPr>
      <w:r>
        <w:rPr>
          <w:rFonts w:cstheme="minorHAnsi"/>
        </w:rPr>
        <w:t xml:space="preserve">We are </w:t>
      </w:r>
      <w:r w:rsidR="00A001C0">
        <w:rPr>
          <w:rFonts w:cstheme="minorHAnsi"/>
        </w:rPr>
        <w:t>well-versed</w:t>
      </w:r>
      <w:r w:rsidR="000C700D">
        <w:rPr>
          <w:rFonts w:cstheme="minorHAnsi"/>
        </w:rPr>
        <w:t xml:space="preserve"> in </w:t>
      </w:r>
      <w:r>
        <w:rPr>
          <w:rFonts w:cstheme="minorHAnsi"/>
        </w:rPr>
        <w:t>managing</w:t>
      </w:r>
      <w:r w:rsidR="00851A03">
        <w:rPr>
          <w:rFonts w:cstheme="minorHAnsi"/>
        </w:rPr>
        <w:t xml:space="preserve"> </w:t>
      </w:r>
      <w:r w:rsidR="00F16900">
        <w:rPr>
          <w:rFonts w:cstheme="minorHAnsi"/>
        </w:rPr>
        <w:t>external challenges such as rising</w:t>
      </w:r>
      <w:r w:rsidR="00DF4A9E">
        <w:rPr>
          <w:rFonts w:cstheme="minorHAnsi"/>
        </w:rPr>
        <w:t xml:space="preserve"> </w:t>
      </w:r>
      <w:r w:rsidR="00F16900" w:rsidRPr="00F16900">
        <w:rPr>
          <w:rFonts w:cstheme="minorHAnsi"/>
        </w:rPr>
        <w:t xml:space="preserve">inflation, supply </w:t>
      </w:r>
      <w:r w:rsidR="00F16900" w:rsidRPr="005478A0">
        <w:rPr>
          <w:rFonts w:cstheme="minorHAnsi"/>
        </w:rPr>
        <w:t>chain disruptions</w:t>
      </w:r>
      <w:r w:rsidR="00DF4A9E" w:rsidRPr="005478A0">
        <w:rPr>
          <w:rFonts w:cstheme="minorHAnsi"/>
        </w:rPr>
        <w:t xml:space="preserve"> </w:t>
      </w:r>
      <w:r w:rsidR="00021C30" w:rsidRPr="005478A0">
        <w:rPr>
          <w:rFonts w:cstheme="minorHAnsi"/>
        </w:rPr>
        <w:t>a</w:t>
      </w:r>
      <w:r w:rsidR="00A001C0" w:rsidRPr="005478A0">
        <w:rPr>
          <w:rFonts w:cstheme="minorHAnsi"/>
        </w:rPr>
        <w:t>s well as</w:t>
      </w:r>
      <w:r w:rsidR="00021C30" w:rsidRPr="005478A0">
        <w:rPr>
          <w:rFonts w:cstheme="minorHAnsi"/>
        </w:rPr>
        <w:t xml:space="preserve"> </w:t>
      </w:r>
      <w:r w:rsidR="00202072" w:rsidRPr="005478A0">
        <w:rPr>
          <w:rFonts w:cstheme="minorHAnsi"/>
        </w:rPr>
        <w:t>geopolitical tensions</w:t>
      </w:r>
      <w:r w:rsidR="00202072">
        <w:rPr>
          <w:rFonts w:cstheme="minorHAnsi"/>
        </w:rPr>
        <w:t>.</w:t>
      </w:r>
      <w:r w:rsidR="00A001C0">
        <w:rPr>
          <w:rFonts w:cstheme="minorHAnsi"/>
        </w:rPr>
        <w:t xml:space="preserve"> </w:t>
      </w:r>
      <w:r w:rsidR="00202072">
        <w:rPr>
          <w:rFonts w:cstheme="minorHAnsi"/>
        </w:rPr>
        <w:t>Our focus will be</w:t>
      </w:r>
      <w:r w:rsidR="006C5D6C">
        <w:rPr>
          <w:rFonts w:cstheme="minorHAnsi"/>
        </w:rPr>
        <w:t xml:space="preserve"> on</w:t>
      </w:r>
      <w:r w:rsidR="00202072">
        <w:rPr>
          <w:rFonts w:cstheme="minorHAnsi"/>
        </w:rPr>
        <w:t xml:space="preserve"> </w:t>
      </w:r>
      <w:r w:rsidR="000676F4">
        <w:rPr>
          <w:rFonts w:cstheme="minorHAnsi"/>
        </w:rPr>
        <w:t xml:space="preserve">transformation and innovation through </w:t>
      </w:r>
      <w:r w:rsidR="00202072">
        <w:rPr>
          <w:rFonts w:cstheme="minorHAnsi"/>
        </w:rPr>
        <w:t>further invest</w:t>
      </w:r>
      <w:r w:rsidR="000676F4">
        <w:rPr>
          <w:rFonts w:cstheme="minorHAnsi"/>
        </w:rPr>
        <w:t>ment</w:t>
      </w:r>
      <w:r w:rsidR="00202072">
        <w:rPr>
          <w:rFonts w:cstheme="minorHAnsi"/>
        </w:rPr>
        <w:t xml:space="preserve"> in </w:t>
      </w:r>
      <w:r w:rsidR="004B4D02">
        <w:rPr>
          <w:rFonts w:cstheme="minorHAnsi"/>
        </w:rPr>
        <w:t xml:space="preserve">technologies that will support our sustainability efforts, improve </w:t>
      </w:r>
      <w:r w:rsidR="00602160">
        <w:rPr>
          <w:rFonts w:cstheme="minorHAnsi"/>
        </w:rPr>
        <w:t xml:space="preserve">operational </w:t>
      </w:r>
      <w:proofErr w:type="gramStart"/>
      <w:r w:rsidR="004B4D02">
        <w:rPr>
          <w:rFonts w:cstheme="minorHAnsi"/>
        </w:rPr>
        <w:t>efficiencies</w:t>
      </w:r>
      <w:proofErr w:type="gramEnd"/>
      <w:r w:rsidR="004B4D02">
        <w:rPr>
          <w:rFonts w:cstheme="minorHAnsi"/>
        </w:rPr>
        <w:t xml:space="preserve"> a</w:t>
      </w:r>
      <w:r w:rsidR="000938B9">
        <w:rPr>
          <w:rFonts w:cstheme="minorHAnsi"/>
        </w:rPr>
        <w:t xml:space="preserve">nd </w:t>
      </w:r>
      <w:r w:rsidR="00AB77A3">
        <w:rPr>
          <w:rFonts w:cstheme="minorHAnsi"/>
        </w:rPr>
        <w:t xml:space="preserve">strengthen </w:t>
      </w:r>
      <w:r w:rsidR="00A32275">
        <w:rPr>
          <w:rFonts w:cstheme="minorHAnsi"/>
        </w:rPr>
        <w:t>our inhouse capabilities.</w:t>
      </w:r>
      <w:r w:rsidR="004B4D02">
        <w:rPr>
          <w:rFonts w:cstheme="minorHAnsi"/>
        </w:rPr>
        <w:t xml:space="preserve"> </w:t>
      </w:r>
      <w:r w:rsidR="00D24CC0">
        <w:rPr>
          <w:rFonts w:cstheme="minorHAnsi"/>
        </w:rPr>
        <w:t xml:space="preserve">We look forward to realising the full potential of our new Flight Training </w:t>
      </w:r>
      <w:r w:rsidR="009D5CC6">
        <w:rPr>
          <w:rFonts w:cstheme="minorHAnsi"/>
        </w:rPr>
        <w:t>c</w:t>
      </w:r>
      <w:r w:rsidR="00D24CC0">
        <w:rPr>
          <w:rFonts w:cstheme="minorHAnsi"/>
        </w:rPr>
        <w:t xml:space="preserve">entre and </w:t>
      </w:r>
      <w:r w:rsidR="002737C6">
        <w:rPr>
          <w:rFonts w:cstheme="minorHAnsi"/>
        </w:rPr>
        <w:t>growing</w:t>
      </w:r>
      <w:r w:rsidR="009F65EA">
        <w:rPr>
          <w:rFonts w:cstheme="minorHAnsi"/>
        </w:rPr>
        <w:t xml:space="preserve"> our</w:t>
      </w:r>
      <w:r w:rsidR="002737C6">
        <w:rPr>
          <w:rFonts w:cstheme="minorHAnsi"/>
        </w:rPr>
        <w:t xml:space="preserve"> inhouse </w:t>
      </w:r>
      <w:r w:rsidR="00D14C9F">
        <w:rPr>
          <w:rFonts w:cstheme="minorHAnsi"/>
        </w:rPr>
        <w:t xml:space="preserve">capabilities with the launch of </w:t>
      </w:r>
      <w:r w:rsidR="00D14C9F" w:rsidRPr="005478A0">
        <w:rPr>
          <w:rFonts w:eastAsia="Times New Roman" w:cstheme="minorHAnsi"/>
          <w:color w:val="212121"/>
        </w:rPr>
        <w:t>Cabin Crew Training Organisation (CCTO) as well as Airline Transport Pilot License (ATPL).</w:t>
      </w:r>
    </w:p>
    <w:p w14:paraId="3D766381" w14:textId="5CF18A96" w:rsidR="00D1673C" w:rsidRDefault="00D1673C" w:rsidP="00202072">
      <w:pPr>
        <w:jc w:val="both"/>
        <w:rPr>
          <w:rFonts w:cstheme="minorHAnsi"/>
        </w:rPr>
      </w:pPr>
    </w:p>
    <w:p w14:paraId="397C8A9D" w14:textId="77777777" w:rsidR="007243C4" w:rsidRDefault="00467A94" w:rsidP="00B11A1F">
      <w:pPr>
        <w:jc w:val="both"/>
        <w:rPr>
          <w:rFonts w:cstheme="minorHAnsi"/>
        </w:rPr>
      </w:pPr>
      <w:r>
        <w:rPr>
          <w:rFonts w:cstheme="minorHAnsi"/>
        </w:rPr>
        <w:t xml:space="preserve">Our customers will continue to </w:t>
      </w:r>
      <w:r w:rsidR="00F41D74">
        <w:rPr>
          <w:rFonts w:cstheme="minorHAnsi"/>
        </w:rPr>
        <w:t xml:space="preserve">be </w:t>
      </w:r>
      <w:r w:rsidR="00654298">
        <w:rPr>
          <w:rFonts w:cstheme="minorHAnsi"/>
        </w:rPr>
        <w:t xml:space="preserve">at the heart of everything we </w:t>
      </w:r>
      <w:r w:rsidR="00AB77A3">
        <w:rPr>
          <w:rFonts w:cstheme="minorHAnsi"/>
        </w:rPr>
        <w:t>do.</w:t>
      </w:r>
      <w:r w:rsidR="00654298">
        <w:rPr>
          <w:rFonts w:cstheme="minorHAnsi"/>
        </w:rPr>
        <w:t xml:space="preserve"> </w:t>
      </w:r>
      <w:proofErr w:type="gramStart"/>
      <w:r w:rsidR="00F41D74">
        <w:rPr>
          <w:rFonts w:cstheme="minorHAnsi"/>
        </w:rPr>
        <w:t xml:space="preserve">A </w:t>
      </w:r>
      <w:r w:rsidR="00654298">
        <w:rPr>
          <w:rFonts w:cstheme="minorHAnsi"/>
        </w:rPr>
        <w:t>number of</w:t>
      </w:r>
      <w:proofErr w:type="gramEnd"/>
      <w:r w:rsidR="00654298">
        <w:rPr>
          <w:rFonts w:cstheme="minorHAnsi"/>
        </w:rPr>
        <w:t xml:space="preserve"> </w:t>
      </w:r>
      <w:r w:rsidR="00B116DE">
        <w:rPr>
          <w:rFonts w:cstheme="minorHAnsi"/>
        </w:rPr>
        <w:t>projects are underway that will see ou</w:t>
      </w:r>
      <w:r w:rsidR="00D96046">
        <w:rPr>
          <w:rFonts w:cstheme="minorHAnsi"/>
        </w:rPr>
        <w:t>r</w:t>
      </w:r>
      <w:r w:rsidR="00B116DE">
        <w:rPr>
          <w:rFonts w:cstheme="minorHAnsi"/>
        </w:rPr>
        <w:t xml:space="preserve"> customer experience </w:t>
      </w:r>
      <w:r w:rsidR="00F41D74">
        <w:rPr>
          <w:rFonts w:cstheme="minorHAnsi"/>
        </w:rPr>
        <w:t xml:space="preserve">taken to a new level </w:t>
      </w:r>
      <w:r w:rsidR="00D96046">
        <w:rPr>
          <w:rFonts w:cstheme="minorHAnsi"/>
        </w:rPr>
        <w:t>at every touch point</w:t>
      </w:r>
      <w:r w:rsidR="00F41D74">
        <w:rPr>
          <w:rFonts w:cstheme="minorHAnsi"/>
        </w:rPr>
        <w:t xml:space="preserve">. </w:t>
      </w:r>
    </w:p>
    <w:p w14:paraId="43F63F16" w14:textId="411B7848" w:rsidR="00D1673C" w:rsidRPr="00B11A1F" w:rsidRDefault="006C2668" w:rsidP="00B11A1F">
      <w:pPr>
        <w:jc w:val="both"/>
        <w:rPr>
          <w:rFonts w:cstheme="minorHAnsi"/>
        </w:rPr>
      </w:pPr>
      <w:r>
        <w:rPr>
          <w:rFonts w:cstheme="minorHAnsi"/>
        </w:rPr>
        <w:t xml:space="preserve">Projections highlight that </w:t>
      </w:r>
      <w:r w:rsidR="00F41D74">
        <w:rPr>
          <w:rFonts w:cstheme="minorHAnsi"/>
        </w:rPr>
        <w:t>demand for travel continue</w:t>
      </w:r>
      <w:r w:rsidR="006E54EE">
        <w:rPr>
          <w:rFonts w:cstheme="minorHAnsi"/>
        </w:rPr>
        <w:t>s</w:t>
      </w:r>
      <w:r w:rsidR="00F41D74">
        <w:rPr>
          <w:rFonts w:cstheme="minorHAnsi"/>
        </w:rPr>
        <w:t xml:space="preserve"> </w:t>
      </w:r>
      <w:r>
        <w:rPr>
          <w:rFonts w:cstheme="minorHAnsi"/>
        </w:rPr>
        <w:t>to be on the rise</w:t>
      </w:r>
      <w:r w:rsidR="007C1C19">
        <w:rPr>
          <w:rFonts w:cstheme="minorHAnsi"/>
        </w:rPr>
        <w:t xml:space="preserve"> and</w:t>
      </w:r>
      <w:r w:rsidR="009C6ABF">
        <w:rPr>
          <w:rFonts w:cstheme="minorHAnsi"/>
        </w:rPr>
        <w:t xml:space="preserve"> our business model over the year</w:t>
      </w:r>
      <w:r w:rsidR="004E016F">
        <w:rPr>
          <w:rFonts w:cstheme="minorHAnsi"/>
        </w:rPr>
        <w:t>s</w:t>
      </w:r>
      <w:r w:rsidR="009C6ABF">
        <w:rPr>
          <w:rFonts w:cstheme="minorHAnsi"/>
        </w:rPr>
        <w:t xml:space="preserve"> has evolved to meet this </w:t>
      </w:r>
      <w:r w:rsidR="00DD111B">
        <w:rPr>
          <w:rFonts w:cstheme="minorHAnsi"/>
        </w:rPr>
        <w:t>demand</w:t>
      </w:r>
      <w:r w:rsidR="00607156">
        <w:rPr>
          <w:rFonts w:cstheme="minorHAnsi"/>
        </w:rPr>
        <w:t xml:space="preserve">, </w:t>
      </w:r>
      <w:r w:rsidR="00DD111B">
        <w:rPr>
          <w:rFonts w:cstheme="minorHAnsi"/>
        </w:rPr>
        <w:t>creat</w:t>
      </w:r>
      <w:r w:rsidR="00607156">
        <w:rPr>
          <w:rFonts w:cstheme="minorHAnsi"/>
        </w:rPr>
        <w:t>ing</w:t>
      </w:r>
      <w:r w:rsidR="00DD111B">
        <w:rPr>
          <w:rFonts w:cstheme="minorHAnsi"/>
        </w:rPr>
        <w:t xml:space="preserve"> </w:t>
      </w:r>
      <w:proofErr w:type="gramStart"/>
      <w:r w:rsidR="00DD111B">
        <w:rPr>
          <w:rFonts w:cstheme="minorHAnsi"/>
        </w:rPr>
        <w:t>a very unique</w:t>
      </w:r>
      <w:proofErr w:type="gramEnd"/>
      <w:r w:rsidR="00DD111B">
        <w:rPr>
          <w:rFonts w:cstheme="minorHAnsi"/>
        </w:rPr>
        <w:t xml:space="preserve"> </w:t>
      </w:r>
      <w:r w:rsidR="0063742B">
        <w:rPr>
          <w:rFonts w:cstheme="minorHAnsi"/>
        </w:rPr>
        <w:t xml:space="preserve">value-driven </w:t>
      </w:r>
      <w:r w:rsidR="00DD111B">
        <w:rPr>
          <w:rFonts w:cstheme="minorHAnsi"/>
        </w:rPr>
        <w:t>offering</w:t>
      </w:r>
      <w:r w:rsidR="0002147A">
        <w:rPr>
          <w:rFonts w:cstheme="minorHAnsi"/>
        </w:rPr>
        <w:t xml:space="preserve"> coupled</w:t>
      </w:r>
      <w:r w:rsidR="00DD111B">
        <w:rPr>
          <w:rFonts w:cstheme="minorHAnsi"/>
        </w:rPr>
        <w:t xml:space="preserve"> </w:t>
      </w:r>
      <w:r w:rsidR="008C3F58">
        <w:rPr>
          <w:rFonts w:cstheme="minorHAnsi"/>
        </w:rPr>
        <w:t xml:space="preserve">with </w:t>
      </w:r>
      <w:r w:rsidR="004E3404">
        <w:rPr>
          <w:rFonts w:cstheme="minorHAnsi"/>
        </w:rPr>
        <w:t>growing direct connectivity to Dubai</w:t>
      </w:r>
      <w:r w:rsidR="00256C2C" w:rsidRPr="00256C2C">
        <w:rPr>
          <w:rFonts w:cstheme="minorHAnsi"/>
        </w:rPr>
        <w:t>.</w:t>
      </w:r>
      <w:r w:rsidR="00B11A1F">
        <w:rPr>
          <w:rFonts w:cstheme="minorHAnsi"/>
        </w:rPr>
        <w:t>”</w:t>
      </w:r>
    </w:p>
    <w:p w14:paraId="031F0C3A" w14:textId="67C3823D" w:rsidR="006553D8" w:rsidRPr="00D802C1" w:rsidRDefault="002D4763" w:rsidP="006553D8">
      <w:pPr>
        <w:spacing w:after="0" w:line="240" w:lineRule="auto"/>
        <w:rPr>
          <w:rFonts w:eastAsia="Times New Roman" w:cstheme="minorHAnsi"/>
          <w:b/>
          <w:bCs/>
          <w:color w:val="212121"/>
          <w:u w:val="single"/>
        </w:rPr>
      </w:pPr>
      <w:r>
        <w:rPr>
          <w:rFonts w:eastAsia="Times New Roman" w:cstheme="minorHAnsi"/>
          <w:b/>
          <w:bCs/>
          <w:color w:val="212121"/>
          <w:u w:val="single"/>
        </w:rPr>
        <w:t xml:space="preserve">Full Year 2024 </w:t>
      </w:r>
      <w:r w:rsidR="00497DE8">
        <w:rPr>
          <w:rFonts w:eastAsia="Times New Roman" w:cstheme="minorHAnsi"/>
          <w:b/>
          <w:bCs/>
          <w:color w:val="212121"/>
          <w:u w:val="single"/>
        </w:rPr>
        <w:t>P</w:t>
      </w:r>
      <w:r>
        <w:rPr>
          <w:rFonts w:eastAsia="Times New Roman" w:cstheme="minorHAnsi"/>
          <w:b/>
          <w:bCs/>
          <w:color w:val="212121"/>
          <w:u w:val="single"/>
        </w:rPr>
        <w:t>erformance</w:t>
      </w:r>
    </w:p>
    <w:p w14:paraId="5924AC04" w14:textId="77777777" w:rsidR="006553D8" w:rsidRPr="00D802C1" w:rsidRDefault="006553D8" w:rsidP="006553D8">
      <w:pPr>
        <w:spacing w:after="0" w:line="240" w:lineRule="auto"/>
        <w:rPr>
          <w:rFonts w:eastAsia="Times New Roman" w:cstheme="minorHAnsi"/>
          <w:color w:val="212121"/>
        </w:rPr>
      </w:pPr>
    </w:p>
    <w:tbl>
      <w:tblPr>
        <w:tblW w:w="92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410"/>
      </w:tblGrid>
      <w:tr w:rsidR="006553D8" w:rsidRPr="00D802C1" w14:paraId="097AFF3A" w14:textId="77777777" w:rsidTr="00BF2104">
        <w:trPr>
          <w:trHeight w:val="564"/>
        </w:trPr>
        <w:tc>
          <w:tcPr>
            <w:tcW w:w="48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7EFF7" w14:textId="77777777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D802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Key performance figures for: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DD7C2" w14:textId="1AB3C2B1" w:rsidR="006553D8" w:rsidRPr="00D802C1" w:rsidRDefault="006553D8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</w:rPr>
            </w:pPr>
            <w:r w:rsidRPr="00D802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Reporting period for </w:t>
            </w:r>
            <w:r w:rsidRPr="00D802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br/>
              <w:t>31-Dec-</w:t>
            </w:r>
            <w:r w:rsidR="00452DA8" w:rsidRPr="00D802C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6553D8" w:rsidRPr="00D802C1" w14:paraId="12DCD249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E0E10" w14:textId="77777777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D802C1">
              <w:rPr>
                <w:rFonts w:eastAsia="Times New Roman" w:cstheme="minorHAnsi"/>
                <w:color w:val="000000"/>
                <w:sz w:val="18"/>
                <w:szCs w:val="18"/>
              </w:rPr>
              <w:t>Total annual revenue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E6C48" w14:textId="1A58B342" w:rsidR="006553D8" w:rsidRPr="00D802C1" w:rsidRDefault="00803790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  <w:sz w:val="16"/>
                <w:szCs w:val="16"/>
              </w:rPr>
            </w:pPr>
            <w:r w:rsidRPr="00D802C1">
              <w:rPr>
                <w:rFonts w:eastAsia="Times New Roman" w:cstheme="minorHAnsi"/>
                <w:color w:val="212121"/>
                <w:sz w:val="16"/>
                <w:szCs w:val="16"/>
              </w:rPr>
              <w:t xml:space="preserve">AED </w:t>
            </w:r>
            <w:r w:rsidR="00A05873" w:rsidRPr="006844E0">
              <w:rPr>
                <w:rFonts w:eastAsia="Times New Roman" w:cstheme="minorHAnsi"/>
                <w:color w:val="212121"/>
                <w:sz w:val="16"/>
                <w:szCs w:val="16"/>
              </w:rPr>
              <w:t>12.8</w:t>
            </w:r>
            <w:r w:rsidRPr="00D802C1">
              <w:rPr>
                <w:rFonts w:eastAsia="Times New Roman" w:cstheme="minorHAnsi"/>
                <w:color w:val="212121"/>
                <w:sz w:val="16"/>
                <w:szCs w:val="16"/>
              </w:rPr>
              <w:t xml:space="preserve"> billion (USD </w:t>
            </w:r>
            <w:r w:rsidR="00A05873" w:rsidRPr="006844E0">
              <w:rPr>
                <w:rFonts w:eastAsia="Times New Roman" w:cstheme="minorHAnsi"/>
                <w:color w:val="212121"/>
                <w:sz w:val="16"/>
                <w:szCs w:val="16"/>
              </w:rPr>
              <w:t>3.5</w:t>
            </w:r>
            <w:r w:rsidRPr="00D802C1">
              <w:rPr>
                <w:rFonts w:eastAsia="Times New Roman" w:cstheme="minorHAnsi"/>
                <w:color w:val="212121"/>
                <w:sz w:val="16"/>
                <w:szCs w:val="16"/>
              </w:rPr>
              <w:t xml:space="preserve"> </w:t>
            </w:r>
            <w:r w:rsidR="00BA25C6">
              <w:rPr>
                <w:rFonts w:eastAsia="Times New Roman" w:cstheme="minorHAnsi"/>
                <w:color w:val="212121"/>
                <w:sz w:val="16"/>
                <w:szCs w:val="16"/>
              </w:rPr>
              <w:t>b</w:t>
            </w:r>
            <w:r w:rsidRPr="00D802C1">
              <w:rPr>
                <w:rFonts w:eastAsia="Times New Roman" w:cstheme="minorHAnsi"/>
                <w:color w:val="212121"/>
                <w:sz w:val="16"/>
                <w:szCs w:val="16"/>
              </w:rPr>
              <w:t>illion)</w:t>
            </w:r>
            <w:r w:rsidR="00BF2104" w:rsidRPr="00D802C1">
              <w:rPr>
                <w:rFonts w:eastAsia="Times New Roman" w:cstheme="minorHAnsi"/>
                <w:color w:val="212121"/>
                <w:sz w:val="16"/>
                <w:szCs w:val="16"/>
              </w:rPr>
              <w:t xml:space="preserve"> (</w:t>
            </w:r>
            <w:r w:rsidR="00A05873" w:rsidRPr="006844E0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  <w:r w:rsidR="00BF2104" w:rsidRPr="00D802C1">
              <w:rPr>
                <w:rFonts w:eastAsia="Times New Roman" w:cstheme="minorHAnsi"/>
                <w:color w:val="000000"/>
                <w:sz w:val="16"/>
                <w:szCs w:val="16"/>
              </w:rPr>
              <w:t>% increase compared to 2023)</w:t>
            </w:r>
          </w:p>
        </w:tc>
      </w:tr>
      <w:tr w:rsidR="006553D8" w:rsidRPr="00D802C1" w14:paraId="7B1C7E79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C02FA" w14:textId="7C748F12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D802C1">
              <w:rPr>
                <w:rFonts w:eastAsia="Times New Roman" w:cstheme="minorHAnsi"/>
                <w:color w:val="000000"/>
                <w:sz w:val="18"/>
                <w:szCs w:val="18"/>
              </w:rPr>
              <w:t>Total annual profit </w:t>
            </w:r>
            <w:r w:rsidR="00BF2104" w:rsidRPr="00D802C1">
              <w:rPr>
                <w:rFonts w:eastAsia="Times New Roman" w:cstheme="minorHAnsi"/>
                <w:color w:val="000000"/>
                <w:sz w:val="18"/>
                <w:szCs w:val="18"/>
              </w:rPr>
              <w:t>before T</w:t>
            </w:r>
            <w:r w:rsidR="00C20756" w:rsidRPr="00D802C1">
              <w:rPr>
                <w:rFonts w:eastAsia="Times New Roman" w:cstheme="minorHAnsi"/>
                <w:color w:val="000000"/>
                <w:sz w:val="18"/>
                <w:szCs w:val="18"/>
              </w:rPr>
              <w:t>ax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FD18" w14:textId="57E1B262" w:rsidR="006553D8" w:rsidRPr="00D802C1" w:rsidRDefault="00803790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  <w:sz w:val="16"/>
                <w:szCs w:val="16"/>
              </w:rPr>
            </w:pPr>
            <w:r w:rsidRPr="00D802C1">
              <w:rPr>
                <w:rFonts w:eastAsia="Times New Roman" w:cstheme="minorHAnsi"/>
                <w:color w:val="212121"/>
                <w:sz w:val="16"/>
                <w:szCs w:val="16"/>
              </w:rPr>
              <w:t xml:space="preserve">AED </w:t>
            </w:r>
            <w:r w:rsidR="00A05873" w:rsidRPr="006844E0">
              <w:rPr>
                <w:rFonts w:eastAsia="Times New Roman" w:cstheme="minorHAnsi"/>
                <w:color w:val="212121"/>
                <w:sz w:val="16"/>
                <w:szCs w:val="16"/>
              </w:rPr>
              <w:t>2.5</w:t>
            </w:r>
            <w:r w:rsidR="00BF2104" w:rsidRPr="00D802C1">
              <w:rPr>
                <w:rFonts w:eastAsia="Times New Roman" w:cstheme="minorHAnsi"/>
                <w:color w:val="212121"/>
                <w:sz w:val="16"/>
                <w:szCs w:val="16"/>
              </w:rPr>
              <w:t xml:space="preserve"> </w:t>
            </w:r>
            <w:r w:rsidRPr="00D802C1">
              <w:rPr>
                <w:rFonts w:eastAsia="Times New Roman" w:cstheme="minorHAnsi"/>
                <w:color w:val="212121"/>
                <w:sz w:val="16"/>
                <w:szCs w:val="16"/>
              </w:rPr>
              <w:t xml:space="preserve">billion (USD </w:t>
            </w:r>
            <w:r w:rsidR="00A05873" w:rsidRPr="006844E0">
              <w:rPr>
                <w:rFonts w:eastAsia="Times New Roman" w:cstheme="minorHAnsi"/>
                <w:color w:val="212121"/>
                <w:sz w:val="16"/>
                <w:szCs w:val="16"/>
              </w:rPr>
              <w:t>674</w:t>
            </w:r>
            <w:r w:rsidRPr="00D802C1">
              <w:rPr>
                <w:rFonts w:eastAsia="Times New Roman" w:cstheme="minorHAnsi"/>
                <w:color w:val="212121"/>
                <w:sz w:val="16"/>
                <w:szCs w:val="16"/>
              </w:rPr>
              <w:t xml:space="preserve"> million)</w:t>
            </w:r>
            <w:r w:rsidR="00BF2104" w:rsidRPr="00D802C1">
              <w:rPr>
                <w:rFonts w:eastAsia="Times New Roman" w:cstheme="minorHAnsi"/>
                <w:color w:val="212121"/>
                <w:sz w:val="16"/>
                <w:szCs w:val="16"/>
              </w:rPr>
              <w:t xml:space="preserve"> (</w:t>
            </w:r>
            <w:r w:rsidR="00A05873" w:rsidRPr="006844E0">
              <w:rPr>
                <w:rFonts w:eastAsia="Times New Roman" w:cstheme="minorHAnsi"/>
                <w:color w:val="212121"/>
                <w:sz w:val="16"/>
                <w:szCs w:val="16"/>
              </w:rPr>
              <w:t>16</w:t>
            </w:r>
            <w:r w:rsidR="00BF2104" w:rsidRPr="00D802C1">
              <w:rPr>
                <w:rFonts w:eastAsia="Times New Roman" w:cstheme="minorHAnsi"/>
                <w:color w:val="000000"/>
                <w:sz w:val="16"/>
                <w:szCs w:val="16"/>
              </w:rPr>
              <w:t>% increase compared to 2023)</w:t>
            </w:r>
          </w:p>
        </w:tc>
      </w:tr>
      <w:tr w:rsidR="00BF2104" w:rsidRPr="00D802C1" w14:paraId="18310955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473B" w14:textId="035880EE" w:rsidR="00BF2104" w:rsidRPr="00D802C1" w:rsidRDefault="00BF210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802C1">
              <w:rPr>
                <w:rFonts w:eastAsia="Times New Roman" w:cstheme="minorHAnsi"/>
                <w:color w:val="000000"/>
                <w:sz w:val="18"/>
                <w:szCs w:val="18"/>
              </w:rPr>
              <w:t>Total annual profit after T</w:t>
            </w:r>
            <w:r w:rsidR="00C20756" w:rsidRPr="00D802C1">
              <w:rPr>
                <w:rFonts w:eastAsia="Times New Roman" w:cstheme="minorHAnsi"/>
                <w:color w:val="000000"/>
                <w:sz w:val="18"/>
                <w:szCs w:val="18"/>
              </w:rPr>
              <w:t>ax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8869E" w14:textId="7B221F53" w:rsidR="00BF2104" w:rsidRPr="00D802C1" w:rsidRDefault="00BF2104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  <w:sz w:val="16"/>
                <w:szCs w:val="16"/>
              </w:rPr>
            </w:pPr>
            <w:r w:rsidRPr="00D802C1">
              <w:rPr>
                <w:rFonts w:eastAsia="Times New Roman" w:cstheme="minorHAnsi"/>
                <w:color w:val="212121"/>
                <w:sz w:val="16"/>
                <w:szCs w:val="16"/>
              </w:rPr>
              <w:t xml:space="preserve">AED </w:t>
            </w:r>
            <w:r w:rsidR="00A05873" w:rsidRPr="006844E0">
              <w:rPr>
                <w:rFonts w:eastAsia="Times New Roman" w:cstheme="minorHAnsi"/>
                <w:color w:val="212121"/>
                <w:sz w:val="16"/>
                <w:szCs w:val="16"/>
              </w:rPr>
              <w:t>2.2</w:t>
            </w:r>
            <w:r w:rsidRPr="00D802C1">
              <w:rPr>
                <w:rFonts w:eastAsia="Times New Roman" w:cstheme="minorHAnsi"/>
                <w:color w:val="212121"/>
                <w:sz w:val="16"/>
                <w:szCs w:val="16"/>
              </w:rPr>
              <w:t xml:space="preserve"> billion (USD </w:t>
            </w:r>
            <w:r w:rsidR="00A05873" w:rsidRPr="006844E0">
              <w:rPr>
                <w:rFonts w:eastAsia="Times New Roman" w:cstheme="minorHAnsi"/>
                <w:color w:val="212121"/>
                <w:sz w:val="16"/>
                <w:szCs w:val="16"/>
              </w:rPr>
              <w:t>611</w:t>
            </w:r>
            <w:r w:rsidRPr="00D802C1">
              <w:rPr>
                <w:rFonts w:eastAsia="Times New Roman" w:cstheme="minorHAnsi"/>
                <w:color w:val="212121"/>
                <w:sz w:val="16"/>
                <w:szCs w:val="16"/>
              </w:rPr>
              <w:t xml:space="preserve"> million)</w:t>
            </w:r>
          </w:p>
        </w:tc>
      </w:tr>
      <w:tr w:rsidR="006553D8" w:rsidRPr="00D802C1" w14:paraId="7F5305A4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CD26F" w14:textId="77777777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D802C1">
              <w:rPr>
                <w:rFonts w:eastAsia="Times New Roman" w:cstheme="minorHAnsi"/>
                <w:color w:val="000000"/>
                <w:sz w:val="18"/>
                <w:szCs w:val="18"/>
              </w:rPr>
              <w:t>Total cash assets, including pre-delivery payments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1A425" w14:textId="3EAB0746" w:rsidR="006553D8" w:rsidRPr="00D802C1" w:rsidRDefault="00803790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  <w:sz w:val="16"/>
                <w:szCs w:val="16"/>
              </w:rPr>
            </w:pPr>
            <w:r w:rsidRPr="00D802C1">
              <w:rPr>
                <w:rFonts w:eastAsia="Times New Roman" w:cstheme="minorHAnsi"/>
                <w:color w:val="212121"/>
                <w:sz w:val="16"/>
                <w:szCs w:val="16"/>
              </w:rPr>
              <w:t xml:space="preserve">AED </w:t>
            </w:r>
            <w:r w:rsidR="00395BDE" w:rsidRPr="006844E0">
              <w:rPr>
                <w:rFonts w:eastAsia="Times New Roman" w:cstheme="minorHAnsi"/>
                <w:color w:val="212121"/>
                <w:sz w:val="16"/>
                <w:szCs w:val="16"/>
              </w:rPr>
              <w:t>4.7</w:t>
            </w:r>
            <w:r w:rsidR="00BF2104" w:rsidRPr="00D802C1">
              <w:rPr>
                <w:rFonts w:eastAsia="Times New Roman" w:cstheme="minorHAnsi"/>
                <w:color w:val="212121"/>
                <w:sz w:val="16"/>
                <w:szCs w:val="16"/>
              </w:rPr>
              <w:t xml:space="preserve"> </w:t>
            </w:r>
            <w:r w:rsidRPr="00D802C1">
              <w:rPr>
                <w:rFonts w:eastAsia="Times New Roman" w:cstheme="minorHAnsi"/>
                <w:color w:val="212121"/>
                <w:sz w:val="16"/>
                <w:szCs w:val="16"/>
              </w:rPr>
              <w:t>billion</w:t>
            </w:r>
            <w:r w:rsidR="00395BDE" w:rsidRPr="00D802C1">
              <w:rPr>
                <w:rFonts w:eastAsia="Times New Roman" w:cstheme="minorHAnsi"/>
                <w:color w:val="212121"/>
                <w:sz w:val="16"/>
                <w:szCs w:val="16"/>
              </w:rPr>
              <w:t xml:space="preserve"> (USD </w:t>
            </w:r>
            <w:r w:rsidR="00A05873" w:rsidRPr="006844E0">
              <w:rPr>
                <w:rFonts w:eastAsia="Times New Roman" w:cstheme="minorHAnsi"/>
                <w:color w:val="212121"/>
                <w:sz w:val="16"/>
                <w:szCs w:val="16"/>
              </w:rPr>
              <w:t>1.3</w:t>
            </w:r>
            <w:r w:rsidR="00395BDE" w:rsidRPr="00D802C1">
              <w:rPr>
                <w:rFonts w:eastAsia="Times New Roman" w:cstheme="minorHAnsi"/>
                <w:color w:val="212121"/>
                <w:sz w:val="16"/>
                <w:szCs w:val="16"/>
              </w:rPr>
              <w:t xml:space="preserve"> </w:t>
            </w:r>
            <w:r w:rsidR="00643F7D" w:rsidRPr="006844E0">
              <w:rPr>
                <w:rFonts w:eastAsia="Times New Roman" w:cstheme="minorHAnsi"/>
                <w:sz w:val="16"/>
                <w:szCs w:val="16"/>
              </w:rPr>
              <w:t>billion</w:t>
            </w:r>
            <w:r w:rsidR="00395BDE" w:rsidRPr="00D802C1">
              <w:rPr>
                <w:rFonts w:eastAsia="Times New Roman" w:cstheme="minorHAnsi"/>
                <w:color w:val="212121"/>
                <w:sz w:val="16"/>
                <w:szCs w:val="16"/>
              </w:rPr>
              <w:t>)</w:t>
            </w:r>
          </w:p>
        </w:tc>
      </w:tr>
      <w:tr w:rsidR="006553D8" w:rsidRPr="00D802C1" w14:paraId="1C16EB56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C5B7E" w14:textId="77777777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D802C1">
              <w:rPr>
                <w:rFonts w:eastAsia="Times New Roman" w:cstheme="minorHAnsi"/>
                <w:color w:val="000000"/>
                <w:sz w:val="18"/>
                <w:szCs w:val="18"/>
              </w:rPr>
              <w:t>RPKM</w:t>
            </w:r>
            <w:r w:rsidRPr="00D802C1">
              <w:rPr>
                <w:rStyle w:val="FootnoteReference"/>
                <w:rFonts w:eastAsia="Times New Roman" w:cstheme="minorHAnsi"/>
                <w:color w:val="000000"/>
                <w:sz w:val="18"/>
                <w:szCs w:val="18"/>
              </w:rPr>
              <w:footnoteReference w:id="1"/>
            </w:r>
            <w:r w:rsidRPr="00D802C1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(% growth)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EAE71" w14:textId="71E71FB3" w:rsidR="006553D8" w:rsidRPr="00D802C1" w:rsidRDefault="00E96616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  <w:sz w:val="16"/>
                <w:szCs w:val="16"/>
              </w:rPr>
            </w:pPr>
            <w:r w:rsidRPr="006844E0">
              <w:rPr>
                <w:rFonts w:eastAsia="Times New Roman" w:cstheme="minorHAnsi"/>
                <w:color w:val="212121"/>
                <w:sz w:val="16"/>
                <w:szCs w:val="16"/>
              </w:rPr>
              <w:t>12</w:t>
            </w:r>
            <w:r w:rsidR="006844E0" w:rsidRPr="006844E0">
              <w:rPr>
                <w:rFonts w:eastAsia="Times New Roman" w:cstheme="minorHAnsi"/>
                <w:color w:val="212121"/>
                <w:sz w:val="16"/>
                <w:szCs w:val="16"/>
              </w:rPr>
              <w:t>%</w:t>
            </w:r>
          </w:p>
        </w:tc>
      </w:tr>
      <w:tr w:rsidR="006553D8" w:rsidRPr="00D802C1" w14:paraId="42E09122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F0441" w14:textId="77777777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D802C1">
              <w:rPr>
                <w:rFonts w:eastAsia="Times New Roman" w:cstheme="minorHAnsi"/>
                <w:color w:val="000000"/>
                <w:sz w:val="18"/>
                <w:szCs w:val="18"/>
              </w:rPr>
              <w:t>ASKM</w:t>
            </w:r>
            <w:r w:rsidRPr="00D802C1">
              <w:rPr>
                <w:rStyle w:val="FootnoteReference"/>
                <w:rFonts w:eastAsia="Times New Roman" w:cstheme="minorHAnsi"/>
                <w:color w:val="000000"/>
                <w:sz w:val="18"/>
                <w:szCs w:val="18"/>
              </w:rPr>
              <w:footnoteReference w:id="2"/>
            </w:r>
            <w:r w:rsidRPr="00D802C1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(million)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30C6E" w14:textId="4D219C6C" w:rsidR="006553D8" w:rsidRPr="00D802C1" w:rsidRDefault="006774AA" w:rsidP="006774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844E0">
              <w:rPr>
                <w:rFonts w:eastAsia="Times New Roman" w:cstheme="minorHAnsi"/>
                <w:color w:val="000000"/>
                <w:sz w:val="16"/>
                <w:szCs w:val="16"/>
              </w:rPr>
              <w:t>44,503</w:t>
            </w:r>
            <w:r w:rsidRPr="00D802C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(</w:t>
            </w:r>
            <w:r w:rsidRPr="006844E0">
              <w:rPr>
                <w:rFonts w:eastAsia="Times New Roman" w:cstheme="minorHAnsi"/>
                <w:color w:val="000000"/>
                <w:sz w:val="16"/>
                <w:szCs w:val="16"/>
              </w:rPr>
              <w:t>10%</w:t>
            </w:r>
            <w:r w:rsidRPr="00D802C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increase compared to 2023)</w:t>
            </w:r>
          </w:p>
        </w:tc>
      </w:tr>
      <w:tr w:rsidR="006553D8" w:rsidRPr="00D802C1" w14:paraId="39774433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C8F88" w14:textId="77777777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D802C1">
              <w:rPr>
                <w:rFonts w:eastAsia="Times New Roman" w:cstheme="minorHAnsi"/>
                <w:color w:val="000000"/>
                <w:sz w:val="18"/>
                <w:szCs w:val="18"/>
              </w:rPr>
              <w:t>Passenger numbers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2781" w14:textId="49574B5E" w:rsidR="006553D8" w:rsidRPr="00D802C1" w:rsidRDefault="00EE6457" w:rsidP="006774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844E0">
              <w:rPr>
                <w:rFonts w:eastAsia="Times New Roman" w:cstheme="minorHAnsi"/>
                <w:color w:val="000000"/>
                <w:sz w:val="16"/>
                <w:szCs w:val="16"/>
              </w:rPr>
              <w:t>15.4</w:t>
            </w:r>
            <w:r w:rsidRPr="00D802C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million (</w:t>
            </w:r>
            <w:r w:rsidRPr="006844E0">
              <w:rPr>
                <w:rFonts w:eastAsia="Times New Roman" w:cstheme="minorHAnsi"/>
                <w:color w:val="000000"/>
                <w:sz w:val="16"/>
                <w:szCs w:val="16"/>
              </w:rPr>
              <w:t>11%</w:t>
            </w:r>
            <w:r w:rsidRPr="00D802C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increase compared to 2023)</w:t>
            </w:r>
          </w:p>
        </w:tc>
      </w:tr>
      <w:tr w:rsidR="00BF2104" w:rsidRPr="00D802C1" w14:paraId="32ACC00A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8381A" w14:textId="03C1A289" w:rsidR="00BF2104" w:rsidRPr="00D802C1" w:rsidRDefault="00700E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478A0">
              <w:rPr>
                <w:rFonts w:eastAsia="Times New Roman" w:cstheme="minorHAnsi"/>
                <w:sz w:val="18"/>
                <w:szCs w:val="18"/>
              </w:rPr>
              <w:t>EBITDA</w:t>
            </w:r>
            <w:r w:rsidRPr="005478A0">
              <w:rPr>
                <w:rStyle w:val="FootnoteReference"/>
                <w:rFonts w:eastAsia="Times New Roman" w:cstheme="minorHAnsi"/>
                <w:sz w:val="18"/>
                <w:szCs w:val="18"/>
              </w:rPr>
              <w:t xml:space="preserve"> </w:t>
            </w:r>
            <w:r w:rsidRPr="005478A0">
              <w:rPr>
                <w:rStyle w:val="FootnoteReference"/>
                <w:rFonts w:eastAsia="Times New Roman" w:cstheme="minorHAnsi"/>
                <w:sz w:val="18"/>
                <w:szCs w:val="18"/>
              </w:rPr>
              <w:footnoteReference w:id="3"/>
            </w:r>
            <w:r w:rsidRPr="005478A0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D2837" w14:textId="692066CA" w:rsidR="00BF2104" w:rsidRPr="00D802C1" w:rsidRDefault="00A058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802C1">
              <w:rPr>
                <w:rFonts w:eastAsia="Times New Roman" w:cstheme="minorHAnsi"/>
                <w:color w:val="212121"/>
                <w:sz w:val="16"/>
                <w:szCs w:val="16"/>
              </w:rPr>
              <w:t xml:space="preserve">AED </w:t>
            </w:r>
            <w:r w:rsidRPr="006844E0">
              <w:rPr>
                <w:rFonts w:eastAsia="Times New Roman" w:cstheme="minorHAnsi"/>
                <w:color w:val="212121"/>
                <w:sz w:val="16"/>
                <w:szCs w:val="16"/>
              </w:rPr>
              <w:t>4.1</w:t>
            </w:r>
            <w:r w:rsidRPr="00D802C1">
              <w:rPr>
                <w:rFonts w:eastAsia="Times New Roman" w:cstheme="minorHAnsi"/>
                <w:color w:val="212121"/>
                <w:sz w:val="16"/>
                <w:szCs w:val="16"/>
              </w:rPr>
              <w:t xml:space="preserve"> billion</w:t>
            </w:r>
            <w:r>
              <w:rPr>
                <w:rFonts w:eastAsia="Times New Roman" w:cstheme="minorHAnsi"/>
                <w:color w:val="212121"/>
                <w:sz w:val="16"/>
                <w:szCs w:val="16"/>
              </w:rPr>
              <w:t xml:space="preserve"> </w:t>
            </w:r>
            <w:r w:rsidRPr="006844E0">
              <w:rPr>
                <w:rFonts w:eastAsia="Times New Roman" w:cstheme="minorHAnsi"/>
                <w:color w:val="212121"/>
                <w:sz w:val="16"/>
                <w:szCs w:val="16"/>
              </w:rPr>
              <w:t>(USD 1.1 billion)</w:t>
            </w:r>
          </w:p>
        </w:tc>
      </w:tr>
      <w:tr w:rsidR="00971F61" w:rsidRPr="00D802C1" w14:paraId="21AB5B8F" w14:textId="77777777" w:rsidTr="008D2F6A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8BC8" w14:textId="40826ABB" w:rsidR="00971F61" w:rsidRPr="00D802C1" w:rsidRDefault="00971F61" w:rsidP="00971F6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802C1">
              <w:rPr>
                <w:rFonts w:cstheme="minorHAnsi"/>
                <w:sz w:val="18"/>
                <w:szCs w:val="18"/>
              </w:rPr>
              <w:t>Cargo tonnage carried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5804" w14:textId="0169F595" w:rsidR="00971F61" w:rsidRPr="00D802C1" w:rsidRDefault="00625F61" w:rsidP="00971F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844E0">
              <w:rPr>
                <w:rFonts w:cstheme="minorHAnsi"/>
                <w:sz w:val="16"/>
                <w:szCs w:val="16"/>
              </w:rPr>
              <w:t>46,464</w:t>
            </w:r>
          </w:p>
        </w:tc>
      </w:tr>
      <w:tr w:rsidR="006553D8" w:rsidRPr="00D802C1" w14:paraId="6064B1EC" w14:textId="77777777" w:rsidTr="00704A41">
        <w:trPr>
          <w:trHeight w:val="304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B97B4" w14:textId="77777777" w:rsidR="0061774C" w:rsidRDefault="006553D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802C1">
              <w:rPr>
                <w:rFonts w:eastAsia="Times New Roman" w:cstheme="minorHAnsi"/>
                <w:color w:val="000000"/>
                <w:sz w:val="18"/>
                <w:szCs w:val="18"/>
              </w:rPr>
              <w:t>Fuel costs </w:t>
            </w:r>
          </w:p>
          <w:p w14:paraId="2F80252E" w14:textId="703CE289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D802C1">
              <w:rPr>
                <w:rFonts w:eastAsia="Times New Roman" w:cstheme="minorHAnsi"/>
                <w:color w:val="000000"/>
                <w:sz w:val="18"/>
                <w:szCs w:val="18"/>
              </w:rPr>
              <w:t>% Of total annual operating costs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F2894" w14:textId="15C0913D" w:rsidR="006553D8" w:rsidRPr="00D802C1" w:rsidRDefault="001A3B4E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  <w:sz w:val="16"/>
                <w:szCs w:val="16"/>
              </w:rPr>
            </w:pPr>
            <w:r w:rsidRPr="006844E0">
              <w:rPr>
                <w:rFonts w:eastAsia="Times New Roman" w:cstheme="minorHAnsi"/>
                <w:color w:val="212121"/>
                <w:sz w:val="16"/>
                <w:szCs w:val="16"/>
              </w:rPr>
              <w:t>28%</w:t>
            </w:r>
          </w:p>
        </w:tc>
      </w:tr>
      <w:tr w:rsidR="006553D8" w:rsidRPr="00D802C1" w14:paraId="4F9D9E7E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A83C1" w14:textId="77777777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D802C1">
              <w:rPr>
                <w:rFonts w:eastAsia="Times New Roman" w:cstheme="minorHAnsi"/>
                <w:color w:val="000000"/>
                <w:sz w:val="18"/>
                <w:szCs w:val="18"/>
              </w:rPr>
              <w:t>Fleet size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D2E7F" w14:textId="0EFF65A6" w:rsidR="006553D8" w:rsidRPr="00D802C1" w:rsidRDefault="00C72D97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  <w:sz w:val="16"/>
                <w:szCs w:val="16"/>
              </w:rPr>
            </w:pPr>
            <w:r w:rsidRPr="006844E0">
              <w:rPr>
                <w:rFonts w:eastAsia="Times New Roman" w:cstheme="minorHAnsi"/>
                <w:color w:val="212121"/>
                <w:sz w:val="16"/>
                <w:szCs w:val="16"/>
              </w:rPr>
              <w:t>88</w:t>
            </w:r>
          </w:p>
        </w:tc>
      </w:tr>
      <w:tr w:rsidR="006553D8" w:rsidRPr="00D802C1" w14:paraId="1CF9C520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6383D" w14:textId="77777777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D802C1">
              <w:rPr>
                <w:rFonts w:eastAsia="Times New Roman" w:cstheme="minorHAnsi"/>
                <w:color w:val="000000"/>
                <w:sz w:val="18"/>
                <w:szCs w:val="18"/>
              </w:rPr>
              <w:t>Average aircraft age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86EA6" w14:textId="3FB60F52" w:rsidR="006553D8" w:rsidRPr="00D802C1" w:rsidRDefault="00560035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  <w:sz w:val="16"/>
                <w:szCs w:val="16"/>
              </w:rPr>
            </w:pPr>
            <w:r w:rsidRPr="006844E0">
              <w:rPr>
                <w:rFonts w:eastAsia="Times New Roman" w:cstheme="minorHAnsi"/>
                <w:color w:val="212121"/>
                <w:sz w:val="16"/>
                <w:szCs w:val="16"/>
              </w:rPr>
              <w:t>5.3 years</w:t>
            </w:r>
          </w:p>
        </w:tc>
      </w:tr>
      <w:tr w:rsidR="006553D8" w:rsidRPr="00D802C1" w14:paraId="6CE7B6FC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C28FA" w14:textId="77777777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D802C1">
              <w:rPr>
                <w:rFonts w:eastAsia="Times New Roman" w:cstheme="minorHAnsi"/>
                <w:color w:val="000000"/>
                <w:sz w:val="18"/>
                <w:szCs w:val="18"/>
              </w:rPr>
              <w:t>Total number of departures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CDC2F" w14:textId="3AEABB0B" w:rsidR="006553D8" w:rsidRPr="00D802C1" w:rsidRDefault="00542376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  <w:sz w:val="16"/>
                <w:szCs w:val="16"/>
              </w:rPr>
            </w:pPr>
            <w:r w:rsidRPr="006844E0">
              <w:rPr>
                <w:rFonts w:eastAsia="Times New Roman" w:cstheme="minorHAnsi"/>
                <w:color w:val="000000"/>
                <w:sz w:val="16"/>
                <w:szCs w:val="16"/>
              </w:rPr>
              <w:t>119,053</w:t>
            </w:r>
            <w:r w:rsidR="006553D8" w:rsidRPr="00D802C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="006553D8" w:rsidRPr="006844E0">
              <w:rPr>
                <w:rFonts w:eastAsia="Times New Roman" w:cstheme="minorHAnsi"/>
                <w:color w:val="000000"/>
                <w:sz w:val="16"/>
                <w:szCs w:val="16"/>
              </w:rPr>
              <w:t>(</w:t>
            </w:r>
            <w:r w:rsidR="001A3B4E" w:rsidRPr="006844E0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  <w:r w:rsidR="006553D8" w:rsidRPr="006844E0">
              <w:rPr>
                <w:rFonts w:eastAsia="Times New Roman" w:cstheme="minorHAnsi"/>
                <w:color w:val="000000"/>
                <w:sz w:val="16"/>
                <w:szCs w:val="16"/>
              </w:rPr>
              <w:t>%</w:t>
            </w:r>
            <w:r w:rsidR="006553D8" w:rsidRPr="00D802C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increase compared to 202</w:t>
            </w:r>
            <w:r w:rsidR="00BF2104" w:rsidRPr="00D802C1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 w:rsidR="006553D8" w:rsidRPr="00D802C1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</w:tc>
      </w:tr>
      <w:tr w:rsidR="006553D8" w:rsidRPr="00D802C1" w14:paraId="45A4BA03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3DF6E" w14:textId="77777777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D802C1">
              <w:rPr>
                <w:rFonts w:eastAsia="Times New Roman" w:cstheme="minorHAnsi"/>
                <w:color w:val="000000"/>
                <w:sz w:val="18"/>
                <w:szCs w:val="18"/>
              </w:rPr>
              <w:t>Total number of employees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F386E" w14:textId="4A98D51C" w:rsidR="006553D8" w:rsidRPr="00D802C1" w:rsidRDefault="00691C90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  <w:sz w:val="16"/>
                <w:szCs w:val="16"/>
              </w:rPr>
            </w:pPr>
            <w:r w:rsidRPr="006844E0">
              <w:rPr>
                <w:rFonts w:eastAsia="Times New Roman" w:cstheme="minorHAnsi"/>
                <w:color w:val="212121"/>
                <w:sz w:val="16"/>
                <w:szCs w:val="16"/>
              </w:rPr>
              <w:t>6,089</w:t>
            </w:r>
          </w:p>
        </w:tc>
      </w:tr>
      <w:tr w:rsidR="006553D8" w:rsidRPr="00D802C1" w14:paraId="4FBAD9A8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0EE10" w14:textId="77777777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D802C1">
              <w:rPr>
                <w:rFonts w:eastAsia="Times New Roman" w:cstheme="minorHAnsi"/>
                <w:color w:val="000000"/>
                <w:sz w:val="18"/>
                <w:szCs w:val="18"/>
              </w:rPr>
              <w:t>Total number of destinations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9C801" w14:textId="038E69C2" w:rsidR="006553D8" w:rsidRPr="00D802C1" w:rsidRDefault="00CF3067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  <w:sz w:val="16"/>
                <w:szCs w:val="16"/>
              </w:rPr>
            </w:pPr>
            <w:r w:rsidRPr="006844E0">
              <w:rPr>
                <w:rFonts w:eastAsia="Times New Roman" w:cstheme="minorHAnsi"/>
                <w:color w:val="212121"/>
                <w:sz w:val="16"/>
                <w:szCs w:val="16"/>
              </w:rPr>
              <w:t>131</w:t>
            </w:r>
          </w:p>
        </w:tc>
      </w:tr>
      <w:bookmarkEnd w:id="0"/>
    </w:tbl>
    <w:p w14:paraId="4E3CCF48" w14:textId="77777777" w:rsidR="006553D8" w:rsidRPr="00D802C1" w:rsidRDefault="006553D8" w:rsidP="006553D8">
      <w:pPr>
        <w:jc w:val="both"/>
        <w:rPr>
          <w:rFonts w:cstheme="minorHAnsi"/>
          <w:b/>
          <w:bCs/>
          <w:u w:val="single"/>
        </w:rPr>
      </w:pPr>
    </w:p>
    <w:p w14:paraId="57727D36" w14:textId="40DAD8A1" w:rsidR="00640643" w:rsidRDefault="006553D8" w:rsidP="001801B1">
      <w:pPr>
        <w:jc w:val="center"/>
        <w:rPr>
          <w:rFonts w:cstheme="minorHAnsi"/>
        </w:rPr>
      </w:pPr>
      <w:r w:rsidRPr="00D802C1">
        <w:rPr>
          <w:rFonts w:cstheme="minorHAnsi"/>
        </w:rPr>
        <w:t>***</w:t>
      </w:r>
    </w:p>
    <w:p w14:paraId="26B56930" w14:textId="71E7DE80" w:rsidR="0055347B" w:rsidRDefault="0055347B" w:rsidP="001801B1">
      <w:pPr>
        <w:jc w:val="center"/>
        <w:rPr>
          <w:rFonts w:cstheme="minorHAnsi"/>
        </w:rPr>
      </w:pPr>
    </w:p>
    <w:p w14:paraId="674FCE42" w14:textId="7BA89A42" w:rsidR="0055347B" w:rsidRDefault="0055347B" w:rsidP="001801B1">
      <w:pPr>
        <w:jc w:val="center"/>
        <w:rPr>
          <w:rFonts w:cstheme="minorHAnsi"/>
        </w:rPr>
      </w:pPr>
    </w:p>
    <w:p w14:paraId="4BE87B91" w14:textId="77777777" w:rsidR="0055347B" w:rsidRPr="009F101A" w:rsidRDefault="0055347B" w:rsidP="0055347B">
      <w:pPr>
        <w:spacing w:line="276" w:lineRule="auto"/>
        <w:ind w:left="-540" w:firstLine="540"/>
        <w:jc w:val="both"/>
        <w:rPr>
          <w:rFonts w:cstheme="minorHAnsi"/>
          <w:b/>
          <w:bCs/>
          <w:sz w:val="16"/>
          <w:szCs w:val="16"/>
        </w:rPr>
      </w:pPr>
      <w:r w:rsidRPr="009F101A">
        <w:rPr>
          <w:rFonts w:cstheme="minorHAnsi"/>
          <w:b/>
          <w:bCs/>
          <w:sz w:val="16"/>
          <w:szCs w:val="16"/>
        </w:rPr>
        <w:t>About flydubai</w:t>
      </w:r>
    </w:p>
    <w:p w14:paraId="30D9581F" w14:textId="14710A6B" w:rsidR="0055347B" w:rsidRPr="00A23050" w:rsidRDefault="0055347B" w:rsidP="0055347B">
      <w:pPr>
        <w:spacing w:line="276" w:lineRule="auto"/>
        <w:jc w:val="both"/>
        <w:rPr>
          <w:rFonts w:cstheme="minorHAnsi"/>
          <w:sz w:val="16"/>
          <w:szCs w:val="16"/>
        </w:rPr>
      </w:pPr>
      <w:r w:rsidRPr="00A23050">
        <w:rPr>
          <w:rFonts w:cstheme="minorHAnsi"/>
          <w:sz w:val="16"/>
          <w:szCs w:val="16"/>
        </w:rPr>
        <w:t>From its home in Dubai, flydubai has created a network of more than 1</w:t>
      </w:r>
      <w:r>
        <w:rPr>
          <w:rFonts w:cstheme="minorHAnsi"/>
          <w:sz w:val="16"/>
          <w:szCs w:val="16"/>
        </w:rPr>
        <w:t>30</w:t>
      </w:r>
      <w:r w:rsidRPr="00A23050">
        <w:rPr>
          <w:rFonts w:cstheme="minorHAnsi"/>
          <w:sz w:val="16"/>
          <w:szCs w:val="16"/>
        </w:rPr>
        <w:t xml:space="preserve"> destinations served by a fleet of 88 aircraft. Since commencing operations in June 2009, flydubai has been committed to removing barriers to travel, creating free flows of trade and </w:t>
      </w:r>
      <w:proofErr w:type="gramStart"/>
      <w:r w:rsidRPr="00A23050">
        <w:rPr>
          <w:rFonts w:cstheme="minorHAnsi"/>
          <w:sz w:val="16"/>
          <w:szCs w:val="16"/>
        </w:rPr>
        <w:t>tourism</w:t>
      </w:r>
      <w:proofErr w:type="gramEnd"/>
      <w:r w:rsidRPr="00A23050">
        <w:rPr>
          <w:rFonts w:cstheme="minorHAnsi"/>
          <w:sz w:val="16"/>
          <w:szCs w:val="16"/>
        </w:rPr>
        <w:t xml:space="preserve"> and enhancing connectivity between different cultures across its ever-expanding network.</w:t>
      </w:r>
    </w:p>
    <w:p w14:paraId="1D166D10" w14:textId="77777777" w:rsidR="0055347B" w:rsidRPr="00A23050" w:rsidRDefault="0055347B" w:rsidP="0055347B">
      <w:pPr>
        <w:spacing w:line="276" w:lineRule="auto"/>
        <w:jc w:val="both"/>
        <w:rPr>
          <w:rFonts w:cstheme="minorHAnsi"/>
          <w:sz w:val="16"/>
          <w:szCs w:val="16"/>
        </w:rPr>
      </w:pPr>
      <w:r w:rsidRPr="00A23050">
        <w:rPr>
          <w:rFonts w:cstheme="minorHAnsi"/>
          <w:sz w:val="16"/>
          <w:szCs w:val="16"/>
        </w:rPr>
        <w:t xml:space="preserve">flydubai has marked its journey with </w:t>
      </w:r>
      <w:proofErr w:type="gramStart"/>
      <w:r w:rsidRPr="00A23050">
        <w:rPr>
          <w:rFonts w:cstheme="minorHAnsi"/>
          <w:sz w:val="16"/>
          <w:szCs w:val="16"/>
        </w:rPr>
        <w:t>a number of</w:t>
      </w:r>
      <w:proofErr w:type="gramEnd"/>
      <w:r w:rsidRPr="00A23050">
        <w:rPr>
          <w:rFonts w:cstheme="minorHAnsi"/>
          <w:sz w:val="16"/>
          <w:szCs w:val="16"/>
        </w:rPr>
        <w:t xml:space="preserve"> milestones:</w:t>
      </w:r>
    </w:p>
    <w:p w14:paraId="0062C373" w14:textId="0C5F262B" w:rsidR="0055347B" w:rsidRPr="00A23050" w:rsidRDefault="0055347B" w:rsidP="0055347B">
      <w:pPr>
        <w:spacing w:line="276" w:lineRule="auto"/>
        <w:jc w:val="both"/>
        <w:rPr>
          <w:rFonts w:cstheme="minorHAnsi"/>
          <w:sz w:val="16"/>
          <w:szCs w:val="16"/>
        </w:rPr>
      </w:pPr>
      <w:r w:rsidRPr="00A23050">
        <w:rPr>
          <w:rFonts w:cstheme="minorHAnsi"/>
          <w:b/>
          <w:bCs/>
          <w:sz w:val="16"/>
          <w:szCs w:val="16"/>
        </w:rPr>
        <w:t>An expanding network:</w:t>
      </w:r>
      <w:r w:rsidRPr="00A23050">
        <w:rPr>
          <w:rFonts w:cstheme="minorHAnsi"/>
          <w:sz w:val="16"/>
          <w:szCs w:val="16"/>
        </w:rPr>
        <w:t xml:space="preserve"> Created a network of </w:t>
      </w:r>
      <w:r>
        <w:rPr>
          <w:rFonts w:cstheme="minorHAnsi"/>
          <w:sz w:val="16"/>
          <w:szCs w:val="16"/>
        </w:rPr>
        <w:t>more than 130</w:t>
      </w:r>
      <w:r w:rsidRPr="00A23050">
        <w:rPr>
          <w:rFonts w:cstheme="minorHAnsi"/>
          <w:sz w:val="16"/>
          <w:szCs w:val="16"/>
        </w:rPr>
        <w:t xml:space="preserve"> destinations in 55 countries across Africa, Central Asia, the Caucasus, Central and South-East Europe, the GCC and the Middle East, South </w:t>
      </w:r>
      <w:proofErr w:type="gramStart"/>
      <w:r w:rsidRPr="00A23050">
        <w:rPr>
          <w:rFonts w:cstheme="minorHAnsi"/>
          <w:sz w:val="16"/>
          <w:szCs w:val="16"/>
        </w:rPr>
        <w:t>Asia</w:t>
      </w:r>
      <w:proofErr w:type="gramEnd"/>
      <w:r w:rsidRPr="00A23050">
        <w:rPr>
          <w:rFonts w:cstheme="minorHAnsi"/>
          <w:sz w:val="16"/>
          <w:szCs w:val="16"/>
        </w:rPr>
        <w:t xml:space="preserve"> and South-East Asia.</w:t>
      </w:r>
    </w:p>
    <w:p w14:paraId="67F0D4F0" w14:textId="1AD25A66" w:rsidR="0055347B" w:rsidRPr="00A23050" w:rsidRDefault="0055347B" w:rsidP="0055347B">
      <w:pPr>
        <w:spacing w:line="276" w:lineRule="auto"/>
        <w:jc w:val="both"/>
        <w:rPr>
          <w:rFonts w:cstheme="minorHAnsi"/>
          <w:sz w:val="16"/>
          <w:szCs w:val="16"/>
        </w:rPr>
      </w:pPr>
      <w:r w:rsidRPr="00A23050">
        <w:rPr>
          <w:rFonts w:cstheme="minorHAnsi"/>
          <w:b/>
          <w:bCs/>
          <w:sz w:val="16"/>
          <w:szCs w:val="16"/>
        </w:rPr>
        <w:t>Serving underserved markets:</w:t>
      </w:r>
      <w:r w:rsidRPr="00A23050">
        <w:rPr>
          <w:rFonts w:cstheme="minorHAnsi"/>
          <w:sz w:val="16"/>
          <w:szCs w:val="16"/>
        </w:rPr>
        <w:t xml:space="preserve"> Opened more than 9</w:t>
      </w:r>
      <w:r>
        <w:rPr>
          <w:rFonts w:cstheme="minorHAnsi"/>
          <w:sz w:val="16"/>
          <w:szCs w:val="16"/>
        </w:rPr>
        <w:t>7</w:t>
      </w:r>
      <w:r w:rsidRPr="00A23050">
        <w:rPr>
          <w:rFonts w:cstheme="minorHAnsi"/>
          <w:sz w:val="16"/>
          <w:szCs w:val="16"/>
        </w:rPr>
        <w:t xml:space="preserve"> new routes that did not previously have direct air links to Dubai or were not served by a UAE national carrier from Dubai.</w:t>
      </w:r>
    </w:p>
    <w:p w14:paraId="1D25E3F1" w14:textId="77777777" w:rsidR="0055347B" w:rsidRPr="00A23050" w:rsidRDefault="0055347B" w:rsidP="0055347B">
      <w:pPr>
        <w:spacing w:line="276" w:lineRule="auto"/>
        <w:jc w:val="both"/>
        <w:rPr>
          <w:rFonts w:cstheme="minorHAnsi"/>
          <w:sz w:val="16"/>
          <w:szCs w:val="16"/>
        </w:rPr>
      </w:pPr>
      <w:r w:rsidRPr="00A23050">
        <w:rPr>
          <w:rFonts w:cstheme="minorHAnsi"/>
          <w:b/>
          <w:bCs/>
          <w:sz w:val="16"/>
          <w:szCs w:val="16"/>
        </w:rPr>
        <w:t>An efficient single fleet-type</w:t>
      </w:r>
      <w:r w:rsidRPr="00A23050">
        <w:rPr>
          <w:rFonts w:cstheme="minorHAnsi"/>
          <w:sz w:val="16"/>
          <w:szCs w:val="16"/>
        </w:rPr>
        <w:t>: Operates a single fleet-type of 88 Boeing 737 aircraft and includes: 29 Next-Generation Boeing 737-800, 56 Boeing 737 MAX 8 and 03 Boeing 737 MAX 9 aircraft.</w:t>
      </w:r>
    </w:p>
    <w:p w14:paraId="51A653DD" w14:textId="7F1FCDDE" w:rsidR="0055347B" w:rsidRPr="00A23050" w:rsidRDefault="0055347B" w:rsidP="0055347B">
      <w:pPr>
        <w:spacing w:line="276" w:lineRule="auto"/>
        <w:jc w:val="both"/>
        <w:rPr>
          <w:rFonts w:cstheme="minorHAnsi"/>
          <w:sz w:val="16"/>
          <w:szCs w:val="16"/>
        </w:rPr>
      </w:pPr>
      <w:r w:rsidRPr="00A23050">
        <w:rPr>
          <w:rFonts w:cstheme="minorHAnsi"/>
          <w:b/>
          <w:bCs/>
          <w:sz w:val="16"/>
          <w:szCs w:val="16"/>
        </w:rPr>
        <w:t>Enhancing connectivity:</w:t>
      </w:r>
      <w:r w:rsidRPr="00A23050">
        <w:rPr>
          <w:rFonts w:cstheme="minorHAnsi"/>
          <w:sz w:val="16"/>
          <w:szCs w:val="16"/>
        </w:rPr>
        <w:t xml:space="preserve"> Carried more than 1</w:t>
      </w:r>
      <w:r>
        <w:rPr>
          <w:rFonts w:cstheme="minorHAnsi"/>
          <w:sz w:val="16"/>
          <w:szCs w:val="16"/>
        </w:rPr>
        <w:t>20</w:t>
      </w:r>
      <w:r w:rsidRPr="00A23050">
        <w:rPr>
          <w:rFonts w:cstheme="minorHAnsi"/>
          <w:sz w:val="16"/>
          <w:szCs w:val="16"/>
        </w:rPr>
        <w:t xml:space="preserve"> million passengers since it began operations in 2009.</w:t>
      </w:r>
    </w:p>
    <w:p w14:paraId="74EC31C7" w14:textId="77777777" w:rsidR="0055347B" w:rsidRPr="00A23050" w:rsidRDefault="0055347B" w:rsidP="0055347B">
      <w:pPr>
        <w:spacing w:line="276" w:lineRule="auto"/>
        <w:jc w:val="both"/>
        <w:rPr>
          <w:rFonts w:cstheme="minorHAnsi"/>
          <w:sz w:val="16"/>
          <w:szCs w:val="16"/>
        </w:rPr>
      </w:pPr>
      <w:r w:rsidRPr="00A23050">
        <w:rPr>
          <w:rFonts w:cstheme="minorHAnsi"/>
          <w:sz w:val="16"/>
          <w:szCs w:val="16"/>
        </w:rPr>
        <w:t>For all our latest news, please visit the flydubai </w:t>
      </w:r>
      <w:hyperlink r:id="rId7" w:history="1">
        <w:r w:rsidRPr="00A23050">
          <w:rPr>
            <w:rStyle w:val="Hyperlink"/>
            <w:rFonts w:cstheme="minorHAnsi"/>
            <w:sz w:val="16"/>
            <w:szCs w:val="16"/>
          </w:rPr>
          <w:t>Newsroom</w:t>
        </w:r>
      </w:hyperlink>
      <w:r w:rsidRPr="00A23050">
        <w:rPr>
          <w:rFonts w:cstheme="minorHAnsi"/>
          <w:sz w:val="16"/>
          <w:szCs w:val="16"/>
        </w:rPr>
        <w:t>.</w:t>
      </w:r>
    </w:p>
    <w:p w14:paraId="0E32BF7B" w14:textId="77777777" w:rsidR="0055347B" w:rsidRPr="001801B1" w:rsidRDefault="0055347B" w:rsidP="001801B1">
      <w:pPr>
        <w:jc w:val="center"/>
        <w:rPr>
          <w:rFonts w:cstheme="minorHAnsi"/>
        </w:rPr>
      </w:pPr>
    </w:p>
    <w:sectPr w:rsidR="0055347B" w:rsidRPr="001801B1" w:rsidSect="00937E8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EFEF0" w14:textId="77777777" w:rsidR="00B635D7" w:rsidRDefault="00B635D7" w:rsidP="006553D8">
      <w:pPr>
        <w:spacing w:after="0" w:line="240" w:lineRule="auto"/>
      </w:pPr>
      <w:r>
        <w:separator/>
      </w:r>
    </w:p>
  </w:endnote>
  <w:endnote w:type="continuationSeparator" w:id="0">
    <w:p w14:paraId="5AE53742" w14:textId="77777777" w:rsidR="00B635D7" w:rsidRDefault="00B635D7" w:rsidP="0065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0963" w14:textId="77777777" w:rsidR="00B635D7" w:rsidRDefault="00B635D7" w:rsidP="006553D8">
      <w:pPr>
        <w:spacing w:after="0" w:line="240" w:lineRule="auto"/>
      </w:pPr>
      <w:r>
        <w:separator/>
      </w:r>
    </w:p>
  </w:footnote>
  <w:footnote w:type="continuationSeparator" w:id="0">
    <w:p w14:paraId="551121B3" w14:textId="77777777" w:rsidR="00B635D7" w:rsidRDefault="00B635D7" w:rsidP="006553D8">
      <w:pPr>
        <w:spacing w:after="0" w:line="240" w:lineRule="auto"/>
      </w:pPr>
      <w:r>
        <w:continuationSeparator/>
      </w:r>
    </w:p>
  </w:footnote>
  <w:footnote w:id="1">
    <w:p w14:paraId="0E823A14" w14:textId="77777777" w:rsidR="006553D8" w:rsidRDefault="006553D8" w:rsidP="006553D8">
      <w:pPr>
        <w:pStyle w:val="FootnoteText"/>
        <w:rPr>
          <w:rFonts w:cstheme="minorHAnsi"/>
        </w:rPr>
      </w:pPr>
      <w:r>
        <w:rPr>
          <w:rStyle w:val="FootnoteReference"/>
          <w:rFonts w:cstheme="minorHAnsi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  <w:shd w:val="clear" w:color="auto" w:fill="FFFFFF"/>
        </w:rPr>
        <w:t xml:space="preserve">RPKM: Revenue Passenger </w:t>
      </w:r>
      <w:proofErr w:type="spellStart"/>
      <w:r>
        <w:rPr>
          <w:rFonts w:cstheme="minorHAnsi"/>
          <w:shd w:val="clear" w:color="auto" w:fill="FFFFFF"/>
        </w:rPr>
        <w:t>Kilometre</w:t>
      </w:r>
      <w:proofErr w:type="spellEnd"/>
    </w:p>
  </w:footnote>
  <w:footnote w:id="2">
    <w:p w14:paraId="34FACE55" w14:textId="77777777" w:rsidR="006553D8" w:rsidRDefault="006553D8" w:rsidP="006553D8">
      <w:pPr>
        <w:pStyle w:val="FootnoteText"/>
        <w:rPr>
          <w:rFonts w:cstheme="minorHAnsi"/>
        </w:rPr>
      </w:pPr>
      <w:r>
        <w:rPr>
          <w:rStyle w:val="FootnoteReference"/>
          <w:rFonts w:cstheme="minorHAnsi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  <w:shd w:val="clear" w:color="auto" w:fill="FFFFFF"/>
        </w:rPr>
        <w:t xml:space="preserve">ASKM: Available Seat </w:t>
      </w:r>
      <w:proofErr w:type="spellStart"/>
      <w:r>
        <w:rPr>
          <w:rFonts w:cstheme="minorHAnsi"/>
          <w:shd w:val="clear" w:color="auto" w:fill="FFFFFF"/>
        </w:rPr>
        <w:t>Kilometre</w:t>
      </w:r>
      <w:proofErr w:type="spellEnd"/>
    </w:p>
  </w:footnote>
  <w:footnote w:id="3">
    <w:p w14:paraId="23CFF270" w14:textId="69FBC0A0" w:rsidR="00700EB1" w:rsidRDefault="00700EB1" w:rsidP="00700EB1">
      <w:pPr>
        <w:pStyle w:val="FootnoteText"/>
        <w:rPr>
          <w:rFonts w:cstheme="minorHAnsi"/>
        </w:rPr>
      </w:pPr>
      <w:r w:rsidRPr="005478A0">
        <w:rPr>
          <w:rStyle w:val="FootnoteReference"/>
          <w:rFonts w:cstheme="minorHAnsi"/>
        </w:rPr>
        <w:footnoteRef/>
      </w:r>
      <w:r w:rsidRPr="005478A0">
        <w:rPr>
          <w:rFonts w:cstheme="minorHAnsi"/>
        </w:rPr>
        <w:t xml:space="preserve"> </w:t>
      </w:r>
      <w:r w:rsidRPr="005478A0">
        <w:rPr>
          <w:rFonts w:cstheme="minorHAnsi"/>
          <w:shd w:val="clear" w:color="auto" w:fill="FFFFFF"/>
        </w:rPr>
        <w:t>EBITDA:</w:t>
      </w:r>
      <w:r w:rsidR="00D802C1" w:rsidRPr="005478A0">
        <w:rPr>
          <w:rFonts w:cstheme="minorHAnsi"/>
          <w:shd w:val="clear" w:color="auto" w:fill="FFFFFF"/>
        </w:rPr>
        <w:t xml:space="preserve"> </w:t>
      </w:r>
      <w:r w:rsidR="00D802C1">
        <w:rPr>
          <w:rFonts w:cstheme="minorHAnsi"/>
          <w:shd w:val="clear" w:color="auto" w:fill="FFFFFF"/>
        </w:rPr>
        <w:t>E</w:t>
      </w:r>
      <w:r w:rsidR="00D802C1" w:rsidRPr="00D670C0">
        <w:rPr>
          <w:rFonts w:cstheme="minorHAnsi"/>
          <w:shd w:val="clear" w:color="auto" w:fill="FFFFFF"/>
        </w:rPr>
        <w:t>arnings</w:t>
      </w:r>
      <w:r w:rsidR="00D670C0" w:rsidRPr="00D670C0">
        <w:rPr>
          <w:rFonts w:cstheme="minorHAnsi"/>
          <w:shd w:val="clear" w:color="auto" w:fill="FFFFFF"/>
        </w:rPr>
        <w:t xml:space="preserve"> </w:t>
      </w:r>
      <w:r w:rsidR="00DC0A09">
        <w:rPr>
          <w:rFonts w:cstheme="minorHAnsi"/>
          <w:shd w:val="clear" w:color="auto" w:fill="FFFFFF"/>
        </w:rPr>
        <w:t>B</w:t>
      </w:r>
      <w:r w:rsidR="00D670C0" w:rsidRPr="00D670C0">
        <w:rPr>
          <w:rFonts w:cstheme="minorHAnsi"/>
          <w:shd w:val="clear" w:color="auto" w:fill="FFFFFF"/>
        </w:rPr>
        <w:t xml:space="preserve">efore </w:t>
      </w:r>
      <w:r w:rsidR="00DC0A09">
        <w:rPr>
          <w:rFonts w:cstheme="minorHAnsi"/>
          <w:shd w:val="clear" w:color="auto" w:fill="FFFFFF"/>
        </w:rPr>
        <w:t>In</w:t>
      </w:r>
      <w:r w:rsidR="00D670C0" w:rsidRPr="00D670C0">
        <w:rPr>
          <w:rFonts w:cstheme="minorHAnsi"/>
          <w:shd w:val="clear" w:color="auto" w:fill="FFFFFF"/>
        </w:rPr>
        <w:t xml:space="preserve">terest, </w:t>
      </w:r>
      <w:r w:rsidR="00DC0A09">
        <w:rPr>
          <w:rFonts w:cstheme="minorHAnsi"/>
          <w:shd w:val="clear" w:color="auto" w:fill="FFFFFF"/>
        </w:rPr>
        <w:t>T</w:t>
      </w:r>
      <w:r w:rsidR="00D670C0" w:rsidRPr="00D670C0">
        <w:rPr>
          <w:rFonts w:cstheme="minorHAnsi"/>
          <w:shd w:val="clear" w:color="auto" w:fill="FFFFFF"/>
        </w:rPr>
        <w:t xml:space="preserve">axes, </w:t>
      </w:r>
      <w:r w:rsidR="00DC0A09">
        <w:rPr>
          <w:rFonts w:cstheme="minorHAnsi"/>
          <w:shd w:val="clear" w:color="auto" w:fill="FFFFFF"/>
        </w:rPr>
        <w:t>D</w:t>
      </w:r>
      <w:r w:rsidR="00D670C0" w:rsidRPr="00D670C0">
        <w:rPr>
          <w:rFonts w:cstheme="minorHAnsi"/>
          <w:shd w:val="clear" w:color="auto" w:fill="FFFFFF"/>
        </w:rPr>
        <w:t>epreciation</w:t>
      </w:r>
      <w:r w:rsidR="001A1902">
        <w:rPr>
          <w:rFonts w:cstheme="minorHAnsi"/>
          <w:shd w:val="clear" w:color="auto" w:fill="FFFFFF"/>
        </w:rPr>
        <w:t xml:space="preserve"> and</w:t>
      </w:r>
      <w:r w:rsidR="00D670C0" w:rsidRPr="00D670C0">
        <w:rPr>
          <w:rFonts w:cstheme="minorHAnsi"/>
          <w:shd w:val="clear" w:color="auto" w:fill="FFFFFF"/>
        </w:rPr>
        <w:t xml:space="preserve"> </w:t>
      </w:r>
      <w:proofErr w:type="spellStart"/>
      <w:r w:rsidR="00DC0A09">
        <w:rPr>
          <w:rFonts w:cstheme="minorHAnsi"/>
          <w:shd w:val="clear" w:color="auto" w:fill="FFFFFF"/>
        </w:rPr>
        <w:t>A</w:t>
      </w:r>
      <w:r w:rsidR="00D670C0" w:rsidRPr="00D670C0">
        <w:rPr>
          <w:rFonts w:cstheme="minorHAnsi"/>
          <w:shd w:val="clear" w:color="auto" w:fill="FFFFFF"/>
        </w:rPr>
        <w:t>mortisation</w:t>
      </w:r>
      <w:proofErr w:type="spellEnd"/>
      <w:r w:rsidR="00D670C0" w:rsidRPr="00D670C0">
        <w:rPr>
          <w:rFonts w:cstheme="minorHAnsi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B101" w14:textId="35232E29" w:rsidR="006553D8" w:rsidRDefault="006553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AEB350" wp14:editId="023D842D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943600" cy="791210"/>
          <wp:effectExtent l="0" t="0" r="0" b="8890"/>
          <wp:wrapSquare wrapText="bothSides"/>
          <wp:docPr id="1" name="Picture 1" descr="A blue square with whit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square with white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9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BC1309" w14:textId="77777777" w:rsidR="006553D8" w:rsidRDefault="00655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708"/>
    <w:multiLevelType w:val="multilevel"/>
    <w:tmpl w:val="CB16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C8218E"/>
    <w:multiLevelType w:val="multilevel"/>
    <w:tmpl w:val="16A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4B2951"/>
    <w:multiLevelType w:val="multilevel"/>
    <w:tmpl w:val="75E4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25301A"/>
    <w:multiLevelType w:val="hybridMultilevel"/>
    <w:tmpl w:val="0412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16F37"/>
    <w:multiLevelType w:val="hybridMultilevel"/>
    <w:tmpl w:val="95EE3260"/>
    <w:lvl w:ilvl="0" w:tplc="D73EF8F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531686">
    <w:abstractNumId w:val="4"/>
  </w:num>
  <w:num w:numId="2" w16cid:durableId="1629506320">
    <w:abstractNumId w:val="1"/>
  </w:num>
  <w:num w:numId="3" w16cid:durableId="1751275306">
    <w:abstractNumId w:val="2"/>
  </w:num>
  <w:num w:numId="4" w16cid:durableId="2105346233">
    <w:abstractNumId w:val="0"/>
  </w:num>
  <w:num w:numId="5" w16cid:durableId="348987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D8"/>
    <w:rsid w:val="00003EE5"/>
    <w:rsid w:val="000111A1"/>
    <w:rsid w:val="000173B7"/>
    <w:rsid w:val="0002147A"/>
    <w:rsid w:val="00021C30"/>
    <w:rsid w:val="00022D0F"/>
    <w:rsid w:val="00023E52"/>
    <w:rsid w:val="0003010B"/>
    <w:rsid w:val="00031AA5"/>
    <w:rsid w:val="00037A3F"/>
    <w:rsid w:val="00040343"/>
    <w:rsid w:val="00043D5E"/>
    <w:rsid w:val="000461B0"/>
    <w:rsid w:val="00050D2D"/>
    <w:rsid w:val="00052919"/>
    <w:rsid w:val="00054420"/>
    <w:rsid w:val="000611EF"/>
    <w:rsid w:val="00061D56"/>
    <w:rsid w:val="000639C9"/>
    <w:rsid w:val="000676F4"/>
    <w:rsid w:val="0006799C"/>
    <w:rsid w:val="000714A5"/>
    <w:rsid w:val="00073E4E"/>
    <w:rsid w:val="00074ECE"/>
    <w:rsid w:val="00075E5F"/>
    <w:rsid w:val="00076151"/>
    <w:rsid w:val="00082244"/>
    <w:rsid w:val="00083BE6"/>
    <w:rsid w:val="00083E0D"/>
    <w:rsid w:val="00087063"/>
    <w:rsid w:val="00090374"/>
    <w:rsid w:val="00091381"/>
    <w:rsid w:val="000915D2"/>
    <w:rsid w:val="000938B9"/>
    <w:rsid w:val="00096AF1"/>
    <w:rsid w:val="00096C49"/>
    <w:rsid w:val="00096E7B"/>
    <w:rsid w:val="00097604"/>
    <w:rsid w:val="000A174A"/>
    <w:rsid w:val="000A3599"/>
    <w:rsid w:val="000A6A9B"/>
    <w:rsid w:val="000B0245"/>
    <w:rsid w:val="000C0B40"/>
    <w:rsid w:val="000C24E6"/>
    <w:rsid w:val="000C3068"/>
    <w:rsid w:val="000C700D"/>
    <w:rsid w:val="000D0C72"/>
    <w:rsid w:val="000D60CA"/>
    <w:rsid w:val="000D6919"/>
    <w:rsid w:val="000E00BE"/>
    <w:rsid w:val="000E37F4"/>
    <w:rsid w:val="000F297B"/>
    <w:rsid w:val="000F5CE0"/>
    <w:rsid w:val="000F68D2"/>
    <w:rsid w:val="00105C54"/>
    <w:rsid w:val="00124719"/>
    <w:rsid w:val="00124A5A"/>
    <w:rsid w:val="001256CE"/>
    <w:rsid w:val="00127FC9"/>
    <w:rsid w:val="00134F45"/>
    <w:rsid w:val="0013727C"/>
    <w:rsid w:val="00140E52"/>
    <w:rsid w:val="00142BF3"/>
    <w:rsid w:val="0014321D"/>
    <w:rsid w:val="0016097B"/>
    <w:rsid w:val="001612C5"/>
    <w:rsid w:val="00165EF2"/>
    <w:rsid w:val="00170635"/>
    <w:rsid w:val="00173326"/>
    <w:rsid w:val="00176D6E"/>
    <w:rsid w:val="001801B1"/>
    <w:rsid w:val="00187FE0"/>
    <w:rsid w:val="00193755"/>
    <w:rsid w:val="00194768"/>
    <w:rsid w:val="001960F7"/>
    <w:rsid w:val="001A1902"/>
    <w:rsid w:val="001A3B4E"/>
    <w:rsid w:val="001A57D8"/>
    <w:rsid w:val="001A5ED1"/>
    <w:rsid w:val="001A7372"/>
    <w:rsid w:val="001B25DF"/>
    <w:rsid w:val="001B352D"/>
    <w:rsid w:val="001B553B"/>
    <w:rsid w:val="001B731B"/>
    <w:rsid w:val="001D0CCB"/>
    <w:rsid w:val="001D1F3A"/>
    <w:rsid w:val="001D2577"/>
    <w:rsid w:val="001E0C19"/>
    <w:rsid w:val="001E1DC5"/>
    <w:rsid w:val="001E2AAF"/>
    <w:rsid w:val="001E58C8"/>
    <w:rsid w:val="001F7397"/>
    <w:rsid w:val="00202072"/>
    <w:rsid w:val="00212680"/>
    <w:rsid w:val="00212F02"/>
    <w:rsid w:val="00217F86"/>
    <w:rsid w:val="00222218"/>
    <w:rsid w:val="0022694A"/>
    <w:rsid w:val="002379A1"/>
    <w:rsid w:val="00240380"/>
    <w:rsid w:val="002406E3"/>
    <w:rsid w:val="002439B6"/>
    <w:rsid w:val="00243A43"/>
    <w:rsid w:val="00243CEE"/>
    <w:rsid w:val="002452A2"/>
    <w:rsid w:val="00250BF7"/>
    <w:rsid w:val="00256C2C"/>
    <w:rsid w:val="00264C7A"/>
    <w:rsid w:val="00264E5C"/>
    <w:rsid w:val="00270876"/>
    <w:rsid w:val="0027233A"/>
    <w:rsid w:val="002729F0"/>
    <w:rsid w:val="002737C6"/>
    <w:rsid w:val="002807CC"/>
    <w:rsid w:val="00282065"/>
    <w:rsid w:val="00286C28"/>
    <w:rsid w:val="00290466"/>
    <w:rsid w:val="00291083"/>
    <w:rsid w:val="00295B63"/>
    <w:rsid w:val="00297F67"/>
    <w:rsid w:val="002B77F9"/>
    <w:rsid w:val="002C2DCC"/>
    <w:rsid w:val="002C7B9A"/>
    <w:rsid w:val="002C7F60"/>
    <w:rsid w:val="002D25E4"/>
    <w:rsid w:val="002D4763"/>
    <w:rsid w:val="002D7241"/>
    <w:rsid w:val="002E17F9"/>
    <w:rsid w:val="002E51B9"/>
    <w:rsid w:val="002E6447"/>
    <w:rsid w:val="002E7AB6"/>
    <w:rsid w:val="002F4166"/>
    <w:rsid w:val="002F664E"/>
    <w:rsid w:val="002F6B98"/>
    <w:rsid w:val="002F785E"/>
    <w:rsid w:val="00303034"/>
    <w:rsid w:val="00310E97"/>
    <w:rsid w:val="00311890"/>
    <w:rsid w:val="0032158E"/>
    <w:rsid w:val="00324083"/>
    <w:rsid w:val="0032430D"/>
    <w:rsid w:val="00331520"/>
    <w:rsid w:val="00331A1C"/>
    <w:rsid w:val="00333676"/>
    <w:rsid w:val="00333EC2"/>
    <w:rsid w:val="00334B95"/>
    <w:rsid w:val="00336B86"/>
    <w:rsid w:val="00340A7D"/>
    <w:rsid w:val="00344B89"/>
    <w:rsid w:val="0035317C"/>
    <w:rsid w:val="0036004E"/>
    <w:rsid w:val="0036014B"/>
    <w:rsid w:val="00370AE1"/>
    <w:rsid w:val="00371690"/>
    <w:rsid w:val="00371C8A"/>
    <w:rsid w:val="003724EA"/>
    <w:rsid w:val="003742D3"/>
    <w:rsid w:val="003813BE"/>
    <w:rsid w:val="00386294"/>
    <w:rsid w:val="00387575"/>
    <w:rsid w:val="003904D9"/>
    <w:rsid w:val="003917F4"/>
    <w:rsid w:val="00391FFA"/>
    <w:rsid w:val="00395BDE"/>
    <w:rsid w:val="003A5AAD"/>
    <w:rsid w:val="003B3075"/>
    <w:rsid w:val="003B4E97"/>
    <w:rsid w:val="003C19DE"/>
    <w:rsid w:val="003C3833"/>
    <w:rsid w:val="003C3EBE"/>
    <w:rsid w:val="003D55A3"/>
    <w:rsid w:val="003D7A9C"/>
    <w:rsid w:val="003E6BE6"/>
    <w:rsid w:val="00405935"/>
    <w:rsid w:val="00410D66"/>
    <w:rsid w:val="00417752"/>
    <w:rsid w:val="004267B4"/>
    <w:rsid w:val="00426853"/>
    <w:rsid w:val="00433172"/>
    <w:rsid w:val="004331C0"/>
    <w:rsid w:val="004511FE"/>
    <w:rsid w:val="00452085"/>
    <w:rsid w:val="00452DA8"/>
    <w:rsid w:val="00454889"/>
    <w:rsid w:val="00463374"/>
    <w:rsid w:val="00465694"/>
    <w:rsid w:val="00466478"/>
    <w:rsid w:val="00467A94"/>
    <w:rsid w:val="00467CEB"/>
    <w:rsid w:val="00477118"/>
    <w:rsid w:val="00483763"/>
    <w:rsid w:val="00487C7D"/>
    <w:rsid w:val="0049260F"/>
    <w:rsid w:val="00494DF5"/>
    <w:rsid w:val="00497DE8"/>
    <w:rsid w:val="004A20DE"/>
    <w:rsid w:val="004A4FCD"/>
    <w:rsid w:val="004A5A07"/>
    <w:rsid w:val="004B2B68"/>
    <w:rsid w:val="004B3523"/>
    <w:rsid w:val="004B372A"/>
    <w:rsid w:val="004B4D02"/>
    <w:rsid w:val="004B5FC0"/>
    <w:rsid w:val="004C256A"/>
    <w:rsid w:val="004C2576"/>
    <w:rsid w:val="004C4468"/>
    <w:rsid w:val="004C56F4"/>
    <w:rsid w:val="004C592E"/>
    <w:rsid w:val="004C6DEF"/>
    <w:rsid w:val="004C6F87"/>
    <w:rsid w:val="004D0D51"/>
    <w:rsid w:val="004D4C88"/>
    <w:rsid w:val="004D608C"/>
    <w:rsid w:val="004E016F"/>
    <w:rsid w:val="004E3404"/>
    <w:rsid w:val="004E34E9"/>
    <w:rsid w:val="004F4781"/>
    <w:rsid w:val="004F6021"/>
    <w:rsid w:val="004F650E"/>
    <w:rsid w:val="004F7AAE"/>
    <w:rsid w:val="00500B59"/>
    <w:rsid w:val="005131E5"/>
    <w:rsid w:val="00522207"/>
    <w:rsid w:val="005302F4"/>
    <w:rsid w:val="00530A26"/>
    <w:rsid w:val="005346A6"/>
    <w:rsid w:val="00535E98"/>
    <w:rsid w:val="00536EB2"/>
    <w:rsid w:val="00542376"/>
    <w:rsid w:val="0054285F"/>
    <w:rsid w:val="005478A0"/>
    <w:rsid w:val="0055167B"/>
    <w:rsid w:val="00552DD1"/>
    <w:rsid w:val="0055347B"/>
    <w:rsid w:val="005549B4"/>
    <w:rsid w:val="00556B5D"/>
    <w:rsid w:val="00560035"/>
    <w:rsid w:val="00560268"/>
    <w:rsid w:val="0056556C"/>
    <w:rsid w:val="00567F56"/>
    <w:rsid w:val="00571E01"/>
    <w:rsid w:val="005734DA"/>
    <w:rsid w:val="005902D3"/>
    <w:rsid w:val="00594888"/>
    <w:rsid w:val="00595E73"/>
    <w:rsid w:val="005A0572"/>
    <w:rsid w:val="005A5B73"/>
    <w:rsid w:val="005B1DE8"/>
    <w:rsid w:val="005B4816"/>
    <w:rsid w:val="005B5CF3"/>
    <w:rsid w:val="005B609A"/>
    <w:rsid w:val="005C0312"/>
    <w:rsid w:val="005C30E5"/>
    <w:rsid w:val="005E3E66"/>
    <w:rsid w:val="005E43C3"/>
    <w:rsid w:val="005E4FB1"/>
    <w:rsid w:val="005E7AC2"/>
    <w:rsid w:val="005F2243"/>
    <w:rsid w:val="005F328F"/>
    <w:rsid w:val="00602160"/>
    <w:rsid w:val="00602C0D"/>
    <w:rsid w:val="00607156"/>
    <w:rsid w:val="006128A9"/>
    <w:rsid w:val="00616D5D"/>
    <w:rsid w:val="00617660"/>
    <w:rsid w:val="0061774C"/>
    <w:rsid w:val="00617812"/>
    <w:rsid w:val="00622299"/>
    <w:rsid w:val="00625F61"/>
    <w:rsid w:val="00626EC0"/>
    <w:rsid w:val="00633032"/>
    <w:rsid w:val="00634F2B"/>
    <w:rsid w:val="0063742B"/>
    <w:rsid w:val="006376A1"/>
    <w:rsid w:val="00640643"/>
    <w:rsid w:val="00643AB4"/>
    <w:rsid w:val="00643F7D"/>
    <w:rsid w:val="00645C0B"/>
    <w:rsid w:val="00650BB7"/>
    <w:rsid w:val="00654298"/>
    <w:rsid w:val="006553D8"/>
    <w:rsid w:val="0065649C"/>
    <w:rsid w:val="006569BE"/>
    <w:rsid w:val="00661645"/>
    <w:rsid w:val="006646BA"/>
    <w:rsid w:val="00665828"/>
    <w:rsid w:val="006675CC"/>
    <w:rsid w:val="006774AA"/>
    <w:rsid w:val="00682C6B"/>
    <w:rsid w:val="006835EF"/>
    <w:rsid w:val="006844E0"/>
    <w:rsid w:val="00684D56"/>
    <w:rsid w:val="00691C90"/>
    <w:rsid w:val="006A2E1E"/>
    <w:rsid w:val="006A2F73"/>
    <w:rsid w:val="006A3FC1"/>
    <w:rsid w:val="006A492E"/>
    <w:rsid w:val="006A4DF5"/>
    <w:rsid w:val="006A6566"/>
    <w:rsid w:val="006A74DF"/>
    <w:rsid w:val="006B0454"/>
    <w:rsid w:val="006B2C6F"/>
    <w:rsid w:val="006B438E"/>
    <w:rsid w:val="006B561E"/>
    <w:rsid w:val="006C2668"/>
    <w:rsid w:val="006C28B4"/>
    <w:rsid w:val="006C3BF8"/>
    <w:rsid w:val="006C5BCC"/>
    <w:rsid w:val="006C5D6C"/>
    <w:rsid w:val="006C68EB"/>
    <w:rsid w:val="006D395A"/>
    <w:rsid w:val="006D3E78"/>
    <w:rsid w:val="006D5BC0"/>
    <w:rsid w:val="006D6B72"/>
    <w:rsid w:val="006D7F71"/>
    <w:rsid w:val="006E54EE"/>
    <w:rsid w:val="006E73E4"/>
    <w:rsid w:val="006F1FA5"/>
    <w:rsid w:val="006F621A"/>
    <w:rsid w:val="006F776A"/>
    <w:rsid w:val="0070010B"/>
    <w:rsid w:val="00700EB1"/>
    <w:rsid w:val="0070177A"/>
    <w:rsid w:val="00704565"/>
    <w:rsid w:val="00704A41"/>
    <w:rsid w:val="00706BAE"/>
    <w:rsid w:val="00711412"/>
    <w:rsid w:val="0071535E"/>
    <w:rsid w:val="0071597B"/>
    <w:rsid w:val="00717ED1"/>
    <w:rsid w:val="007222E7"/>
    <w:rsid w:val="00722465"/>
    <w:rsid w:val="007243C4"/>
    <w:rsid w:val="00725E51"/>
    <w:rsid w:val="00730923"/>
    <w:rsid w:val="0074030C"/>
    <w:rsid w:val="007430BB"/>
    <w:rsid w:val="00745874"/>
    <w:rsid w:val="00751389"/>
    <w:rsid w:val="007628BB"/>
    <w:rsid w:val="0076305A"/>
    <w:rsid w:val="00767C5F"/>
    <w:rsid w:val="0077330D"/>
    <w:rsid w:val="0077538D"/>
    <w:rsid w:val="00784E38"/>
    <w:rsid w:val="007878AC"/>
    <w:rsid w:val="00790AA3"/>
    <w:rsid w:val="007935D5"/>
    <w:rsid w:val="007A3676"/>
    <w:rsid w:val="007B1BC7"/>
    <w:rsid w:val="007B4EAA"/>
    <w:rsid w:val="007B6134"/>
    <w:rsid w:val="007C1C19"/>
    <w:rsid w:val="007C5889"/>
    <w:rsid w:val="007D0991"/>
    <w:rsid w:val="007D7FCB"/>
    <w:rsid w:val="007E3D2B"/>
    <w:rsid w:val="007E4C2E"/>
    <w:rsid w:val="007F08FD"/>
    <w:rsid w:val="007F7042"/>
    <w:rsid w:val="00801407"/>
    <w:rsid w:val="0080326C"/>
    <w:rsid w:val="00803790"/>
    <w:rsid w:val="00822F08"/>
    <w:rsid w:val="0082345F"/>
    <w:rsid w:val="00827341"/>
    <w:rsid w:val="008329BE"/>
    <w:rsid w:val="00844230"/>
    <w:rsid w:val="00845664"/>
    <w:rsid w:val="00851A03"/>
    <w:rsid w:val="00851A31"/>
    <w:rsid w:val="00852810"/>
    <w:rsid w:val="00854F2A"/>
    <w:rsid w:val="008674DF"/>
    <w:rsid w:val="00877ECA"/>
    <w:rsid w:val="008801A7"/>
    <w:rsid w:val="008868E5"/>
    <w:rsid w:val="008954EF"/>
    <w:rsid w:val="00896DC8"/>
    <w:rsid w:val="00897497"/>
    <w:rsid w:val="008A0394"/>
    <w:rsid w:val="008A63C1"/>
    <w:rsid w:val="008A63D1"/>
    <w:rsid w:val="008A690A"/>
    <w:rsid w:val="008B5107"/>
    <w:rsid w:val="008C3F58"/>
    <w:rsid w:val="008C48CD"/>
    <w:rsid w:val="008C4A13"/>
    <w:rsid w:val="008C5CF9"/>
    <w:rsid w:val="008C6E01"/>
    <w:rsid w:val="008C7135"/>
    <w:rsid w:val="008D0895"/>
    <w:rsid w:val="008D2786"/>
    <w:rsid w:val="008D346D"/>
    <w:rsid w:val="008D5CBD"/>
    <w:rsid w:val="008D7BDC"/>
    <w:rsid w:val="008E17B9"/>
    <w:rsid w:val="008E2F02"/>
    <w:rsid w:val="008E5350"/>
    <w:rsid w:val="008E7FC1"/>
    <w:rsid w:val="008F37BA"/>
    <w:rsid w:val="008F4EBC"/>
    <w:rsid w:val="00902039"/>
    <w:rsid w:val="00902D9E"/>
    <w:rsid w:val="0091131A"/>
    <w:rsid w:val="00913409"/>
    <w:rsid w:val="00914D32"/>
    <w:rsid w:val="009247D7"/>
    <w:rsid w:val="009256E0"/>
    <w:rsid w:val="009339ED"/>
    <w:rsid w:val="0093763C"/>
    <w:rsid w:val="00937E8C"/>
    <w:rsid w:val="00951628"/>
    <w:rsid w:val="00960B83"/>
    <w:rsid w:val="00966850"/>
    <w:rsid w:val="00971F61"/>
    <w:rsid w:val="00973A49"/>
    <w:rsid w:val="009774D2"/>
    <w:rsid w:val="00982811"/>
    <w:rsid w:val="00983AB3"/>
    <w:rsid w:val="00985331"/>
    <w:rsid w:val="00986384"/>
    <w:rsid w:val="00994AA1"/>
    <w:rsid w:val="00994E77"/>
    <w:rsid w:val="009972D2"/>
    <w:rsid w:val="00997E63"/>
    <w:rsid w:val="009A1120"/>
    <w:rsid w:val="009A6840"/>
    <w:rsid w:val="009B334C"/>
    <w:rsid w:val="009B3BF9"/>
    <w:rsid w:val="009C4019"/>
    <w:rsid w:val="009C40DE"/>
    <w:rsid w:val="009C6ABF"/>
    <w:rsid w:val="009C6D1F"/>
    <w:rsid w:val="009D0AA0"/>
    <w:rsid w:val="009D1657"/>
    <w:rsid w:val="009D1E23"/>
    <w:rsid w:val="009D5CC6"/>
    <w:rsid w:val="009E04B5"/>
    <w:rsid w:val="009E2A26"/>
    <w:rsid w:val="009E3613"/>
    <w:rsid w:val="009E4518"/>
    <w:rsid w:val="009E5222"/>
    <w:rsid w:val="009E5916"/>
    <w:rsid w:val="009E6946"/>
    <w:rsid w:val="009F0B32"/>
    <w:rsid w:val="009F65EA"/>
    <w:rsid w:val="00A001C0"/>
    <w:rsid w:val="00A010CA"/>
    <w:rsid w:val="00A011CC"/>
    <w:rsid w:val="00A03826"/>
    <w:rsid w:val="00A05873"/>
    <w:rsid w:val="00A05996"/>
    <w:rsid w:val="00A06EBE"/>
    <w:rsid w:val="00A14454"/>
    <w:rsid w:val="00A23F71"/>
    <w:rsid w:val="00A30836"/>
    <w:rsid w:val="00A31AE9"/>
    <w:rsid w:val="00A32275"/>
    <w:rsid w:val="00A33395"/>
    <w:rsid w:val="00A35940"/>
    <w:rsid w:val="00A41C19"/>
    <w:rsid w:val="00A42CD8"/>
    <w:rsid w:val="00A5099B"/>
    <w:rsid w:val="00A510D5"/>
    <w:rsid w:val="00A53644"/>
    <w:rsid w:val="00A55239"/>
    <w:rsid w:val="00A60E55"/>
    <w:rsid w:val="00A64FE3"/>
    <w:rsid w:val="00A708AF"/>
    <w:rsid w:val="00A73FB4"/>
    <w:rsid w:val="00A74E51"/>
    <w:rsid w:val="00A77184"/>
    <w:rsid w:val="00A7719A"/>
    <w:rsid w:val="00A77281"/>
    <w:rsid w:val="00A82E21"/>
    <w:rsid w:val="00A909F9"/>
    <w:rsid w:val="00A9141D"/>
    <w:rsid w:val="00A9403D"/>
    <w:rsid w:val="00A94F41"/>
    <w:rsid w:val="00A95187"/>
    <w:rsid w:val="00A9751C"/>
    <w:rsid w:val="00AA48F1"/>
    <w:rsid w:val="00AB7088"/>
    <w:rsid w:val="00AB77A3"/>
    <w:rsid w:val="00AC3991"/>
    <w:rsid w:val="00AC3E58"/>
    <w:rsid w:val="00AD5520"/>
    <w:rsid w:val="00AD6F05"/>
    <w:rsid w:val="00AE06F1"/>
    <w:rsid w:val="00AE2EBB"/>
    <w:rsid w:val="00AE63D0"/>
    <w:rsid w:val="00B020DD"/>
    <w:rsid w:val="00B116DE"/>
    <w:rsid w:val="00B11A1F"/>
    <w:rsid w:val="00B14385"/>
    <w:rsid w:val="00B172AF"/>
    <w:rsid w:val="00B21180"/>
    <w:rsid w:val="00B2602F"/>
    <w:rsid w:val="00B31309"/>
    <w:rsid w:val="00B365D2"/>
    <w:rsid w:val="00B36FC3"/>
    <w:rsid w:val="00B42496"/>
    <w:rsid w:val="00B44017"/>
    <w:rsid w:val="00B5217D"/>
    <w:rsid w:val="00B531B4"/>
    <w:rsid w:val="00B53C12"/>
    <w:rsid w:val="00B53D1F"/>
    <w:rsid w:val="00B53F67"/>
    <w:rsid w:val="00B54CC6"/>
    <w:rsid w:val="00B553B9"/>
    <w:rsid w:val="00B628C3"/>
    <w:rsid w:val="00B635D7"/>
    <w:rsid w:val="00B65605"/>
    <w:rsid w:val="00B7117F"/>
    <w:rsid w:val="00B71B32"/>
    <w:rsid w:val="00B71F33"/>
    <w:rsid w:val="00B75566"/>
    <w:rsid w:val="00B821F6"/>
    <w:rsid w:val="00B824F2"/>
    <w:rsid w:val="00B847F4"/>
    <w:rsid w:val="00B91A53"/>
    <w:rsid w:val="00BA1AA8"/>
    <w:rsid w:val="00BA25C6"/>
    <w:rsid w:val="00BA2A31"/>
    <w:rsid w:val="00BA6FE4"/>
    <w:rsid w:val="00BA7E73"/>
    <w:rsid w:val="00BB2C90"/>
    <w:rsid w:val="00BD3BC9"/>
    <w:rsid w:val="00BD6BF2"/>
    <w:rsid w:val="00BD7B42"/>
    <w:rsid w:val="00BE2199"/>
    <w:rsid w:val="00BE2C78"/>
    <w:rsid w:val="00BE383C"/>
    <w:rsid w:val="00BE3C1B"/>
    <w:rsid w:val="00BE4E52"/>
    <w:rsid w:val="00BF08FC"/>
    <w:rsid w:val="00BF2104"/>
    <w:rsid w:val="00C00672"/>
    <w:rsid w:val="00C04CD9"/>
    <w:rsid w:val="00C20756"/>
    <w:rsid w:val="00C22624"/>
    <w:rsid w:val="00C22A8B"/>
    <w:rsid w:val="00C237ED"/>
    <w:rsid w:val="00C25831"/>
    <w:rsid w:val="00C30886"/>
    <w:rsid w:val="00C32423"/>
    <w:rsid w:val="00C3427A"/>
    <w:rsid w:val="00C35D44"/>
    <w:rsid w:val="00C36CEF"/>
    <w:rsid w:val="00C40168"/>
    <w:rsid w:val="00C44513"/>
    <w:rsid w:val="00C451A4"/>
    <w:rsid w:val="00C4710E"/>
    <w:rsid w:val="00C50736"/>
    <w:rsid w:val="00C50B2A"/>
    <w:rsid w:val="00C569F0"/>
    <w:rsid w:val="00C63AA8"/>
    <w:rsid w:val="00C72D97"/>
    <w:rsid w:val="00C73FE5"/>
    <w:rsid w:val="00C769A4"/>
    <w:rsid w:val="00C8190E"/>
    <w:rsid w:val="00C831E5"/>
    <w:rsid w:val="00C8572F"/>
    <w:rsid w:val="00CA2D5F"/>
    <w:rsid w:val="00CA3405"/>
    <w:rsid w:val="00CA3410"/>
    <w:rsid w:val="00CA4A29"/>
    <w:rsid w:val="00CA5A5A"/>
    <w:rsid w:val="00CA627A"/>
    <w:rsid w:val="00CA7573"/>
    <w:rsid w:val="00CB1F9D"/>
    <w:rsid w:val="00CB2347"/>
    <w:rsid w:val="00CC24F6"/>
    <w:rsid w:val="00CC2582"/>
    <w:rsid w:val="00CC2CC4"/>
    <w:rsid w:val="00CC5F78"/>
    <w:rsid w:val="00CD12FB"/>
    <w:rsid w:val="00CD4AB6"/>
    <w:rsid w:val="00CD7725"/>
    <w:rsid w:val="00CE18FD"/>
    <w:rsid w:val="00CE2876"/>
    <w:rsid w:val="00CE36AF"/>
    <w:rsid w:val="00CF3067"/>
    <w:rsid w:val="00CF653E"/>
    <w:rsid w:val="00CF7887"/>
    <w:rsid w:val="00D03D70"/>
    <w:rsid w:val="00D06BA2"/>
    <w:rsid w:val="00D14C9F"/>
    <w:rsid w:val="00D1673C"/>
    <w:rsid w:val="00D216DA"/>
    <w:rsid w:val="00D24CC0"/>
    <w:rsid w:val="00D30414"/>
    <w:rsid w:val="00D30549"/>
    <w:rsid w:val="00D31DE5"/>
    <w:rsid w:val="00D33BE2"/>
    <w:rsid w:val="00D40818"/>
    <w:rsid w:val="00D422C6"/>
    <w:rsid w:val="00D45891"/>
    <w:rsid w:val="00D507DB"/>
    <w:rsid w:val="00D569FE"/>
    <w:rsid w:val="00D64B05"/>
    <w:rsid w:val="00D670C0"/>
    <w:rsid w:val="00D67638"/>
    <w:rsid w:val="00D802C1"/>
    <w:rsid w:val="00D80B5D"/>
    <w:rsid w:val="00D83E6B"/>
    <w:rsid w:val="00D856C5"/>
    <w:rsid w:val="00D96046"/>
    <w:rsid w:val="00D9618F"/>
    <w:rsid w:val="00D96A6E"/>
    <w:rsid w:val="00DA4967"/>
    <w:rsid w:val="00DA58EA"/>
    <w:rsid w:val="00DB25DA"/>
    <w:rsid w:val="00DB672A"/>
    <w:rsid w:val="00DB7C14"/>
    <w:rsid w:val="00DC0A09"/>
    <w:rsid w:val="00DC346F"/>
    <w:rsid w:val="00DC3515"/>
    <w:rsid w:val="00DD111B"/>
    <w:rsid w:val="00DD4451"/>
    <w:rsid w:val="00DE78FD"/>
    <w:rsid w:val="00DF24AB"/>
    <w:rsid w:val="00DF4A9E"/>
    <w:rsid w:val="00DF4F54"/>
    <w:rsid w:val="00DF5D4C"/>
    <w:rsid w:val="00DF74F8"/>
    <w:rsid w:val="00DF7DE6"/>
    <w:rsid w:val="00E013AD"/>
    <w:rsid w:val="00E0411B"/>
    <w:rsid w:val="00E110BB"/>
    <w:rsid w:val="00E1431C"/>
    <w:rsid w:val="00E16585"/>
    <w:rsid w:val="00E2568F"/>
    <w:rsid w:val="00E26EC4"/>
    <w:rsid w:val="00E34230"/>
    <w:rsid w:val="00E3717E"/>
    <w:rsid w:val="00E42777"/>
    <w:rsid w:val="00E5177F"/>
    <w:rsid w:val="00E522BF"/>
    <w:rsid w:val="00E53B91"/>
    <w:rsid w:val="00E5695B"/>
    <w:rsid w:val="00E64AC1"/>
    <w:rsid w:val="00E6773F"/>
    <w:rsid w:val="00E67E18"/>
    <w:rsid w:val="00E76CEA"/>
    <w:rsid w:val="00E80510"/>
    <w:rsid w:val="00E82822"/>
    <w:rsid w:val="00E83E06"/>
    <w:rsid w:val="00E909BC"/>
    <w:rsid w:val="00E93877"/>
    <w:rsid w:val="00E93FD3"/>
    <w:rsid w:val="00E948E5"/>
    <w:rsid w:val="00E96616"/>
    <w:rsid w:val="00E97B08"/>
    <w:rsid w:val="00EA19D6"/>
    <w:rsid w:val="00EA47B2"/>
    <w:rsid w:val="00EC0B74"/>
    <w:rsid w:val="00EC2169"/>
    <w:rsid w:val="00EC533E"/>
    <w:rsid w:val="00ED2261"/>
    <w:rsid w:val="00EE6457"/>
    <w:rsid w:val="00EE7B2A"/>
    <w:rsid w:val="00EF346D"/>
    <w:rsid w:val="00EF60D4"/>
    <w:rsid w:val="00EF6E81"/>
    <w:rsid w:val="00EF78EF"/>
    <w:rsid w:val="00F0096F"/>
    <w:rsid w:val="00F0576D"/>
    <w:rsid w:val="00F072E7"/>
    <w:rsid w:val="00F15CB3"/>
    <w:rsid w:val="00F161DA"/>
    <w:rsid w:val="00F16900"/>
    <w:rsid w:val="00F16924"/>
    <w:rsid w:val="00F24D54"/>
    <w:rsid w:val="00F254B0"/>
    <w:rsid w:val="00F26153"/>
    <w:rsid w:val="00F26244"/>
    <w:rsid w:val="00F26EF8"/>
    <w:rsid w:val="00F3227C"/>
    <w:rsid w:val="00F371FF"/>
    <w:rsid w:val="00F41D74"/>
    <w:rsid w:val="00F469E1"/>
    <w:rsid w:val="00F51845"/>
    <w:rsid w:val="00F561C1"/>
    <w:rsid w:val="00F60327"/>
    <w:rsid w:val="00F64D0B"/>
    <w:rsid w:val="00F77041"/>
    <w:rsid w:val="00F8268C"/>
    <w:rsid w:val="00F82CB3"/>
    <w:rsid w:val="00F84035"/>
    <w:rsid w:val="00F8588B"/>
    <w:rsid w:val="00F85E90"/>
    <w:rsid w:val="00F908D0"/>
    <w:rsid w:val="00F9383E"/>
    <w:rsid w:val="00F97084"/>
    <w:rsid w:val="00FB4AA1"/>
    <w:rsid w:val="00FC34C0"/>
    <w:rsid w:val="00FC34E9"/>
    <w:rsid w:val="00FC4774"/>
    <w:rsid w:val="00FC5779"/>
    <w:rsid w:val="00FC6D1A"/>
    <w:rsid w:val="00FD02CC"/>
    <w:rsid w:val="00FD0346"/>
    <w:rsid w:val="00FD1218"/>
    <w:rsid w:val="00FD5856"/>
    <w:rsid w:val="00FE01EE"/>
    <w:rsid w:val="00FE3D8E"/>
    <w:rsid w:val="00FE40B3"/>
    <w:rsid w:val="00FE53FA"/>
    <w:rsid w:val="00FE674D"/>
    <w:rsid w:val="00FF1582"/>
    <w:rsid w:val="00FF1755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C35D1B"/>
  <w15:chartTrackingRefBased/>
  <w15:docId w15:val="{AB6ACFDF-8242-479B-B37E-50FA4A63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D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3D8"/>
  </w:style>
  <w:style w:type="paragraph" w:styleId="Footer">
    <w:name w:val="footer"/>
    <w:basedOn w:val="Normal"/>
    <w:link w:val="FooterChar"/>
    <w:uiPriority w:val="99"/>
    <w:unhideWhenUsed/>
    <w:rsid w:val="00655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3D8"/>
  </w:style>
  <w:style w:type="character" w:styleId="Hyperlink">
    <w:name w:val="Hyperlink"/>
    <w:basedOn w:val="DefaultParagraphFont"/>
    <w:uiPriority w:val="99"/>
    <w:unhideWhenUsed/>
    <w:rsid w:val="006553D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53D8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53D8"/>
    <w:rPr>
      <w:sz w:val="20"/>
      <w:szCs w:val="20"/>
      <w:lang w:val="en-US"/>
    </w:rPr>
  </w:style>
  <w:style w:type="paragraph" w:customStyle="1" w:styleId="xxmsonormal">
    <w:name w:val="x_x_msonormal"/>
    <w:basedOn w:val="Normal"/>
    <w:rsid w:val="006553D8"/>
    <w:pPr>
      <w:spacing w:after="0" w:line="240" w:lineRule="auto"/>
    </w:pPr>
    <w:rPr>
      <w:rFonts w:ascii="Calibri" w:hAnsi="Calibri" w:cs="Calibri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553D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408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C446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0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D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D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ws.flyduba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2cbf049-d068-4d07-a9b1-920a5fbed7c9}" enabled="0" method="" siteId="{72cbf049-d068-4d07-a9b1-920a5fbed7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1904</Words>
  <Characters>10563</Characters>
  <Application>Microsoft Office Word</Application>
  <DocSecurity>0</DocSecurity>
  <Lines>182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Hayashi</dc:creator>
  <cp:keywords/>
  <dc:description/>
  <cp:lastModifiedBy>Erika Hayashi</cp:lastModifiedBy>
  <cp:revision>25</cp:revision>
  <cp:lastPrinted>2025-02-24T06:47:00Z</cp:lastPrinted>
  <dcterms:created xsi:type="dcterms:W3CDTF">2025-02-24T06:00:00Z</dcterms:created>
  <dcterms:modified xsi:type="dcterms:W3CDTF">2025-02-24T08:00:00Z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1127d64b-0878-471b-bfcd-e91f7d6d9e9f</vt:lpwstr>
  </property>
</Properties>
</file>