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65" w:rsidRDefault="005B4150" w:rsidP="00351465">
      <w:pPr>
        <w:jc w:val="center"/>
        <w:rPr>
          <w:rFonts w:ascii="Arial" w:hAnsi="Arial" w:cs="Arial"/>
          <w:b/>
          <w:sz w:val="18"/>
          <w:szCs w:val="18"/>
        </w:rPr>
      </w:pPr>
      <w:r>
        <w:rPr>
          <w:rFonts w:ascii="Arial" w:hAnsi="Arial" w:cs="Arial"/>
          <w:b/>
          <w:noProof/>
          <w:sz w:val="18"/>
          <w:szCs w:val="18"/>
        </w:rPr>
        <w:drawing>
          <wp:inline distT="0" distB="0" distL="0" distR="0">
            <wp:extent cx="5937250" cy="793750"/>
            <wp:effectExtent l="19050" t="0" r="635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7" cstate="print"/>
                    <a:srcRect/>
                    <a:stretch>
                      <a:fillRect/>
                    </a:stretch>
                  </pic:blipFill>
                  <pic:spPr bwMode="auto">
                    <a:xfrm>
                      <a:off x="0" y="0"/>
                      <a:ext cx="5937250" cy="793750"/>
                    </a:xfrm>
                    <a:prstGeom prst="rect">
                      <a:avLst/>
                    </a:prstGeom>
                    <a:noFill/>
                    <a:ln w="9525">
                      <a:noFill/>
                      <a:miter lim="800000"/>
                      <a:headEnd/>
                      <a:tailEnd/>
                    </a:ln>
                  </pic:spPr>
                </pic:pic>
              </a:graphicData>
            </a:graphic>
          </wp:inline>
        </w:drawing>
      </w:r>
    </w:p>
    <w:p w:rsidR="00351465" w:rsidRPr="008F10E1" w:rsidRDefault="00351465" w:rsidP="00351465">
      <w:pPr>
        <w:jc w:val="right"/>
        <w:rPr>
          <w:rFonts w:ascii="Gill Sans MT" w:hAnsi="Gill Sans MT"/>
          <w:b/>
          <w:sz w:val="18"/>
          <w:szCs w:val="18"/>
        </w:rPr>
      </w:pPr>
      <w:r w:rsidRPr="008F10E1">
        <w:rPr>
          <w:rFonts w:ascii="Gill Sans MT" w:hAnsi="Gill Sans MT"/>
          <w:b/>
          <w:sz w:val="18"/>
          <w:szCs w:val="18"/>
        </w:rPr>
        <w:t>For more information, contact:</w:t>
      </w:r>
    </w:p>
    <w:p w:rsidR="00E35A7E" w:rsidRDefault="00351465" w:rsidP="00351465">
      <w:pPr>
        <w:jc w:val="right"/>
        <w:rPr>
          <w:rFonts w:ascii="Gill Sans MT" w:hAnsi="Gill Sans MT"/>
          <w:sz w:val="18"/>
          <w:szCs w:val="18"/>
        </w:rPr>
      </w:pPr>
      <w:r w:rsidRPr="008F10E1">
        <w:rPr>
          <w:rFonts w:ascii="Gill Sans MT" w:hAnsi="Gill Sans MT"/>
          <w:sz w:val="18"/>
          <w:szCs w:val="18"/>
        </w:rPr>
        <w:t xml:space="preserve"> </w:t>
      </w:r>
      <w:r w:rsidR="00E35A7E">
        <w:rPr>
          <w:rFonts w:ascii="Gill Sans MT" w:hAnsi="Gill Sans MT"/>
          <w:sz w:val="18"/>
          <w:szCs w:val="18"/>
        </w:rPr>
        <w:t>Becca Meyer /</w:t>
      </w:r>
    </w:p>
    <w:p w:rsidR="00E35A7E" w:rsidRDefault="00351465" w:rsidP="00351465">
      <w:pPr>
        <w:jc w:val="right"/>
        <w:rPr>
          <w:rFonts w:ascii="Gill Sans MT" w:hAnsi="Gill Sans MT"/>
          <w:sz w:val="18"/>
          <w:szCs w:val="18"/>
        </w:rPr>
      </w:pPr>
      <w:r>
        <w:rPr>
          <w:rFonts w:ascii="Gill Sans MT" w:hAnsi="Gill Sans MT"/>
          <w:sz w:val="18"/>
          <w:szCs w:val="18"/>
        </w:rPr>
        <w:t xml:space="preserve"> Jennifer Walker</w:t>
      </w:r>
      <w:r w:rsidR="00E35A7E">
        <w:rPr>
          <w:rFonts w:ascii="Gill Sans MT" w:hAnsi="Gill Sans MT"/>
          <w:sz w:val="18"/>
          <w:szCs w:val="18"/>
        </w:rPr>
        <w:t xml:space="preserve"> </w:t>
      </w:r>
    </w:p>
    <w:p w:rsidR="00351465" w:rsidRPr="008F10E1" w:rsidRDefault="00351465" w:rsidP="00351465">
      <w:pPr>
        <w:jc w:val="right"/>
        <w:rPr>
          <w:rFonts w:ascii="Gill Sans MT" w:hAnsi="Gill Sans MT"/>
          <w:sz w:val="18"/>
          <w:szCs w:val="18"/>
        </w:rPr>
      </w:pPr>
      <w:r w:rsidRPr="008F10E1">
        <w:rPr>
          <w:rFonts w:ascii="Gill Sans MT" w:hAnsi="Gill Sans MT"/>
          <w:sz w:val="18"/>
          <w:szCs w:val="18"/>
        </w:rPr>
        <w:t>BRAVE Public Relations</w:t>
      </w:r>
      <w:r w:rsidR="00E35A7E">
        <w:rPr>
          <w:rFonts w:ascii="Gill Sans MT" w:hAnsi="Gill Sans MT"/>
          <w:sz w:val="18"/>
          <w:szCs w:val="18"/>
        </w:rPr>
        <w:t>, 404.233.3993</w:t>
      </w:r>
    </w:p>
    <w:p w:rsidR="00E35A7E" w:rsidRDefault="00477DE8" w:rsidP="00351465">
      <w:pPr>
        <w:jc w:val="right"/>
        <w:rPr>
          <w:rFonts w:ascii="Gill Sans MT" w:hAnsi="Gill Sans MT"/>
          <w:sz w:val="18"/>
          <w:szCs w:val="18"/>
        </w:rPr>
      </w:pPr>
      <w:hyperlink r:id="rId8" w:history="1">
        <w:r w:rsidR="00E35A7E" w:rsidRPr="00BF3FEA">
          <w:rPr>
            <w:rStyle w:val="Hyperlink"/>
            <w:rFonts w:ascii="Gill Sans MT" w:hAnsi="Gill Sans MT"/>
            <w:sz w:val="18"/>
            <w:szCs w:val="18"/>
          </w:rPr>
          <w:t>bmeyer@bravepublicrelations.com/</w:t>
        </w:r>
      </w:hyperlink>
    </w:p>
    <w:p w:rsidR="00351465" w:rsidRPr="008F10E1" w:rsidRDefault="00351465" w:rsidP="00351465">
      <w:pPr>
        <w:jc w:val="right"/>
        <w:rPr>
          <w:rFonts w:ascii="Gill Sans MT" w:hAnsi="Gill Sans MT"/>
          <w:sz w:val="18"/>
          <w:szCs w:val="18"/>
        </w:rPr>
      </w:pPr>
      <w:r>
        <w:rPr>
          <w:rFonts w:ascii="Gill Sans MT" w:hAnsi="Gill Sans MT"/>
          <w:sz w:val="18"/>
          <w:szCs w:val="18"/>
        </w:rPr>
        <w:t xml:space="preserve"> </w:t>
      </w:r>
      <w:hyperlink r:id="rId9" w:history="1">
        <w:r w:rsidRPr="00514BA6">
          <w:rPr>
            <w:rStyle w:val="Hyperlink"/>
            <w:rFonts w:ascii="Gill Sans MT" w:hAnsi="Gill Sans MT"/>
            <w:sz w:val="18"/>
            <w:szCs w:val="18"/>
          </w:rPr>
          <w:t>jwalker@bravepublicrelations.com</w:t>
        </w:r>
      </w:hyperlink>
      <w:r>
        <w:rPr>
          <w:rFonts w:ascii="Gill Sans MT" w:hAnsi="Gill Sans MT"/>
          <w:sz w:val="18"/>
          <w:szCs w:val="18"/>
        </w:rPr>
        <w:t xml:space="preserve"> </w:t>
      </w:r>
    </w:p>
    <w:p w:rsidR="00351465" w:rsidRPr="008F10E1" w:rsidRDefault="00351465">
      <w:pPr>
        <w:jc w:val="right"/>
        <w:rPr>
          <w:rFonts w:ascii="Gill Sans MT" w:hAnsi="Gill Sans MT"/>
          <w:b/>
          <w:bCs/>
          <w:sz w:val="20"/>
          <w:szCs w:val="18"/>
          <w:u w:val="single"/>
        </w:rPr>
      </w:pPr>
    </w:p>
    <w:p w:rsidR="00351465" w:rsidRPr="009372A3" w:rsidRDefault="00351465" w:rsidP="00351465">
      <w:pPr>
        <w:jc w:val="center"/>
        <w:rPr>
          <w:rFonts w:ascii="Gill Sans MT" w:hAnsi="Gill Sans MT"/>
          <w:b/>
          <w:bCs/>
          <w:u w:val="single"/>
        </w:rPr>
      </w:pPr>
      <w:r w:rsidRPr="009372A3">
        <w:rPr>
          <w:rFonts w:ascii="Gill Sans MT" w:hAnsi="Gill Sans MT"/>
          <w:b/>
          <w:bCs/>
          <w:u w:val="single"/>
        </w:rPr>
        <w:t xml:space="preserve">Center for Puppetry Arts Presents </w:t>
      </w:r>
      <w:r>
        <w:rPr>
          <w:rFonts w:ascii="Gill Sans MT" w:hAnsi="Gill Sans MT"/>
          <w:b/>
          <w:bCs/>
          <w:u w:val="single"/>
        </w:rPr>
        <w:t xml:space="preserve">the return of </w:t>
      </w:r>
      <w:r w:rsidR="00E35A7E">
        <w:rPr>
          <w:rFonts w:ascii="Gill Sans MT" w:hAnsi="Gill Sans MT"/>
          <w:b/>
          <w:bCs/>
          <w:u w:val="single"/>
        </w:rPr>
        <w:t xml:space="preserve">The Ghastly </w:t>
      </w:r>
      <w:proofErr w:type="spellStart"/>
      <w:r w:rsidR="00E35A7E">
        <w:rPr>
          <w:rFonts w:ascii="Gill Sans MT" w:hAnsi="Gill Sans MT"/>
          <w:b/>
          <w:bCs/>
          <w:u w:val="single"/>
        </w:rPr>
        <w:t>Dreadfuls</w:t>
      </w:r>
      <w:proofErr w:type="spellEnd"/>
      <w:r w:rsidR="00E35A7E">
        <w:rPr>
          <w:rFonts w:ascii="Gill Sans MT" w:hAnsi="Gill Sans MT"/>
          <w:b/>
          <w:bCs/>
          <w:u w:val="single"/>
        </w:rPr>
        <w:t>,</w:t>
      </w:r>
      <w:r w:rsidRPr="009372A3">
        <w:rPr>
          <w:rFonts w:ascii="Gill Sans MT" w:hAnsi="Gill Sans MT"/>
          <w:b/>
          <w:bCs/>
          <w:u w:val="single"/>
        </w:rPr>
        <w:t xml:space="preserve"> </w:t>
      </w:r>
      <w:r w:rsidR="00E35A7E">
        <w:rPr>
          <w:rFonts w:ascii="Gill Sans MT" w:hAnsi="Gill Sans MT"/>
          <w:b/>
          <w:bCs/>
          <w:u w:val="single"/>
        </w:rPr>
        <w:t>October 12-29</w:t>
      </w:r>
    </w:p>
    <w:p w:rsidR="00351465" w:rsidRPr="0034595E" w:rsidRDefault="00351465" w:rsidP="0034595E">
      <w:pPr>
        <w:pStyle w:val="Standard0"/>
        <w:jc w:val="center"/>
        <w:rPr>
          <w:rFonts w:ascii="Gill Sans MT" w:hAnsi="Gill Sans MT" w:cs="Times New Roman"/>
          <w:sz w:val="22"/>
          <w:szCs w:val="22"/>
        </w:rPr>
      </w:pPr>
      <w:r w:rsidRPr="00503C8C">
        <w:rPr>
          <w:rFonts w:ascii="Gill Sans MT" w:hAnsi="Gill Sans MT" w:cs="Times New Roman"/>
          <w:sz w:val="22"/>
          <w:szCs w:val="22"/>
        </w:rPr>
        <w:t>An Atlanta Halloween tradition celebrates 10 years of ghoulish delights</w:t>
      </w:r>
    </w:p>
    <w:p w:rsidR="00351465" w:rsidRPr="00AF16FA" w:rsidRDefault="00351465" w:rsidP="00351465">
      <w:pPr>
        <w:pStyle w:val="Standard0"/>
        <w:rPr>
          <w:rFonts w:ascii="Gill Sans MT" w:hAnsi="Gill Sans MT" w:cs="Times New Roman"/>
          <w:sz w:val="20"/>
          <w:szCs w:val="20"/>
        </w:rPr>
      </w:pPr>
    </w:p>
    <w:p w:rsidR="00351465" w:rsidRPr="008B75E7" w:rsidRDefault="00351465" w:rsidP="00351465">
      <w:pPr>
        <w:rPr>
          <w:rFonts w:ascii="Gill Sans MT" w:hAnsi="Gill Sans MT" w:cs="Arial"/>
          <w:sz w:val="22"/>
          <w:szCs w:val="22"/>
        </w:rPr>
      </w:pPr>
      <w:r w:rsidRPr="008B75E7">
        <w:rPr>
          <w:rFonts w:ascii="Gill Sans MT" w:hAnsi="Gill Sans MT"/>
          <w:b/>
          <w:sz w:val="22"/>
          <w:szCs w:val="22"/>
        </w:rPr>
        <w:t xml:space="preserve">ATLANTA (September </w:t>
      </w:r>
      <w:r w:rsidR="000D4246" w:rsidRPr="000D4246">
        <w:rPr>
          <w:rFonts w:ascii="Gill Sans MT" w:hAnsi="Gill Sans MT"/>
          <w:b/>
          <w:sz w:val="22"/>
          <w:szCs w:val="22"/>
        </w:rPr>
        <w:t>21</w:t>
      </w:r>
      <w:r w:rsidR="000D4246">
        <w:rPr>
          <w:rFonts w:ascii="Gill Sans MT" w:hAnsi="Gill Sans MT"/>
          <w:b/>
          <w:sz w:val="22"/>
          <w:szCs w:val="22"/>
        </w:rPr>
        <w:t>,</w:t>
      </w:r>
      <w:r w:rsidRPr="008B75E7">
        <w:rPr>
          <w:rFonts w:ascii="Gill Sans MT" w:hAnsi="Gill Sans MT"/>
          <w:b/>
          <w:sz w:val="22"/>
          <w:szCs w:val="22"/>
        </w:rPr>
        <w:t xml:space="preserve"> 2016) –</w:t>
      </w:r>
      <w:r w:rsidRPr="008B75E7">
        <w:rPr>
          <w:rFonts w:ascii="Gill Sans MT" w:hAnsi="Gill Sans MT"/>
          <w:sz w:val="22"/>
          <w:szCs w:val="22"/>
        </w:rPr>
        <w:t xml:space="preserve"> </w:t>
      </w:r>
      <w:r w:rsidRPr="008B75E7">
        <w:rPr>
          <w:rFonts w:ascii="Gill Sans MT" w:hAnsi="Gill Sans MT" w:cs="Arial"/>
          <w:b/>
          <w:i/>
          <w:sz w:val="22"/>
          <w:szCs w:val="22"/>
        </w:rPr>
        <w:t xml:space="preserve">The Ghastly </w:t>
      </w:r>
      <w:proofErr w:type="spellStart"/>
      <w:r w:rsidRPr="008B75E7">
        <w:rPr>
          <w:rFonts w:ascii="Gill Sans MT" w:hAnsi="Gill Sans MT" w:cs="Arial"/>
          <w:b/>
          <w:i/>
          <w:sz w:val="22"/>
          <w:szCs w:val="22"/>
        </w:rPr>
        <w:t>Dreadfuls</w:t>
      </w:r>
      <w:proofErr w:type="spellEnd"/>
      <w:r w:rsidRPr="008B75E7">
        <w:rPr>
          <w:rFonts w:ascii="Gill Sans MT" w:hAnsi="Gill Sans MT" w:cs="Arial"/>
          <w:sz w:val="22"/>
          <w:szCs w:val="22"/>
        </w:rPr>
        <w:t xml:space="preserve"> returns to the </w:t>
      </w:r>
      <w:r w:rsidRPr="008B75E7">
        <w:rPr>
          <w:rFonts w:ascii="Gill Sans MT" w:hAnsi="Gill Sans MT" w:cs="Arial"/>
          <w:b/>
          <w:sz w:val="22"/>
          <w:szCs w:val="22"/>
        </w:rPr>
        <w:t>Center for Puppetry Arts</w:t>
      </w:r>
      <w:r w:rsidR="00E35A7E" w:rsidRPr="008B75E7">
        <w:rPr>
          <w:rFonts w:ascii="Gill Sans MT" w:hAnsi="Gill Sans MT" w:cs="Arial"/>
          <w:b/>
          <w:sz w:val="22"/>
          <w:szCs w:val="22"/>
        </w:rPr>
        <w:t>, October 12-29</w:t>
      </w:r>
      <w:r w:rsidRPr="008B75E7">
        <w:rPr>
          <w:rFonts w:ascii="Gill Sans MT" w:hAnsi="Gill Sans MT" w:cs="Arial"/>
          <w:sz w:val="22"/>
          <w:szCs w:val="22"/>
        </w:rPr>
        <w:t xml:space="preserve"> for a 10</w:t>
      </w:r>
      <w:r w:rsidRPr="008B75E7">
        <w:rPr>
          <w:rFonts w:ascii="Gill Sans MT" w:hAnsi="Gill Sans MT" w:cs="Arial"/>
          <w:sz w:val="22"/>
          <w:szCs w:val="22"/>
          <w:vertAlign w:val="superscript"/>
        </w:rPr>
        <w:t>th</w:t>
      </w:r>
      <w:r w:rsidRPr="008B75E7">
        <w:rPr>
          <w:rFonts w:ascii="Gill Sans MT" w:hAnsi="Gill Sans MT" w:cs="Arial"/>
          <w:sz w:val="22"/>
          <w:szCs w:val="22"/>
        </w:rPr>
        <w:t xml:space="preserve"> season of spine-tingling storytelling with a cast of characters that has made it an Atlanta cult classic. </w:t>
      </w:r>
      <w:r w:rsidR="00E35A7E" w:rsidRPr="008B75E7">
        <w:rPr>
          <w:rFonts w:ascii="Gill Sans MT" w:hAnsi="Gill Sans MT" w:cs="Arial"/>
          <w:sz w:val="22"/>
          <w:szCs w:val="22"/>
        </w:rPr>
        <w:t>Artistic d</w:t>
      </w:r>
      <w:r w:rsidRPr="008B75E7">
        <w:rPr>
          <w:rFonts w:ascii="Gill Sans MT" w:hAnsi="Gill Sans MT" w:cs="Arial"/>
          <w:sz w:val="22"/>
          <w:szCs w:val="22"/>
        </w:rPr>
        <w:t>irector Jon Ludwig describes the evening as, “a kind of dark vaudeville with a variety of performance styles and sensibilities. There’s really something for everybody.” The evening is a compendium of ghost stories and spectacle with</w:t>
      </w:r>
      <w:r w:rsidR="005B4150" w:rsidRPr="008B75E7">
        <w:rPr>
          <w:rFonts w:ascii="Gill Sans MT" w:hAnsi="Gill Sans MT" w:cs="Arial"/>
          <w:sz w:val="22"/>
          <w:szCs w:val="22"/>
        </w:rPr>
        <w:t xml:space="preserve"> puppets,</w:t>
      </w:r>
      <w:r w:rsidRPr="008B75E7">
        <w:rPr>
          <w:rFonts w:ascii="Gill Sans MT" w:hAnsi="Gill Sans MT" w:cs="Arial"/>
          <w:sz w:val="22"/>
          <w:szCs w:val="22"/>
        </w:rPr>
        <w:t xml:space="preserve"> live music and dance.</w:t>
      </w:r>
    </w:p>
    <w:p w:rsidR="00351465" w:rsidRPr="008B75E7" w:rsidRDefault="00351465" w:rsidP="00351465">
      <w:pPr>
        <w:rPr>
          <w:rFonts w:ascii="Gill Sans MT" w:hAnsi="Gill Sans MT" w:cs="Arial"/>
          <w:sz w:val="22"/>
          <w:szCs w:val="22"/>
        </w:rPr>
      </w:pPr>
    </w:p>
    <w:p w:rsidR="00351465" w:rsidRPr="008B75E7" w:rsidRDefault="00351465" w:rsidP="00351465">
      <w:pPr>
        <w:rPr>
          <w:rFonts w:ascii="Gill Sans MT" w:hAnsi="Gill Sans MT" w:cs="Arial"/>
          <w:sz w:val="22"/>
          <w:szCs w:val="22"/>
        </w:rPr>
      </w:pPr>
      <w:r w:rsidRPr="008B75E7">
        <w:rPr>
          <w:rFonts w:ascii="Gill Sans MT" w:hAnsi="Gill Sans MT" w:cs="Arial"/>
          <w:i/>
          <w:sz w:val="22"/>
          <w:szCs w:val="22"/>
        </w:rPr>
        <w:t xml:space="preserve">The Ghastly </w:t>
      </w:r>
      <w:proofErr w:type="spellStart"/>
      <w:r w:rsidRPr="008B75E7">
        <w:rPr>
          <w:rFonts w:ascii="Gill Sans MT" w:hAnsi="Gill Sans MT" w:cs="Arial"/>
          <w:i/>
          <w:sz w:val="22"/>
          <w:szCs w:val="22"/>
        </w:rPr>
        <w:t>Dreadfuls</w:t>
      </w:r>
      <w:proofErr w:type="spellEnd"/>
      <w:r w:rsidRPr="008B75E7">
        <w:rPr>
          <w:rFonts w:ascii="Gill Sans MT" w:hAnsi="Gill Sans MT" w:cs="Arial"/>
          <w:i/>
          <w:sz w:val="22"/>
          <w:szCs w:val="22"/>
        </w:rPr>
        <w:t xml:space="preserve"> </w:t>
      </w:r>
      <w:r w:rsidR="00E35A7E" w:rsidRPr="008B75E7">
        <w:rPr>
          <w:rFonts w:ascii="Gill Sans MT" w:hAnsi="Gill Sans MT" w:cs="Arial"/>
          <w:sz w:val="22"/>
          <w:szCs w:val="22"/>
        </w:rPr>
        <w:t>haunts</w:t>
      </w:r>
      <w:r w:rsidRPr="008B75E7">
        <w:rPr>
          <w:rFonts w:ascii="Gill Sans MT" w:hAnsi="Gill Sans MT" w:cs="Arial"/>
          <w:sz w:val="22"/>
          <w:szCs w:val="22"/>
        </w:rPr>
        <w:t xml:space="preserve"> the stage with some fan favorites (including </w:t>
      </w:r>
      <w:r w:rsidRPr="008B75E7">
        <w:rPr>
          <w:rFonts w:ascii="Gill Sans MT" w:hAnsi="Gill Sans MT" w:cs="Arial"/>
          <w:i/>
          <w:sz w:val="22"/>
          <w:szCs w:val="22"/>
        </w:rPr>
        <w:t xml:space="preserve">11:59, Grim Grinning Ghosts </w:t>
      </w:r>
      <w:r w:rsidRPr="008B75E7">
        <w:rPr>
          <w:rFonts w:ascii="Gill Sans MT" w:hAnsi="Gill Sans MT" w:cs="Arial"/>
          <w:sz w:val="22"/>
          <w:szCs w:val="22"/>
        </w:rPr>
        <w:t xml:space="preserve">and </w:t>
      </w:r>
      <w:r w:rsidRPr="008B75E7">
        <w:rPr>
          <w:rFonts w:ascii="Gill Sans MT" w:hAnsi="Gill Sans MT" w:cs="Arial"/>
          <w:i/>
          <w:sz w:val="22"/>
          <w:szCs w:val="22"/>
        </w:rPr>
        <w:t>The Girl in the New Dress)</w:t>
      </w:r>
      <w:r w:rsidRPr="008B75E7">
        <w:rPr>
          <w:rFonts w:ascii="Gill Sans MT" w:hAnsi="Gill Sans MT" w:cs="Arial"/>
          <w:sz w:val="22"/>
          <w:szCs w:val="22"/>
        </w:rPr>
        <w:t xml:space="preserve">, and a new piece, </w:t>
      </w:r>
      <w:r w:rsidRPr="008B75E7">
        <w:rPr>
          <w:rFonts w:ascii="Gill Sans MT" w:hAnsi="Gill Sans MT" w:cs="Arial"/>
          <w:i/>
          <w:sz w:val="22"/>
          <w:szCs w:val="22"/>
        </w:rPr>
        <w:t xml:space="preserve">The Horrific </w:t>
      </w:r>
      <w:r w:rsidR="005B4150" w:rsidRPr="008B75E7">
        <w:rPr>
          <w:rFonts w:ascii="Gill Sans MT" w:hAnsi="Gill Sans MT" w:cs="Arial"/>
          <w:i/>
          <w:sz w:val="22"/>
          <w:szCs w:val="22"/>
        </w:rPr>
        <w:t>Experiment</w:t>
      </w:r>
      <w:r w:rsidRPr="008B75E7">
        <w:rPr>
          <w:rFonts w:ascii="Gill Sans MT" w:hAnsi="Gill Sans MT" w:cs="Arial"/>
          <w:i/>
          <w:sz w:val="22"/>
          <w:szCs w:val="22"/>
        </w:rPr>
        <w:t>: A Gran</w:t>
      </w:r>
      <w:r w:rsidR="00027BB5" w:rsidRPr="008B75E7">
        <w:rPr>
          <w:rFonts w:ascii="Gill Sans MT" w:hAnsi="Gill Sans MT" w:cs="Arial"/>
          <w:i/>
          <w:sz w:val="22"/>
          <w:szCs w:val="22"/>
        </w:rPr>
        <w:t>d</w:t>
      </w:r>
      <w:r w:rsidRPr="008B75E7">
        <w:rPr>
          <w:rFonts w:ascii="Gill Sans MT" w:hAnsi="Gill Sans MT" w:cs="Arial"/>
          <w:i/>
          <w:sz w:val="22"/>
          <w:szCs w:val="22"/>
        </w:rPr>
        <w:t xml:space="preserve"> </w:t>
      </w:r>
      <w:proofErr w:type="spellStart"/>
      <w:r w:rsidRPr="008B75E7">
        <w:rPr>
          <w:rFonts w:ascii="Gill Sans MT" w:hAnsi="Gill Sans MT" w:cs="Arial"/>
          <w:i/>
          <w:sz w:val="22"/>
          <w:szCs w:val="22"/>
        </w:rPr>
        <w:t>Guignol</w:t>
      </w:r>
      <w:proofErr w:type="spellEnd"/>
      <w:r w:rsidRPr="008B75E7">
        <w:rPr>
          <w:rFonts w:ascii="Gill Sans MT" w:hAnsi="Gill Sans MT" w:cs="Arial"/>
          <w:i/>
          <w:sz w:val="22"/>
          <w:szCs w:val="22"/>
        </w:rPr>
        <w:t xml:space="preserve">, </w:t>
      </w:r>
      <w:r w:rsidR="00E35A7E" w:rsidRPr="008B75E7">
        <w:rPr>
          <w:rFonts w:ascii="Gill Sans MT" w:hAnsi="Gill Sans MT" w:cs="Arial"/>
          <w:sz w:val="22"/>
          <w:szCs w:val="22"/>
        </w:rPr>
        <w:t>b</w:t>
      </w:r>
      <w:r w:rsidRPr="008B75E7">
        <w:rPr>
          <w:rFonts w:ascii="Gill Sans MT" w:hAnsi="Gill Sans MT" w:cs="Arial"/>
          <w:sz w:val="22"/>
          <w:szCs w:val="22"/>
        </w:rPr>
        <w:t xml:space="preserve">y Andre de </w:t>
      </w:r>
      <w:proofErr w:type="spellStart"/>
      <w:r w:rsidRPr="008B75E7">
        <w:rPr>
          <w:rFonts w:ascii="Gill Sans MT" w:hAnsi="Gill Sans MT" w:cs="Arial"/>
          <w:sz w:val="22"/>
          <w:szCs w:val="22"/>
        </w:rPr>
        <w:t>Lorde</w:t>
      </w:r>
      <w:proofErr w:type="spellEnd"/>
      <w:r w:rsidRPr="008B75E7">
        <w:rPr>
          <w:rFonts w:ascii="Gill Sans MT" w:hAnsi="Gill Sans MT" w:cs="Arial"/>
          <w:sz w:val="22"/>
          <w:szCs w:val="22"/>
        </w:rPr>
        <w:t xml:space="preserve"> and Alfred </w:t>
      </w:r>
      <w:proofErr w:type="spellStart"/>
      <w:r w:rsidRPr="008B75E7">
        <w:rPr>
          <w:rFonts w:ascii="Gill Sans MT" w:hAnsi="Gill Sans MT" w:cs="Arial"/>
          <w:sz w:val="22"/>
          <w:szCs w:val="22"/>
        </w:rPr>
        <w:t>Binet</w:t>
      </w:r>
      <w:proofErr w:type="spellEnd"/>
      <w:r w:rsidRPr="008B75E7">
        <w:rPr>
          <w:rFonts w:ascii="Gill Sans MT" w:hAnsi="Gill Sans MT" w:cs="Arial"/>
          <w:sz w:val="22"/>
          <w:szCs w:val="22"/>
        </w:rPr>
        <w:t xml:space="preserve">, adapted by Richard J Hand and </w:t>
      </w:r>
      <w:r w:rsidR="00EE04D9" w:rsidRPr="008B75E7">
        <w:rPr>
          <w:rFonts w:ascii="Gill Sans MT" w:hAnsi="Gill Sans MT" w:cs="Arial"/>
          <w:sz w:val="22"/>
          <w:szCs w:val="22"/>
        </w:rPr>
        <w:t xml:space="preserve">Michael </w:t>
      </w:r>
      <w:r w:rsidRPr="008B75E7">
        <w:rPr>
          <w:rFonts w:ascii="Gill Sans MT" w:hAnsi="Gill Sans MT" w:cs="Arial"/>
          <w:sz w:val="22"/>
          <w:szCs w:val="22"/>
        </w:rPr>
        <w:t xml:space="preserve">Wilson. A turn-of-the-century genre of horror theatre that originated in France, </w:t>
      </w:r>
      <w:r w:rsidRPr="00C701EF">
        <w:rPr>
          <w:rFonts w:ascii="Gill Sans MT" w:hAnsi="Gill Sans MT" w:cs="Arial"/>
          <w:sz w:val="22"/>
          <w:szCs w:val="22"/>
        </w:rPr>
        <w:t>Gran</w:t>
      </w:r>
      <w:r w:rsidR="00027BB5" w:rsidRPr="00C701EF">
        <w:rPr>
          <w:rFonts w:ascii="Gill Sans MT" w:hAnsi="Gill Sans MT" w:cs="Arial"/>
          <w:sz w:val="22"/>
          <w:szCs w:val="22"/>
        </w:rPr>
        <w:t>d</w:t>
      </w:r>
      <w:r w:rsidRPr="00C701EF">
        <w:rPr>
          <w:rFonts w:ascii="Gill Sans MT" w:hAnsi="Gill Sans MT" w:cs="Arial"/>
          <w:sz w:val="22"/>
          <w:szCs w:val="22"/>
        </w:rPr>
        <w:t xml:space="preserve"> </w:t>
      </w:r>
      <w:proofErr w:type="spellStart"/>
      <w:r w:rsidRPr="00C701EF">
        <w:rPr>
          <w:rFonts w:ascii="Gill Sans MT" w:hAnsi="Gill Sans MT" w:cs="Arial"/>
          <w:sz w:val="22"/>
          <w:szCs w:val="22"/>
        </w:rPr>
        <w:t>Guignol</w:t>
      </w:r>
      <w:proofErr w:type="spellEnd"/>
      <w:r w:rsidRPr="008B75E7">
        <w:rPr>
          <w:rFonts w:ascii="Gill Sans MT" w:hAnsi="Gill Sans MT" w:cs="Arial"/>
          <w:i/>
          <w:sz w:val="22"/>
          <w:szCs w:val="22"/>
        </w:rPr>
        <w:t xml:space="preserve">, </w:t>
      </w:r>
      <w:r w:rsidRPr="008B75E7">
        <w:rPr>
          <w:rFonts w:ascii="Gill Sans MT" w:hAnsi="Gill Sans MT" w:cs="Arial"/>
          <w:sz w:val="22"/>
          <w:szCs w:val="22"/>
        </w:rPr>
        <w:t>was famously gory and darkly provocative</w:t>
      </w:r>
      <w:r w:rsidRPr="00C701EF">
        <w:rPr>
          <w:rFonts w:ascii="Gill Sans MT" w:hAnsi="Gill Sans MT" w:cs="Arial"/>
          <w:sz w:val="22"/>
          <w:szCs w:val="22"/>
        </w:rPr>
        <w:t>. Gran</w:t>
      </w:r>
      <w:r w:rsidR="00027BB5" w:rsidRPr="00C701EF">
        <w:rPr>
          <w:rFonts w:ascii="Gill Sans MT" w:hAnsi="Gill Sans MT" w:cs="Arial"/>
          <w:sz w:val="22"/>
          <w:szCs w:val="22"/>
        </w:rPr>
        <w:t>d</w:t>
      </w:r>
      <w:r w:rsidRPr="00C701EF">
        <w:rPr>
          <w:rFonts w:ascii="Gill Sans MT" w:hAnsi="Gill Sans MT" w:cs="Arial"/>
          <w:sz w:val="22"/>
          <w:szCs w:val="22"/>
        </w:rPr>
        <w:t xml:space="preserve"> </w:t>
      </w:r>
      <w:proofErr w:type="spellStart"/>
      <w:r w:rsidRPr="00C701EF">
        <w:rPr>
          <w:rFonts w:ascii="Gill Sans MT" w:hAnsi="Gill Sans MT" w:cs="Arial"/>
          <w:sz w:val="22"/>
          <w:szCs w:val="22"/>
        </w:rPr>
        <w:t>Guignol</w:t>
      </w:r>
      <w:proofErr w:type="spellEnd"/>
      <w:r w:rsidRPr="008B75E7">
        <w:rPr>
          <w:rFonts w:ascii="Gill Sans MT" w:hAnsi="Gill Sans MT" w:cs="Arial"/>
          <w:sz w:val="22"/>
          <w:szCs w:val="22"/>
        </w:rPr>
        <w:t xml:space="preserve"> productions specialized </w:t>
      </w:r>
      <w:r w:rsidR="00C701EF">
        <w:rPr>
          <w:rFonts w:ascii="Gill Sans MT" w:hAnsi="Gill Sans MT" w:cs="Arial"/>
          <w:sz w:val="22"/>
          <w:szCs w:val="22"/>
        </w:rPr>
        <w:t xml:space="preserve">in </w:t>
      </w:r>
      <w:r w:rsidRPr="008B75E7">
        <w:rPr>
          <w:rFonts w:ascii="Gill Sans MT" w:hAnsi="Gill Sans MT" w:cs="Arial"/>
          <w:sz w:val="22"/>
          <w:szCs w:val="22"/>
        </w:rPr>
        <w:t>graphic, naturalistic imagery intended to shock and provoke audience</w:t>
      </w:r>
      <w:r w:rsidR="005B4150" w:rsidRPr="008B75E7">
        <w:rPr>
          <w:rFonts w:ascii="Gill Sans MT" w:hAnsi="Gill Sans MT" w:cs="Arial"/>
          <w:sz w:val="22"/>
          <w:szCs w:val="22"/>
        </w:rPr>
        <w:t>s</w:t>
      </w:r>
      <w:r w:rsidR="00E35A7E" w:rsidRPr="008B75E7">
        <w:rPr>
          <w:rFonts w:ascii="Gill Sans MT" w:hAnsi="Gill Sans MT" w:cs="Arial"/>
          <w:sz w:val="22"/>
          <w:szCs w:val="22"/>
        </w:rPr>
        <w:t xml:space="preserve">. </w:t>
      </w:r>
      <w:r w:rsidRPr="008B75E7">
        <w:rPr>
          <w:rFonts w:ascii="Gill Sans MT" w:hAnsi="Gill Sans MT" w:cs="Arial"/>
          <w:sz w:val="22"/>
          <w:szCs w:val="22"/>
        </w:rPr>
        <w:t xml:space="preserve">In </w:t>
      </w:r>
      <w:r w:rsidRPr="008B75E7">
        <w:rPr>
          <w:rFonts w:ascii="Gill Sans MT" w:hAnsi="Gill Sans MT" w:cs="Arial"/>
          <w:i/>
          <w:sz w:val="22"/>
          <w:szCs w:val="22"/>
        </w:rPr>
        <w:t>The Horrific Experiment</w:t>
      </w:r>
      <w:r w:rsidR="00027BB5" w:rsidRPr="008B75E7">
        <w:rPr>
          <w:rFonts w:ascii="Gill Sans MT" w:hAnsi="Gill Sans MT" w:cs="Arial"/>
          <w:i/>
          <w:sz w:val="22"/>
          <w:szCs w:val="22"/>
        </w:rPr>
        <w:t>,</w:t>
      </w:r>
      <w:r w:rsidRPr="008B75E7">
        <w:rPr>
          <w:rFonts w:ascii="Gill Sans MT" w:hAnsi="Gill Sans MT" w:cs="Arial"/>
          <w:i/>
          <w:sz w:val="22"/>
          <w:szCs w:val="22"/>
        </w:rPr>
        <w:t xml:space="preserve"> </w:t>
      </w:r>
      <w:r w:rsidRPr="008B75E7">
        <w:rPr>
          <w:rFonts w:ascii="Gill Sans MT" w:hAnsi="Gill Sans MT" w:cs="Arial"/>
          <w:sz w:val="22"/>
          <w:szCs w:val="22"/>
        </w:rPr>
        <w:t>a doctor and his assistant go to gruesome extremes to bring his daughter back to life.</w:t>
      </w:r>
    </w:p>
    <w:p w:rsidR="00351465" w:rsidRPr="008B75E7" w:rsidRDefault="00351465" w:rsidP="00351465">
      <w:pPr>
        <w:rPr>
          <w:rFonts w:ascii="Gill Sans MT" w:hAnsi="Gill Sans MT" w:cs="Arial"/>
          <w:sz w:val="22"/>
          <w:szCs w:val="22"/>
        </w:rPr>
      </w:pPr>
    </w:p>
    <w:p w:rsidR="00E35A7E" w:rsidRPr="008B75E7" w:rsidRDefault="00351465" w:rsidP="00E35A7E">
      <w:pPr>
        <w:rPr>
          <w:rFonts w:ascii="Gill Sans MT" w:hAnsi="Gill Sans MT" w:cs="Arial"/>
          <w:sz w:val="22"/>
          <w:szCs w:val="22"/>
        </w:rPr>
      </w:pPr>
      <w:r w:rsidRPr="008B75E7">
        <w:rPr>
          <w:rFonts w:ascii="Gill Sans MT" w:hAnsi="Gill Sans MT" w:cs="Arial"/>
          <w:sz w:val="22"/>
          <w:szCs w:val="22"/>
        </w:rPr>
        <w:t xml:space="preserve">Winner of the </w:t>
      </w:r>
      <w:r w:rsidRPr="008B75E7">
        <w:rPr>
          <w:rFonts w:ascii="Gill Sans MT" w:hAnsi="Gill Sans MT" w:cs="Arial"/>
          <w:b/>
          <w:sz w:val="22"/>
          <w:szCs w:val="22"/>
        </w:rPr>
        <w:t>2012 UNIMA Citation of Excellence Award</w:t>
      </w:r>
      <w:r w:rsidRPr="008B75E7">
        <w:rPr>
          <w:rFonts w:ascii="Gill Sans MT" w:hAnsi="Gill Sans MT" w:cs="Arial"/>
          <w:sz w:val="22"/>
          <w:szCs w:val="22"/>
        </w:rPr>
        <w:t xml:space="preserve"> and created by Jo</w:t>
      </w:r>
      <w:r w:rsidR="000D4246">
        <w:rPr>
          <w:rFonts w:ascii="Gill Sans MT" w:hAnsi="Gill Sans MT" w:cs="Arial"/>
          <w:sz w:val="22"/>
          <w:szCs w:val="22"/>
        </w:rPr>
        <w:t>n Ludwig and Jason Hines</w:t>
      </w:r>
      <w:r w:rsidRPr="008B75E7">
        <w:rPr>
          <w:rFonts w:ascii="Gill Sans MT" w:hAnsi="Gill Sans MT" w:cs="Arial"/>
          <w:sz w:val="22"/>
          <w:szCs w:val="22"/>
        </w:rPr>
        <w:t xml:space="preserve">, </w:t>
      </w:r>
      <w:r w:rsidRPr="008B75E7">
        <w:rPr>
          <w:rFonts w:ascii="Gill Sans MT" w:hAnsi="Gill Sans MT" w:cs="Arial"/>
          <w:i/>
          <w:sz w:val="22"/>
          <w:szCs w:val="22"/>
        </w:rPr>
        <w:t xml:space="preserve">The Ghastly </w:t>
      </w:r>
      <w:proofErr w:type="spellStart"/>
      <w:r w:rsidRPr="008B75E7">
        <w:rPr>
          <w:rFonts w:ascii="Gill Sans MT" w:hAnsi="Gill Sans MT" w:cs="Arial"/>
          <w:i/>
          <w:sz w:val="22"/>
          <w:szCs w:val="22"/>
        </w:rPr>
        <w:t>Dreadfuls</w:t>
      </w:r>
      <w:proofErr w:type="spellEnd"/>
      <w:r w:rsidRPr="008B75E7">
        <w:rPr>
          <w:rFonts w:ascii="Gill Sans MT" w:hAnsi="Gill Sans MT" w:cs="Arial"/>
          <w:sz w:val="22"/>
          <w:szCs w:val="22"/>
        </w:rPr>
        <w:t xml:space="preserve"> rises again this </w:t>
      </w:r>
      <w:r w:rsidR="00E35A7E" w:rsidRPr="008B75E7">
        <w:rPr>
          <w:rFonts w:ascii="Gill Sans MT" w:hAnsi="Gill Sans MT" w:cs="Arial"/>
          <w:sz w:val="22"/>
          <w:szCs w:val="22"/>
        </w:rPr>
        <w:t>season</w:t>
      </w:r>
      <w:r w:rsidRPr="008B75E7">
        <w:rPr>
          <w:rFonts w:ascii="Gill Sans MT" w:hAnsi="Gill Sans MT" w:cs="Arial"/>
          <w:b/>
          <w:sz w:val="22"/>
          <w:szCs w:val="22"/>
        </w:rPr>
        <w:t xml:space="preserve"> </w:t>
      </w:r>
      <w:r w:rsidRPr="008B75E7">
        <w:rPr>
          <w:rFonts w:ascii="Gill Sans MT" w:hAnsi="Gill Sans MT" w:cs="Arial"/>
          <w:sz w:val="22"/>
          <w:szCs w:val="22"/>
        </w:rPr>
        <w:t xml:space="preserve">with a huge variety of characters, stories and songs created for fans </w:t>
      </w:r>
      <w:r w:rsidRPr="008B75E7">
        <w:rPr>
          <w:rFonts w:ascii="Gill Sans MT" w:hAnsi="Gill Sans MT" w:cs="Arial"/>
          <w:b/>
          <w:sz w:val="22"/>
          <w:szCs w:val="22"/>
        </w:rPr>
        <w:t>ages 18 and up</w:t>
      </w:r>
      <w:r w:rsidRPr="008B75E7">
        <w:rPr>
          <w:rFonts w:ascii="Gill Sans MT" w:hAnsi="Gill Sans MT" w:cs="Arial"/>
          <w:sz w:val="22"/>
          <w:szCs w:val="22"/>
        </w:rPr>
        <w:t>. This show isn’t for those who take life (or death) too seriously. The eerie stories, spooky songs and devilish dances will take audiences to a world beyond this mortal plane.</w:t>
      </w:r>
    </w:p>
    <w:p w:rsidR="00E35A7E" w:rsidRPr="008B75E7" w:rsidRDefault="00E35A7E" w:rsidP="00E35A7E">
      <w:pPr>
        <w:rPr>
          <w:rFonts w:ascii="Gill Sans MT" w:hAnsi="Gill Sans MT" w:cs="Arial"/>
          <w:sz w:val="22"/>
          <w:szCs w:val="22"/>
        </w:rPr>
      </w:pPr>
    </w:p>
    <w:p w:rsidR="00351465" w:rsidRPr="008B75E7" w:rsidRDefault="00351465" w:rsidP="00E35A7E">
      <w:pPr>
        <w:rPr>
          <w:rFonts w:ascii="Gill Sans MT" w:hAnsi="Gill Sans MT" w:cs="Arial"/>
          <w:sz w:val="22"/>
          <w:szCs w:val="22"/>
        </w:rPr>
      </w:pPr>
      <w:r w:rsidRPr="008B75E7">
        <w:rPr>
          <w:rFonts w:ascii="Gill Sans MT" w:hAnsi="Gill Sans MT"/>
          <w:sz w:val="22"/>
          <w:szCs w:val="22"/>
        </w:rPr>
        <w:t xml:space="preserve">A beer and wine bar will be open before the show and during intermission. </w:t>
      </w:r>
    </w:p>
    <w:p w:rsidR="00351465" w:rsidRPr="008B75E7" w:rsidRDefault="00351465" w:rsidP="00351465">
      <w:pPr>
        <w:pStyle w:val="BodyText"/>
        <w:ind w:right="-180"/>
        <w:contextualSpacing/>
        <w:rPr>
          <w:rFonts w:ascii="Gill Sans MT" w:hAnsi="Gill Sans MT"/>
          <w:b/>
          <w:sz w:val="22"/>
          <w:szCs w:val="22"/>
        </w:rPr>
      </w:pPr>
    </w:p>
    <w:p w:rsidR="00351465" w:rsidRPr="008B75E7" w:rsidRDefault="00351465" w:rsidP="00351465">
      <w:pPr>
        <w:ind w:right="288"/>
        <w:rPr>
          <w:rFonts w:ascii="Gill Sans MT" w:hAnsi="Gill Sans MT" w:cs="Arial"/>
          <w:b/>
          <w:bCs/>
          <w:color w:val="000000"/>
          <w:sz w:val="22"/>
          <w:szCs w:val="22"/>
        </w:rPr>
      </w:pPr>
      <w:r w:rsidRPr="008B75E7">
        <w:rPr>
          <w:rFonts w:ascii="Gill Sans MT" w:hAnsi="Gill Sans MT"/>
          <w:sz w:val="22"/>
          <w:szCs w:val="22"/>
        </w:rPr>
        <w:t xml:space="preserve">Tickets are </w:t>
      </w:r>
      <w:r w:rsidRPr="008B75E7">
        <w:rPr>
          <w:rFonts w:ascii="Gill Sans MT" w:hAnsi="Gill Sans MT"/>
          <w:b/>
          <w:bCs/>
          <w:sz w:val="22"/>
          <w:szCs w:val="22"/>
        </w:rPr>
        <w:t xml:space="preserve">$18.75 (Members) </w:t>
      </w:r>
      <w:r w:rsidRPr="008B75E7">
        <w:rPr>
          <w:rFonts w:ascii="Gill Sans MT" w:hAnsi="Gill Sans MT"/>
          <w:bCs/>
          <w:sz w:val="22"/>
          <w:szCs w:val="22"/>
        </w:rPr>
        <w:t>and</w:t>
      </w:r>
      <w:r w:rsidRPr="008B75E7">
        <w:rPr>
          <w:rFonts w:ascii="Gill Sans MT" w:hAnsi="Gill Sans MT"/>
          <w:b/>
          <w:bCs/>
          <w:sz w:val="22"/>
          <w:szCs w:val="22"/>
        </w:rPr>
        <w:t xml:space="preserve"> </w:t>
      </w:r>
      <w:r w:rsidRPr="008B75E7">
        <w:rPr>
          <w:rFonts w:ascii="Gill Sans MT" w:hAnsi="Gill Sans MT"/>
          <w:b/>
          <w:sz w:val="22"/>
          <w:szCs w:val="22"/>
        </w:rPr>
        <w:t>$</w:t>
      </w:r>
      <w:r w:rsidR="00E35A7E" w:rsidRPr="008B75E7">
        <w:rPr>
          <w:rFonts w:ascii="Gill Sans MT" w:hAnsi="Gill Sans MT"/>
          <w:b/>
          <w:sz w:val="22"/>
          <w:szCs w:val="22"/>
        </w:rPr>
        <w:t>25</w:t>
      </w:r>
      <w:r w:rsidRPr="008B75E7">
        <w:rPr>
          <w:rFonts w:ascii="Gill Sans MT" w:hAnsi="Gill Sans MT"/>
          <w:b/>
          <w:sz w:val="22"/>
          <w:szCs w:val="22"/>
        </w:rPr>
        <w:t xml:space="preserve"> </w:t>
      </w:r>
      <w:r w:rsidRPr="008B75E7">
        <w:rPr>
          <w:rFonts w:ascii="Gill Sans MT" w:hAnsi="Gill Sans MT"/>
          <w:b/>
          <w:bCs/>
          <w:sz w:val="22"/>
          <w:szCs w:val="22"/>
        </w:rPr>
        <w:t xml:space="preserve">(Nonmembers) </w:t>
      </w:r>
      <w:r w:rsidRPr="008B75E7">
        <w:rPr>
          <w:rFonts w:ascii="Gill Sans MT" w:hAnsi="Gill Sans MT"/>
          <w:sz w:val="22"/>
          <w:szCs w:val="22"/>
        </w:rPr>
        <w:t xml:space="preserve">and include entry to the performance and museum. </w:t>
      </w:r>
      <w:r w:rsidR="003B76C0">
        <w:rPr>
          <w:rFonts w:ascii="Gill Sans MT" w:hAnsi="Gill Sans MT" w:cs="Arial"/>
          <w:color w:val="000000"/>
          <w:sz w:val="22"/>
          <w:szCs w:val="22"/>
        </w:rPr>
        <w:t>T</w:t>
      </w:r>
      <w:r w:rsidR="00E35A7E" w:rsidRPr="008B75E7">
        <w:rPr>
          <w:rFonts w:ascii="Gill Sans MT" w:hAnsi="Gill Sans MT" w:cs="Arial"/>
          <w:color w:val="000000"/>
          <w:sz w:val="22"/>
          <w:szCs w:val="22"/>
        </w:rPr>
        <w:t>ickets</w:t>
      </w:r>
      <w:r w:rsidR="003B76C0">
        <w:rPr>
          <w:rFonts w:ascii="Gill Sans MT" w:hAnsi="Gill Sans MT" w:cs="Arial"/>
          <w:color w:val="000000"/>
          <w:sz w:val="22"/>
          <w:szCs w:val="22"/>
        </w:rPr>
        <w:t xml:space="preserve"> are </w:t>
      </w:r>
      <w:r w:rsidR="005B64EB">
        <w:rPr>
          <w:rFonts w:ascii="Gill Sans MT" w:hAnsi="Gill Sans MT" w:cs="Arial"/>
          <w:color w:val="000000"/>
          <w:sz w:val="22"/>
          <w:szCs w:val="22"/>
        </w:rPr>
        <w:t>available</w:t>
      </w:r>
      <w:bookmarkStart w:id="0" w:name="_GoBack"/>
      <w:bookmarkEnd w:id="0"/>
      <w:r w:rsidR="00E35A7E" w:rsidRPr="008B75E7">
        <w:rPr>
          <w:rFonts w:ascii="Gill Sans MT" w:hAnsi="Gill Sans MT" w:cs="Arial"/>
          <w:color w:val="000000"/>
          <w:sz w:val="22"/>
          <w:szCs w:val="22"/>
        </w:rPr>
        <w:t xml:space="preserve"> at</w:t>
      </w:r>
      <w:r w:rsidRPr="008B75E7">
        <w:rPr>
          <w:rFonts w:ascii="Gill Sans MT" w:hAnsi="Gill Sans MT" w:cs="Arial"/>
          <w:color w:val="000000"/>
          <w:sz w:val="22"/>
          <w:szCs w:val="22"/>
        </w:rPr>
        <w:t xml:space="preserve"> </w:t>
      </w:r>
      <w:hyperlink r:id="rId10" w:history="1">
        <w:r w:rsidR="00E35A7E" w:rsidRPr="008B75E7">
          <w:rPr>
            <w:rStyle w:val="Hyperlink"/>
            <w:rFonts w:ascii="Gill Sans MT" w:hAnsi="Gill Sans MT" w:cs="Arial"/>
            <w:sz w:val="22"/>
            <w:szCs w:val="22"/>
          </w:rPr>
          <w:t>www.puppet.org</w:t>
        </w:r>
      </w:hyperlink>
      <w:r w:rsidR="00E35A7E" w:rsidRPr="008B75E7">
        <w:rPr>
          <w:rFonts w:ascii="Gill Sans MT" w:hAnsi="Gill Sans MT" w:cs="Arial"/>
          <w:sz w:val="22"/>
          <w:szCs w:val="22"/>
        </w:rPr>
        <w:t xml:space="preserve"> o</w:t>
      </w:r>
      <w:r w:rsidR="00E35A7E" w:rsidRPr="008B75E7">
        <w:rPr>
          <w:rFonts w:ascii="Gill Sans MT" w:hAnsi="Gill Sans MT" w:cs="Arial"/>
          <w:color w:val="000000"/>
          <w:sz w:val="22"/>
          <w:szCs w:val="22"/>
        </w:rPr>
        <w:t>r</w:t>
      </w:r>
      <w:r w:rsidR="003B76C0">
        <w:rPr>
          <w:rFonts w:ascii="Gill Sans MT" w:hAnsi="Gill Sans MT" w:cs="Arial"/>
          <w:color w:val="000000"/>
          <w:sz w:val="22"/>
          <w:szCs w:val="22"/>
        </w:rPr>
        <w:t xml:space="preserve"> by</w:t>
      </w:r>
      <w:r w:rsidR="00E35A7E" w:rsidRPr="008B75E7">
        <w:rPr>
          <w:rFonts w:ascii="Gill Sans MT" w:hAnsi="Gill Sans MT" w:cs="Arial"/>
          <w:color w:val="000000"/>
          <w:sz w:val="22"/>
          <w:szCs w:val="22"/>
        </w:rPr>
        <w:t xml:space="preserve"> call</w:t>
      </w:r>
      <w:r w:rsidR="003B76C0">
        <w:rPr>
          <w:rFonts w:ascii="Gill Sans MT" w:hAnsi="Gill Sans MT" w:cs="Arial"/>
          <w:color w:val="000000"/>
          <w:sz w:val="22"/>
          <w:szCs w:val="22"/>
        </w:rPr>
        <w:t>ing</w:t>
      </w:r>
      <w:r w:rsidRPr="008B75E7">
        <w:rPr>
          <w:rFonts w:ascii="Gill Sans MT" w:hAnsi="Gill Sans MT" w:cs="Arial"/>
          <w:color w:val="000000"/>
          <w:sz w:val="22"/>
          <w:szCs w:val="22"/>
        </w:rPr>
        <w:t xml:space="preserve"> </w:t>
      </w:r>
      <w:r w:rsidRPr="008B75E7">
        <w:rPr>
          <w:rFonts w:ascii="Gill Sans MT" w:hAnsi="Gill Sans MT" w:cs="Arial"/>
          <w:bCs/>
          <w:color w:val="000000"/>
          <w:sz w:val="22"/>
          <w:szCs w:val="22"/>
        </w:rPr>
        <w:t>404-873-3391.</w:t>
      </w:r>
    </w:p>
    <w:p w:rsidR="00351465" w:rsidRPr="008B75E7" w:rsidRDefault="00351465" w:rsidP="00662340">
      <w:pPr>
        <w:pStyle w:val="BodyText"/>
        <w:ind w:right="-180"/>
        <w:contextualSpacing/>
        <w:rPr>
          <w:rFonts w:ascii="Gill Sans MT" w:hAnsi="Gill Sans MT"/>
          <w:b/>
          <w:bCs/>
          <w:i/>
          <w:sz w:val="22"/>
          <w:szCs w:val="22"/>
        </w:rPr>
      </w:pPr>
    </w:p>
    <w:p w:rsidR="00351465" w:rsidRPr="008B75E7" w:rsidRDefault="00351465" w:rsidP="00351465">
      <w:pPr>
        <w:pStyle w:val="BodyText"/>
        <w:ind w:right="-180"/>
        <w:contextualSpacing/>
        <w:rPr>
          <w:rFonts w:ascii="Gill Sans MT" w:hAnsi="Gill Sans MT"/>
          <w:b/>
          <w:bCs/>
          <w:sz w:val="22"/>
          <w:szCs w:val="22"/>
        </w:rPr>
      </w:pPr>
      <w:r w:rsidRPr="008B75E7">
        <w:rPr>
          <w:rFonts w:ascii="Gill Sans MT" w:hAnsi="Gill Sans MT"/>
          <w:b/>
          <w:bCs/>
          <w:i/>
          <w:sz w:val="22"/>
          <w:szCs w:val="22"/>
        </w:rPr>
        <w:t xml:space="preserve">Worlds of Puppetry </w:t>
      </w:r>
      <w:r w:rsidRPr="008B75E7">
        <w:rPr>
          <w:rFonts w:ascii="Gill Sans MT" w:hAnsi="Gill Sans MT"/>
          <w:b/>
          <w:bCs/>
          <w:sz w:val="22"/>
          <w:szCs w:val="22"/>
        </w:rPr>
        <w:t>Museum</w:t>
      </w:r>
    </w:p>
    <w:p w:rsidR="00351465" w:rsidRPr="008B75E7" w:rsidRDefault="00351465" w:rsidP="00351465">
      <w:pPr>
        <w:rPr>
          <w:rFonts w:ascii="Gill Sans MT" w:hAnsi="Gill Sans MT"/>
          <w:i/>
          <w:sz w:val="22"/>
          <w:szCs w:val="22"/>
        </w:rPr>
      </w:pPr>
      <w:r w:rsidRPr="008B75E7">
        <w:rPr>
          <w:rFonts w:ascii="Gill Sans MT" w:hAnsi="Gill Sans MT" w:cs="Arial"/>
          <w:iCs/>
          <w:sz w:val="22"/>
          <w:szCs w:val="22"/>
        </w:rPr>
        <w:t xml:space="preserve">The all-inclusive ticket also admits patrons to the Center’s </w:t>
      </w:r>
      <w:r w:rsidRPr="008B75E7">
        <w:rPr>
          <w:rFonts w:ascii="Gill Sans MT" w:hAnsi="Gill Sans MT" w:cs="Arial"/>
          <w:i/>
          <w:iCs/>
          <w:sz w:val="22"/>
          <w:szCs w:val="22"/>
        </w:rPr>
        <w:t>Worlds of Puppetry</w:t>
      </w:r>
      <w:r w:rsidRPr="008B75E7">
        <w:rPr>
          <w:rFonts w:ascii="Gill Sans MT" w:hAnsi="Gill Sans MT" w:cs="Arial"/>
          <w:iCs/>
          <w:sz w:val="22"/>
          <w:szCs w:val="22"/>
        </w:rPr>
        <w:t xml:space="preserve"> Museum featuring the Jim Henson and Global collections. The Henson collection is the largest collection of Henson puppets and artifacts in the world. Also on display (and included with an all-inclusive ticket or a museum-only ticket) is a special exhibit, </w:t>
      </w:r>
      <w:r w:rsidRPr="008B75E7">
        <w:rPr>
          <w:rFonts w:ascii="Gill Sans MT" w:hAnsi="Gill Sans MT" w:cs="Arial"/>
          <w:i/>
          <w:iCs/>
          <w:sz w:val="22"/>
          <w:szCs w:val="22"/>
        </w:rPr>
        <w:t>Jim Henson’s Labyrinth: Journey to Goblin City-A Special 30</w:t>
      </w:r>
      <w:r w:rsidRPr="008B75E7">
        <w:rPr>
          <w:rFonts w:ascii="Gill Sans MT" w:hAnsi="Gill Sans MT" w:cs="Arial"/>
          <w:i/>
          <w:iCs/>
          <w:sz w:val="22"/>
          <w:szCs w:val="22"/>
          <w:vertAlign w:val="superscript"/>
        </w:rPr>
        <w:t>th</w:t>
      </w:r>
      <w:r w:rsidRPr="008B75E7">
        <w:rPr>
          <w:rFonts w:ascii="Gill Sans MT" w:hAnsi="Gill Sans MT" w:cs="Arial"/>
          <w:i/>
          <w:iCs/>
          <w:sz w:val="22"/>
          <w:szCs w:val="22"/>
        </w:rPr>
        <w:t xml:space="preserve"> Anniversary Celebration. </w:t>
      </w:r>
    </w:p>
    <w:p w:rsidR="00351465" w:rsidRPr="00E35A7E" w:rsidRDefault="00351465" w:rsidP="00351465">
      <w:pPr>
        <w:rPr>
          <w:rFonts w:ascii="Gill Sans MT" w:hAnsi="Gill Sans MT"/>
          <w:sz w:val="20"/>
          <w:szCs w:val="20"/>
        </w:rPr>
      </w:pPr>
    </w:p>
    <w:p w:rsidR="00351465" w:rsidRPr="00E35A7E" w:rsidRDefault="00E35A7E" w:rsidP="00351465">
      <w:pPr>
        <w:jc w:val="center"/>
        <w:rPr>
          <w:rFonts w:ascii="Gill Sans MT" w:hAnsi="Gill Sans MT" w:cs="Arial"/>
          <w:sz w:val="20"/>
          <w:szCs w:val="20"/>
        </w:rPr>
      </w:pPr>
      <w:r>
        <w:rPr>
          <w:rFonts w:ascii="Gill Sans MT" w:hAnsi="Gill Sans MT" w:cs="Arial"/>
          <w:sz w:val="20"/>
          <w:szCs w:val="20"/>
        </w:rPr>
        <w:t>##</w:t>
      </w:r>
      <w:r w:rsidR="00351465" w:rsidRPr="00E35A7E">
        <w:rPr>
          <w:rFonts w:ascii="Gill Sans MT" w:hAnsi="Gill Sans MT" w:cs="Arial"/>
          <w:sz w:val="20"/>
          <w:szCs w:val="20"/>
        </w:rPr>
        <w:t>#</w:t>
      </w:r>
    </w:p>
    <w:p w:rsidR="00351465" w:rsidRDefault="00351465" w:rsidP="00351465">
      <w:pPr>
        <w:rPr>
          <w:rFonts w:ascii="Gill Sans MT" w:hAnsi="Gill Sans MT"/>
          <w:b/>
          <w:bCs/>
          <w:sz w:val="17"/>
          <w:szCs w:val="17"/>
        </w:rPr>
      </w:pPr>
    </w:p>
    <w:p w:rsidR="00351465" w:rsidRPr="00F3070D" w:rsidRDefault="00351465" w:rsidP="00351465">
      <w:pPr>
        <w:rPr>
          <w:rFonts w:ascii="Gill Sans MT" w:hAnsi="Gill Sans MT"/>
          <w:sz w:val="17"/>
          <w:szCs w:val="17"/>
        </w:rPr>
      </w:pPr>
      <w:r w:rsidRPr="00F3070D">
        <w:rPr>
          <w:rFonts w:ascii="Gill Sans MT" w:hAnsi="Gill Sans MT"/>
          <w:b/>
          <w:bCs/>
          <w:sz w:val="17"/>
          <w:szCs w:val="17"/>
        </w:rPr>
        <w:t>The Center for Puppetry Arts is supported in part by:</w:t>
      </w:r>
      <w:r w:rsidRPr="00F3070D">
        <w:rPr>
          <w:rFonts w:ascii="Gill Sans MT" w:hAnsi="Gill Sans MT"/>
          <w:sz w:val="17"/>
          <w:szCs w:val="17"/>
        </w:rPr>
        <w:t xml:space="preserve"> Fulton County Arts Council • City of Atlanta Mayor’s Office of Cultural Affairs • Georgia Council for the Arts • Zeist Foundation • The Wish Foundation Fund of the Community Foundation for Greater Atlanta • PNC •  Aetna Foundation • The Coca-Cola Foundation • Regency Suites Hotel • WSB-TV Family 2 Family Project • YP • For a complete list of the Center’s major supporters, visit </w:t>
      </w:r>
      <w:hyperlink r:id="rId11" w:history="1">
        <w:r w:rsidRPr="00F3070D">
          <w:rPr>
            <w:rStyle w:val="Hyperlink"/>
            <w:rFonts w:ascii="Gill Sans MT" w:hAnsi="Gill Sans MT"/>
            <w:sz w:val="17"/>
            <w:szCs w:val="17"/>
          </w:rPr>
          <w:t>www.puppet.org/about/sponsors.shtml</w:t>
        </w:r>
      </w:hyperlink>
      <w:r w:rsidRPr="00F3070D">
        <w:rPr>
          <w:rFonts w:ascii="Gill Sans MT" w:hAnsi="Gill Sans MT"/>
          <w:sz w:val="17"/>
          <w:szCs w:val="17"/>
        </w:rPr>
        <w:t>.</w:t>
      </w:r>
    </w:p>
    <w:p w:rsidR="00351465" w:rsidRPr="00F3070D" w:rsidRDefault="00351465" w:rsidP="00351465">
      <w:pPr>
        <w:rPr>
          <w:rFonts w:ascii="Gill Sans MT" w:hAnsi="Gill Sans MT"/>
          <w:sz w:val="17"/>
          <w:szCs w:val="17"/>
        </w:rPr>
      </w:pPr>
      <w:r w:rsidRPr="00F3070D">
        <w:rPr>
          <w:rFonts w:ascii="Gill Sans MT" w:hAnsi="Gill Sans MT"/>
          <w:sz w:val="17"/>
          <w:szCs w:val="17"/>
        </w:rPr>
        <w:br/>
      </w:r>
      <w:r w:rsidRPr="00F3070D">
        <w:rPr>
          <w:rFonts w:ascii="Gill Sans MT" w:hAnsi="Gill Sans MT"/>
          <w:i/>
          <w:iCs/>
          <w:sz w:val="17"/>
          <w:szCs w:val="17"/>
        </w:rPr>
        <w:t xml:space="preserve">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501(c)(3) organization and is supported in part by contributions from corporations, foundations, government agencies, and individuals. </w:t>
      </w:r>
      <w:r w:rsidRPr="00F3070D">
        <w:rPr>
          <w:rFonts w:ascii="Gill Sans MT" w:hAnsi="Gill Sans MT"/>
          <w:i/>
          <w:iCs/>
          <w:color w:val="000000"/>
          <w:sz w:val="17"/>
          <w:szCs w:val="17"/>
        </w:rPr>
        <w:t xml:space="preserve">Major funding is provided by the Fulton County Board of Commissioners under the guidance of the Fulton County Arts Council, and by the City of Atlanta Mayor’s Office of Cultural Affairs. These programs are also supported in part by the Georgia Council for the Arts through the appropriations of the Georgia General Assembly. GCA is a partner agency of the National Endowment for the Arts. The Center is </w:t>
      </w:r>
      <w:r>
        <w:rPr>
          <w:rFonts w:ascii="Gill Sans MT" w:hAnsi="Gill Sans MT"/>
          <w:i/>
          <w:iCs/>
          <w:color w:val="000000"/>
          <w:sz w:val="17"/>
          <w:szCs w:val="17"/>
        </w:rPr>
        <w:t>a member of</w:t>
      </w:r>
      <w:r w:rsidRPr="00F3070D">
        <w:rPr>
          <w:rFonts w:ascii="Gill Sans MT" w:hAnsi="Gill Sans MT"/>
          <w:i/>
          <w:iCs/>
          <w:color w:val="000000"/>
          <w:sz w:val="17"/>
          <w:szCs w:val="17"/>
        </w:rPr>
        <w:t xml:space="preserve"> Theatre for You</w:t>
      </w:r>
      <w:r>
        <w:rPr>
          <w:rFonts w:ascii="Gill Sans MT" w:hAnsi="Gill Sans MT"/>
          <w:i/>
          <w:iCs/>
          <w:color w:val="000000"/>
          <w:sz w:val="17"/>
          <w:szCs w:val="17"/>
        </w:rPr>
        <w:t xml:space="preserve">ng Audiences (TYA/USA/ASSITEJ) and </w:t>
      </w:r>
      <w:r w:rsidRPr="00F3070D">
        <w:rPr>
          <w:rFonts w:ascii="Gill Sans MT" w:hAnsi="Gill Sans MT"/>
          <w:i/>
          <w:iCs/>
          <w:color w:val="000000"/>
          <w:sz w:val="17"/>
          <w:szCs w:val="17"/>
        </w:rPr>
        <w:t xml:space="preserve">serves as headquarters of UNIMA-USA, the American branch of Union </w:t>
      </w:r>
      <w:proofErr w:type="spellStart"/>
      <w:r w:rsidRPr="00F3070D">
        <w:rPr>
          <w:rFonts w:ascii="Gill Sans MT" w:hAnsi="Gill Sans MT"/>
          <w:i/>
          <w:iCs/>
          <w:color w:val="000000"/>
          <w:sz w:val="17"/>
          <w:szCs w:val="17"/>
        </w:rPr>
        <w:t>Internationale</w:t>
      </w:r>
      <w:proofErr w:type="spellEnd"/>
      <w:r w:rsidRPr="00F3070D">
        <w:rPr>
          <w:rFonts w:ascii="Gill Sans MT" w:hAnsi="Gill Sans MT"/>
          <w:i/>
          <w:iCs/>
          <w:color w:val="000000"/>
          <w:sz w:val="17"/>
          <w:szCs w:val="17"/>
        </w:rPr>
        <w:t xml:space="preserve"> de la </w:t>
      </w:r>
      <w:proofErr w:type="spellStart"/>
      <w:r w:rsidRPr="00F3070D">
        <w:rPr>
          <w:rFonts w:ascii="Gill Sans MT" w:hAnsi="Gill Sans MT"/>
          <w:i/>
          <w:iCs/>
          <w:color w:val="000000"/>
          <w:sz w:val="17"/>
          <w:szCs w:val="17"/>
        </w:rPr>
        <w:t>Marionnette</w:t>
      </w:r>
      <w:proofErr w:type="spellEnd"/>
      <w:r w:rsidRPr="00F3070D">
        <w:rPr>
          <w:rFonts w:ascii="Gill Sans MT" w:hAnsi="Gill Sans MT"/>
          <w:i/>
          <w:iCs/>
          <w:color w:val="000000"/>
          <w:sz w:val="17"/>
          <w:szCs w:val="17"/>
        </w:rPr>
        <w:t>, the international puppetry organization.</w:t>
      </w:r>
    </w:p>
    <w:p w:rsidR="00351465" w:rsidRPr="00F3070D" w:rsidRDefault="00351465" w:rsidP="00351465">
      <w:pPr>
        <w:rPr>
          <w:rFonts w:ascii="Gill Sans MT" w:hAnsi="Gill Sans MT"/>
          <w:sz w:val="17"/>
          <w:szCs w:val="17"/>
        </w:rPr>
      </w:pPr>
    </w:p>
    <w:sectPr w:rsidR="00351465" w:rsidRPr="00F3070D" w:rsidSect="00351465">
      <w:footerReference w:type="default" r:id="rId12"/>
      <w:type w:val="continuous"/>
      <w:pgSz w:w="12240" w:h="15840"/>
      <w:pgMar w:top="446" w:right="720" w:bottom="450" w:left="72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CD7A75" w15:done="0"/>
  <w15:commentEx w15:paraId="16DFB9B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ED5" w:rsidRDefault="00AF5ED5" w:rsidP="00351465">
      <w:r>
        <w:separator/>
      </w:r>
    </w:p>
  </w:endnote>
  <w:endnote w:type="continuationSeparator" w:id="0">
    <w:p w:rsidR="00AF5ED5" w:rsidRDefault="00AF5ED5" w:rsidP="003514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65" w:rsidRPr="009372A3" w:rsidRDefault="00351465" w:rsidP="00351465">
    <w:pPr>
      <w:pStyle w:val="Footer"/>
      <w:jc w:val="right"/>
      <w:rPr>
        <w:rFonts w:ascii="Gill Sans MT" w:hAnsi="Gill Sans MT"/>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ED5" w:rsidRDefault="00AF5ED5" w:rsidP="00351465">
      <w:r>
        <w:separator/>
      </w:r>
    </w:p>
  </w:footnote>
  <w:footnote w:type="continuationSeparator" w:id="0">
    <w:p w:rsidR="00AF5ED5" w:rsidRDefault="00AF5ED5" w:rsidP="003514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D64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106070"/>
    <w:multiLevelType w:val="hybridMultilevel"/>
    <w:tmpl w:val="D1006D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83C4988"/>
    <w:multiLevelType w:val="hybridMultilevel"/>
    <w:tmpl w:val="531A86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7CB1F70"/>
    <w:multiLevelType w:val="multilevel"/>
    <w:tmpl w:val="788C0B4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F208B"/>
    <w:rsid w:val="00027BB5"/>
    <w:rsid w:val="000D4246"/>
    <w:rsid w:val="00151D65"/>
    <w:rsid w:val="001670FB"/>
    <w:rsid w:val="002E0E85"/>
    <w:rsid w:val="0034595E"/>
    <w:rsid w:val="00351465"/>
    <w:rsid w:val="003B76C0"/>
    <w:rsid w:val="003D2102"/>
    <w:rsid w:val="00477DE8"/>
    <w:rsid w:val="005B4150"/>
    <w:rsid w:val="005B64EB"/>
    <w:rsid w:val="00662340"/>
    <w:rsid w:val="008B75E7"/>
    <w:rsid w:val="009B2088"/>
    <w:rsid w:val="00AF5ED5"/>
    <w:rsid w:val="00B23CA4"/>
    <w:rsid w:val="00C04C56"/>
    <w:rsid w:val="00C701EF"/>
    <w:rsid w:val="00D168D6"/>
    <w:rsid w:val="00D5540E"/>
    <w:rsid w:val="00DF208B"/>
    <w:rsid w:val="00E35A7E"/>
    <w:rsid w:val="00EE0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88"/>
    <w:rPr>
      <w:sz w:val="24"/>
      <w:szCs w:val="24"/>
    </w:rPr>
  </w:style>
  <w:style w:type="paragraph" w:styleId="Heading1">
    <w:name w:val="heading 1"/>
    <w:basedOn w:val="Normal"/>
    <w:next w:val="Normal"/>
    <w:qFormat/>
    <w:rsid w:val="009B2088"/>
    <w:pPr>
      <w:keepNext/>
      <w:jc w:val="center"/>
      <w:outlineLvl w:val="0"/>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9B2088"/>
    <w:rPr>
      <w:rFonts w:ascii="Arial Unicode MS" w:eastAsia="Arial Unicode MS" w:hAnsi="Arial Unicode MS" w:cs="Arial Unicode MS"/>
    </w:rPr>
  </w:style>
  <w:style w:type="character" w:styleId="Emphasis">
    <w:name w:val="Emphasis"/>
    <w:qFormat/>
    <w:rsid w:val="009B2088"/>
    <w:rPr>
      <w:rFonts w:ascii="Times New Roman" w:hAnsi="Times New Roman" w:cs="Times New Roman"/>
      <w:i/>
      <w:iCs/>
    </w:rPr>
  </w:style>
  <w:style w:type="character" w:customStyle="1" w:styleId="apple-style-span">
    <w:name w:val="apple-style-span"/>
    <w:rsid w:val="009B2088"/>
    <w:rPr>
      <w:rFonts w:ascii="Times New Roman" w:hAnsi="Times New Roman" w:cs="Times New Roman"/>
    </w:rPr>
  </w:style>
  <w:style w:type="character" w:styleId="Hyperlink">
    <w:name w:val="Hyperlink"/>
    <w:semiHidden/>
    <w:rsid w:val="009B2088"/>
    <w:rPr>
      <w:rFonts w:ascii="Times New Roman" w:hAnsi="Times New Roman" w:cs="Times New Roman"/>
      <w:color w:val="0000FF"/>
      <w:u w:val="single"/>
    </w:rPr>
  </w:style>
  <w:style w:type="paragraph" w:styleId="BodyText">
    <w:name w:val="Body Text"/>
    <w:basedOn w:val="Normal"/>
    <w:semiHidden/>
    <w:rsid w:val="009B2088"/>
    <w:rPr>
      <w:sz w:val="20"/>
      <w:szCs w:val="20"/>
    </w:rPr>
  </w:style>
  <w:style w:type="paragraph" w:styleId="BodyTextIndent">
    <w:name w:val="Body Text Indent"/>
    <w:basedOn w:val="Normal"/>
    <w:semiHidden/>
    <w:rsid w:val="009B2088"/>
    <w:rPr>
      <w:sz w:val="18"/>
      <w:szCs w:val="18"/>
    </w:rPr>
  </w:style>
  <w:style w:type="paragraph" w:customStyle="1" w:styleId="MediumList2-Accent21">
    <w:name w:val="Medium List 2 - Accent 21"/>
    <w:hidden/>
    <w:uiPriority w:val="99"/>
    <w:semiHidden/>
    <w:rsid w:val="004D13B7"/>
    <w:rPr>
      <w:sz w:val="24"/>
      <w:szCs w:val="24"/>
    </w:rPr>
  </w:style>
  <w:style w:type="paragraph" w:styleId="BalloonText">
    <w:name w:val="Balloon Text"/>
    <w:basedOn w:val="Normal"/>
    <w:link w:val="BalloonTextChar"/>
    <w:uiPriority w:val="99"/>
    <w:semiHidden/>
    <w:unhideWhenUsed/>
    <w:rsid w:val="004D13B7"/>
    <w:rPr>
      <w:rFonts w:ascii="Tahoma" w:hAnsi="Tahoma"/>
      <w:sz w:val="16"/>
      <w:szCs w:val="16"/>
    </w:rPr>
  </w:style>
  <w:style w:type="character" w:customStyle="1" w:styleId="BalloonTextChar">
    <w:name w:val="Balloon Text Char"/>
    <w:link w:val="BalloonText"/>
    <w:uiPriority w:val="99"/>
    <w:semiHidden/>
    <w:rsid w:val="004D13B7"/>
    <w:rPr>
      <w:rFonts w:ascii="Tahoma" w:hAnsi="Tahoma" w:cs="Tahoma"/>
      <w:sz w:val="16"/>
      <w:szCs w:val="16"/>
    </w:rPr>
  </w:style>
  <w:style w:type="character" w:styleId="CommentReference">
    <w:name w:val="annotation reference"/>
    <w:uiPriority w:val="99"/>
    <w:semiHidden/>
    <w:unhideWhenUsed/>
    <w:rsid w:val="004D13B7"/>
    <w:rPr>
      <w:sz w:val="16"/>
      <w:szCs w:val="16"/>
    </w:rPr>
  </w:style>
  <w:style w:type="paragraph" w:styleId="CommentText">
    <w:name w:val="annotation text"/>
    <w:basedOn w:val="Normal"/>
    <w:link w:val="CommentTextChar"/>
    <w:uiPriority w:val="99"/>
    <w:semiHidden/>
    <w:unhideWhenUsed/>
    <w:rsid w:val="004D13B7"/>
    <w:rPr>
      <w:sz w:val="20"/>
      <w:szCs w:val="20"/>
    </w:rPr>
  </w:style>
  <w:style w:type="character" w:customStyle="1" w:styleId="CommentTextChar">
    <w:name w:val="Comment Text Char"/>
    <w:basedOn w:val="DefaultParagraphFont"/>
    <w:link w:val="CommentText"/>
    <w:uiPriority w:val="99"/>
    <w:semiHidden/>
    <w:rsid w:val="004D13B7"/>
  </w:style>
  <w:style w:type="paragraph" w:styleId="CommentSubject">
    <w:name w:val="annotation subject"/>
    <w:basedOn w:val="CommentText"/>
    <w:next w:val="CommentText"/>
    <w:link w:val="CommentSubjectChar"/>
    <w:uiPriority w:val="99"/>
    <w:semiHidden/>
    <w:unhideWhenUsed/>
    <w:rsid w:val="004D13B7"/>
    <w:rPr>
      <w:b/>
      <w:bCs/>
    </w:rPr>
  </w:style>
  <w:style w:type="character" w:customStyle="1" w:styleId="CommentSubjectChar">
    <w:name w:val="Comment Subject Char"/>
    <w:link w:val="CommentSubject"/>
    <w:uiPriority w:val="99"/>
    <w:semiHidden/>
    <w:rsid w:val="004D13B7"/>
    <w:rPr>
      <w:b/>
      <w:bCs/>
    </w:rPr>
  </w:style>
  <w:style w:type="paragraph" w:customStyle="1" w:styleId="Standard0">
    <w:name w:val="Standard"/>
    <w:rsid w:val="001B4548"/>
    <w:pPr>
      <w:widowControl w:val="0"/>
      <w:suppressAutoHyphens/>
      <w:autoSpaceDN w:val="0"/>
      <w:textAlignment w:val="baseline"/>
    </w:pPr>
    <w:rPr>
      <w:rFonts w:ascii="DejaVu Sans" w:eastAsia="DejaVu Sans" w:hAnsi="DejaVu Sans" w:cs="DejaVu Sans"/>
      <w:kern w:val="3"/>
      <w:sz w:val="24"/>
      <w:szCs w:val="24"/>
      <w:lang w:eastAsia="de-DE" w:bidi="de-DE"/>
    </w:rPr>
  </w:style>
  <w:style w:type="character" w:styleId="FollowedHyperlink">
    <w:name w:val="FollowedHyperlink"/>
    <w:uiPriority w:val="99"/>
    <w:semiHidden/>
    <w:unhideWhenUsed/>
    <w:rsid w:val="004678E9"/>
    <w:rPr>
      <w:color w:val="800080"/>
      <w:u w:val="single"/>
    </w:rPr>
  </w:style>
  <w:style w:type="paragraph" w:customStyle="1" w:styleId="ColorfulShading-Accent11">
    <w:name w:val="Colorful Shading - Accent 11"/>
    <w:hidden/>
    <w:uiPriority w:val="99"/>
    <w:semiHidden/>
    <w:rsid w:val="000359DC"/>
    <w:rPr>
      <w:sz w:val="24"/>
      <w:szCs w:val="24"/>
    </w:rPr>
  </w:style>
  <w:style w:type="paragraph" w:styleId="Header">
    <w:name w:val="header"/>
    <w:basedOn w:val="Normal"/>
    <w:link w:val="HeaderChar"/>
    <w:uiPriority w:val="99"/>
    <w:semiHidden/>
    <w:unhideWhenUsed/>
    <w:rsid w:val="009372A3"/>
    <w:pPr>
      <w:tabs>
        <w:tab w:val="center" w:pos="4680"/>
        <w:tab w:val="right" w:pos="9360"/>
      </w:tabs>
    </w:pPr>
  </w:style>
  <w:style w:type="character" w:customStyle="1" w:styleId="HeaderChar">
    <w:name w:val="Header Char"/>
    <w:link w:val="Header"/>
    <w:uiPriority w:val="99"/>
    <w:semiHidden/>
    <w:rsid w:val="009372A3"/>
    <w:rPr>
      <w:sz w:val="24"/>
      <w:szCs w:val="24"/>
    </w:rPr>
  </w:style>
  <w:style w:type="paragraph" w:styleId="Footer">
    <w:name w:val="footer"/>
    <w:basedOn w:val="Normal"/>
    <w:link w:val="FooterChar"/>
    <w:uiPriority w:val="99"/>
    <w:unhideWhenUsed/>
    <w:rsid w:val="009372A3"/>
    <w:pPr>
      <w:tabs>
        <w:tab w:val="center" w:pos="4680"/>
        <w:tab w:val="right" w:pos="9360"/>
      </w:tabs>
    </w:pPr>
  </w:style>
  <w:style w:type="character" w:customStyle="1" w:styleId="FooterChar">
    <w:name w:val="Footer Char"/>
    <w:link w:val="Footer"/>
    <w:uiPriority w:val="99"/>
    <w:rsid w:val="009372A3"/>
    <w:rPr>
      <w:sz w:val="24"/>
      <w:szCs w:val="24"/>
    </w:rPr>
  </w:style>
  <w:style w:type="paragraph" w:styleId="NormalWeb">
    <w:name w:val="Normal (Web)"/>
    <w:basedOn w:val="Normal"/>
    <w:uiPriority w:val="99"/>
    <w:unhideWhenUsed/>
    <w:rsid w:val="00D51D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13368285">
      <w:bodyDiv w:val="1"/>
      <w:marLeft w:val="0"/>
      <w:marRight w:val="0"/>
      <w:marTop w:val="0"/>
      <w:marBottom w:val="0"/>
      <w:divBdr>
        <w:top w:val="none" w:sz="0" w:space="0" w:color="auto"/>
        <w:left w:val="none" w:sz="0" w:space="0" w:color="auto"/>
        <w:bottom w:val="none" w:sz="0" w:space="0" w:color="auto"/>
        <w:right w:val="none" w:sz="0" w:space="0" w:color="auto"/>
      </w:divBdr>
    </w:div>
    <w:div w:id="1336154513">
      <w:bodyDiv w:val="1"/>
      <w:marLeft w:val="0"/>
      <w:marRight w:val="0"/>
      <w:marTop w:val="0"/>
      <w:marBottom w:val="0"/>
      <w:divBdr>
        <w:top w:val="none" w:sz="0" w:space="0" w:color="auto"/>
        <w:left w:val="none" w:sz="0" w:space="0" w:color="auto"/>
        <w:bottom w:val="none" w:sz="0" w:space="0" w:color="auto"/>
        <w:right w:val="none" w:sz="0" w:space="0" w:color="auto"/>
      </w:divBdr>
    </w:div>
    <w:div w:id="1419252540">
      <w:bodyDiv w:val="1"/>
      <w:marLeft w:val="0"/>
      <w:marRight w:val="0"/>
      <w:marTop w:val="0"/>
      <w:marBottom w:val="0"/>
      <w:divBdr>
        <w:top w:val="none" w:sz="0" w:space="0" w:color="auto"/>
        <w:left w:val="none" w:sz="0" w:space="0" w:color="auto"/>
        <w:bottom w:val="none" w:sz="0" w:space="0" w:color="auto"/>
        <w:right w:val="none" w:sz="0" w:space="0" w:color="auto"/>
      </w:divBdr>
    </w:div>
    <w:div w:id="161645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eyer@bravepublicrelatio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ppet.org/about/sponsors.shtml" TargetMode="External"/><Relationship Id="rId5" Type="http://schemas.openxmlformats.org/officeDocument/2006/relationships/footnotes" Target="footnotes.xml"/><Relationship Id="rId10" Type="http://schemas.openxmlformats.org/officeDocument/2006/relationships/hyperlink" Target="http://www.puppet.org" TargetMode="External"/><Relationship Id="rId4" Type="http://schemas.openxmlformats.org/officeDocument/2006/relationships/webSettings" Target="webSettings.xml"/><Relationship Id="rId9" Type="http://schemas.openxmlformats.org/officeDocument/2006/relationships/hyperlink" Target="mailto:jwalker@bravepublicrela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647</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4426</CharactersWithSpaces>
  <SharedDoc>false</SharedDoc>
  <HLinks>
    <vt:vector size="30" baseType="variant">
      <vt:variant>
        <vt:i4>7077989</vt:i4>
      </vt:variant>
      <vt:variant>
        <vt:i4>9</vt:i4>
      </vt:variant>
      <vt:variant>
        <vt:i4>0</vt:i4>
      </vt:variant>
      <vt:variant>
        <vt:i4>5</vt:i4>
      </vt:variant>
      <vt:variant>
        <vt:lpwstr>http://www.puppet.org/about/sponsors.shtml</vt:lpwstr>
      </vt:variant>
      <vt:variant>
        <vt:lpwstr/>
      </vt:variant>
      <vt:variant>
        <vt:i4>1179689</vt:i4>
      </vt:variant>
      <vt:variant>
        <vt:i4>6</vt:i4>
      </vt:variant>
      <vt:variant>
        <vt:i4>0</vt:i4>
      </vt:variant>
      <vt:variant>
        <vt:i4>5</vt:i4>
      </vt:variant>
      <vt:variant>
        <vt:lpwstr>http://WWW.PUPPET.ORG</vt:lpwstr>
      </vt:variant>
      <vt:variant>
        <vt:lpwstr/>
      </vt:variant>
      <vt:variant>
        <vt:i4>3014771</vt:i4>
      </vt:variant>
      <vt:variant>
        <vt:i4>3</vt:i4>
      </vt:variant>
      <vt:variant>
        <vt:i4>0</vt:i4>
      </vt:variant>
      <vt:variant>
        <vt:i4>5</vt:i4>
      </vt:variant>
      <vt:variant>
        <vt:lpwstr>mailto:jwalker@bravepublicrelations.com</vt:lpwstr>
      </vt:variant>
      <vt:variant>
        <vt:lpwstr/>
      </vt:variant>
      <vt:variant>
        <vt:i4>5308422</vt:i4>
      </vt:variant>
      <vt:variant>
        <vt:i4>0</vt:i4>
      </vt:variant>
      <vt:variant>
        <vt:i4>0</vt:i4>
      </vt:variant>
      <vt:variant>
        <vt:i4>5</vt:i4>
      </vt:variant>
      <vt:variant>
        <vt:lpwstr>mailto:cbohannon@bravepublicrelations.com</vt:lpwstr>
      </vt:variant>
      <vt:variant>
        <vt:lpwstr/>
      </vt:variant>
      <vt:variant>
        <vt:i4>1769517</vt:i4>
      </vt:variant>
      <vt:variant>
        <vt:i4>2048</vt:i4>
      </vt:variant>
      <vt:variant>
        <vt:i4>1025</vt:i4>
      </vt:variant>
      <vt:variant>
        <vt:i4>1</vt:i4>
      </vt:variant>
      <vt:variant>
        <vt:lpwstr>PR Banner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Harper</dc:creator>
  <cp:lastModifiedBy>JWorrall</cp:lastModifiedBy>
  <cp:revision>4</cp:revision>
  <dcterms:created xsi:type="dcterms:W3CDTF">2016-09-20T17:34:00Z</dcterms:created>
  <dcterms:modified xsi:type="dcterms:W3CDTF">2016-09-21T13:40:00Z</dcterms:modified>
</cp:coreProperties>
</file>