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rFonts w:ascii="Proxima Nova" w:cs="Proxima Nova" w:eastAsia="Proxima Nova" w:hAnsi="Proxima Nova"/>
          <w:b w:val="1"/>
          <w:i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Waze presenta su nueva </w:t>
      </w:r>
      <w:r w:rsidDel="00000000" w:rsidR="00000000" w:rsidRPr="00000000">
        <w:rPr>
          <w:rFonts w:ascii="Proxima Nova" w:cs="Proxima Nova" w:eastAsia="Proxima Nova" w:hAnsi="Proxima Nova"/>
          <w:b w:val="1"/>
          <w:i w:val="1"/>
          <w:sz w:val="28"/>
          <w:szCs w:val="28"/>
          <w:rtl w:val="0"/>
        </w:rPr>
        <w:t xml:space="preserve">suite</w:t>
      </w: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 de movilidad que busca transformar la transportación en las </w:t>
      </w: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ciudades</w:t>
      </w: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Proxima Nova" w:cs="Proxima Nova" w:eastAsia="Proxima Nova" w:hAnsi="Proxima Nova"/>
          <w:b w:val="1"/>
          <w:i w:val="1"/>
          <w:sz w:val="28"/>
          <w:szCs w:val="28"/>
          <w:rtl w:val="0"/>
        </w:rPr>
        <w:t xml:space="preserve">Waze for Cities</w:t>
      </w:r>
    </w:p>
    <w:p w:rsidR="00000000" w:rsidDel="00000000" w:rsidP="00000000" w:rsidRDefault="00000000" w:rsidRPr="00000000" w14:paraId="00000002">
      <w:pPr>
        <w:ind w:left="0" w:firstLine="0"/>
        <w:jc w:val="left"/>
        <w:rPr>
          <w:rFonts w:ascii="Proxima Nova" w:cs="Proxima Nova" w:eastAsia="Proxima Nova" w:hAnsi="Proxima Nov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1440" w:hanging="360"/>
        <w:jc w:val="center"/>
        <w:rPr>
          <w:rFonts w:ascii="Proxima Nova" w:cs="Proxima Nova" w:eastAsia="Proxima Nova" w:hAnsi="Proxima Nova"/>
          <w:i w:val="1"/>
          <w:sz w:val="24"/>
          <w:szCs w:val="24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i w:val="1"/>
          <w:sz w:val="24"/>
          <w:szCs w:val="24"/>
          <w:rtl w:val="0"/>
        </w:rPr>
        <w:t xml:space="preserve">Además, la app de navegación anunció una alianza con el Banco Interamericano de Desarrollo para crear soluciones tangibles de movilidad en México y Latinoamérica</w:t>
      </w:r>
    </w:p>
    <w:p w:rsidR="00000000" w:rsidDel="00000000" w:rsidP="00000000" w:rsidRDefault="00000000" w:rsidRPr="00000000" w14:paraId="00000004">
      <w:pPr>
        <w:jc w:val="both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Ciudad de México a 13 de mayo de 2019.-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Waze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la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app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que une a la mayor comunidad de conductores en el mundo, ha presentado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Waze for Cities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(Waze para Ciudades), su nueva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suite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de movilidad que quiere transformar la transportación en las ciudades a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través de la tecnología y la alianza con diversos actores de la sociedad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</w:t>
      </w:r>
    </w:p>
    <w:p w:rsidR="00000000" w:rsidDel="00000000" w:rsidP="00000000" w:rsidRDefault="00000000" w:rsidRPr="00000000" w14:paraId="00000006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Waze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más que ser una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app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de navegación que ayuda a vencer el tráfico juntos;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es un ecosistema que permite a usuarios, socios y miembros del sector público y privado interactuar de forma sencilla y segura con la información generada por la comunidad; además, permite obtener información útil y en tiempo real que promueve y facilita una mejor movilidad en las ciudades.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Waze for Cities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es una plataforma única que aprovecha la gran comunidad de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wazers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junto con el apoyo de gobiernos, instituciones y socios, para conectar a todos los que comparten el camino.</w:t>
      </w:r>
    </w:p>
    <w:p w:rsidR="00000000" w:rsidDel="00000000" w:rsidP="00000000" w:rsidRDefault="00000000" w:rsidRPr="00000000" w14:paraId="00000008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Con esta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suite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de programas,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Waze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reitera su compromiso de apoyar la movilidad y el desarrollo urbano, sirviendo a la comunidad y ayudando a las ciudades a mejorar la infraestructura existente.</w:t>
      </w:r>
    </w:p>
    <w:p w:rsidR="00000000" w:rsidDel="00000000" w:rsidP="00000000" w:rsidRDefault="00000000" w:rsidRPr="00000000" w14:paraId="0000000A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Waze para Ciudades se integra por: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El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Programa de Ciudadanos Conectados (Waze CCP)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el cual promueve el intercambio de información con gobiernos locales y  actualmente cuenta con más de 600 socios a nivel global, aunado a un un crecimiento del 40% de 2018 a 2019;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Waze Carpool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servicio para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compartir vehículo entre usuarios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con rutas y trayectos cotidianos similares;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Waze Beacons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servicio de ubicación subterránea que sirve para asegurar que los conductores nunca pierdan la señal cuando atraviesan un túnel;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Waze Emergency Cases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programa que ayuda a las comunidades afectadas por desastres naturales como inundaciones, tormentas, huracanes, entre otros; 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Waze Global Events Partners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programa de manejo de tránsito que permite cierres viales en tiempo real, comunicación completa con conductores locales y desvíos actualizados al minuto para llevar a los conductores a su evento (maratones, campeonatos de fútbol, ​​grandes conciertos, etc.) más rápidos y seguros.</w:t>
      </w:r>
    </w:p>
    <w:p w:rsidR="00000000" w:rsidDel="00000000" w:rsidP="00000000" w:rsidRDefault="00000000" w:rsidRPr="00000000" w14:paraId="00000011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Waze une esfuerzos con el Banco Interamericano de Desarrollo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Waze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también cuenta con un acuerdo con el B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anco Interamericano de Desarrollo (BID)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para trabajar juntos e identificar oportunidades de desarrollo y movilidad urbana en América Latina y el mundo.</w:t>
      </w:r>
    </w:p>
    <w:p w:rsidR="00000000" w:rsidDel="00000000" w:rsidP="00000000" w:rsidRDefault="00000000" w:rsidRPr="00000000" w14:paraId="00000015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Esta alianza permitirá convocar a 130 socios del sector público de toda Latinoamérica, incluidos representantes de la Secretaría de Comunicaciones y Transportes (SCT) del Gobierno de México y del Instituto Mexicano del Transporte, para analizar la movilidad urbana sostenible basada en datos.</w:t>
      </w:r>
    </w:p>
    <w:p w:rsidR="00000000" w:rsidDel="00000000" w:rsidP="00000000" w:rsidRDefault="00000000" w:rsidRPr="00000000" w14:paraId="00000017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Cabe destacar que el 81% de la población en Latinoamérica vive en grandes urbes, siendo la Ciudad de México y Sao Paulo, dos de las ciudades más pobladas en el mundo, mientras que Bogotá, Río de Janeiro, Buenos Aires y Lima son metrópolis con cerca de 10 millones de habitantes. </w:t>
      </w:r>
    </w:p>
    <w:p w:rsidR="00000000" w:rsidDel="00000000" w:rsidP="00000000" w:rsidRDefault="00000000" w:rsidRPr="00000000" w14:paraId="00000019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“Para Waze es muy importante tener aliados tan importantes como el BID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, ya que impulsa el conocimiento general de nuestros equipos y en conjunto permite a las grandes ciudades dar un paso hacia adelante utilizando nuestra innovación tecnológica para mejorar la movilidad d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e las personas y, a su vez, promover un mejor acceso a la educación y oportunidades económicas”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mencionó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Dani Simons, Directora Global de Asociaciones Públicas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</w:t>
      </w:r>
    </w:p>
    <w:p w:rsidR="00000000" w:rsidDel="00000000" w:rsidP="00000000" w:rsidRDefault="00000000" w:rsidRPr="00000000" w14:paraId="0000001B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El objetivo de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Waze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es colaborar con el BID en temas de movilidad y sustentabilidad para que, en un futuro cercano, el movimiento en las ciudades sea más inteligente y no solo permita ahorrar tiempo a las personas en su traslado, sino que mejore su vida sustancialmente. Adicionalmente, se está desarrollando en conjunto el segundo encuentro regional donde se da a conocer más a fondo lo que Waze for Cities tiene a ofrecer para sus aliados.</w:t>
      </w:r>
    </w:p>
    <w:p w:rsidR="00000000" w:rsidDel="00000000" w:rsidP="00000000" w:rsidRDefault="00000000" w:rsidRPr="00000000" w14:paraId="0000001D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b w:val="1"/>
          <w:highlight w:val="cyan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Si deseas conocer más información sobre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Waze for Cities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o quieres descubrir cómo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Waze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está transformando la movilidad en el mundo, visita </w:t>
      </w:r>
      <w:hyperlink r:id="rId6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www.waze.com</w:t>
        </w:r>
      </w:hyperlink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1905000</wp:posOffset>
          </wp:positionH>
          <wp:positionV relativeFrom="paragraph">
            <wp:posOffset>-38099</wp:posOffset>
          </wp:positionV>
          <wp:extent cx="2595563" cy="883212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95563" cy="88321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waze.com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