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29E0" w14:textId="77777777" w:rsidR="00F07FEB" w:rsidRDefault="00F07FEB" w:rsidP="00F07FEB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JUANMY MEDIALDEA</w:t>
      </w:r>
    </w:p>
    <w:p w14:paraId="602438E9" w14:textId="77777777" w:rsidR="00F07FEB" w:rsidRDefault="00F07FEB" w:rsidP="00F07FEB">
      <w:pPr>
        <w:pStyle w:val="Ttulo"/>
        <w:jc w:val="right"/>
        <w:rPr>
          <w:rFonts w:ascii="Poppins" w:hAnsi="Poppins" w:cs="Poppins"/>
          <w:iCs/>
          <w:sz w:val="40"/>
          <w:shd w:val="clear" w:color="auto" w:fill="FFFFFF"/>
        </w:rPr>
      </w:pPr>
      <w:r>
        <w:rPr>
          <w:rFonts w:ascii="Poppins" w:hAnsi="Poppins" w:cs="Poppins"/>
          <w:iCs/>
          <w:sz w:val="44"/>
        </w:rPr>
        <w:t>Juan Miguel Medialdea Peluqueros</w:t>
      </w:r>
    </w:p>
    <w:p w14:paraId="51577D40" w14:textId="77777777" w:rsidR="001E644E" w:rsidRPr="008D0CE3" w:rsidRDefault="001E644E" w:rsidP="001E644E">
      <w:pPr>
        <w:spacing w:after="0"/>
        <w:jc w:val="center"/>
        <w:rPr>
          <w:sz w:val="24"/>
          <w:szCs w:val="24"/>
        </w:rPr>
      </w:pPr>
      <w:r w:rsidRPr="008D0CE3">
        <w:rPr>
          <w:sz w:val="24"/>
          <w:szCs w:val="24"/>
        </w:rPr>
        <w:t xml:space="preserve"> </w:t>
      </w:r>
    </w:p>
    <w:p w14:paraId="7D6AC7DF" w14:textId="45889CB7" w:rsidR="00790EE5" w:rsidRPr="00D96F5D" w:rsidRDefault="00BF55B0" w:rsidP="00790EE5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D96F5D">
        <w:rPr>
          <w:rFonts w:ascii="Poppins" w:hAnsi="Poppins" w:cs="Poppins"/>
          <w:b/>
          <w:noProof/>
          <w:color w:val="222222"/>
          <w:sz w:val="20"/>
          <w:szCs w:val="20"/>
          <w:shd w:val="clear" w:color="auto" w:fill="FFFFFF"/>
          <w:lang w:eastAsia="es-ES"/>
        </w:rPr>
        <w:drawing>
          <wp:anchor distT="0" distB="0" distL="114300" distR="114300" simplePos="0" relativeHeight="251674112" behindDoc="0" locked="0" layoutInCell="1" allowOverlap="1" wp14:anchorId="0ECC2863" wp14:editId="2B015727">
            <wp:simplePos x="0" y="0"/>
            <wp:positionH relativeFrom="column">
              <wp:posOffset>3909060</wp:posOffset>
            </wp:positionH>
            <wp:positionV relativeFrom="paragraph">
              <wp:posOffset>873760</wp:posOffset>
            </wp:positionV>
            <wp:extent cx="2105025" cy="3157538"/>
            <wp:effectExtent l="152400" t="152400" r="352425" b="36703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anmy Medialde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157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EE5"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 xml:space="preserve">Juan Miguel Medialdea Martinez </w:t>
      </w:r>
      <w:r w:rsidR="00A45F76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- </w:t>
      </w:r>
      <w:r w:rsidR="00A45F76"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Juanmy Medialdea</w:t>
      </w:r>
      <w:r w:rsidR="00A45F76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-</w:t>
      </w:r>
      <w:r w:rsidR="00790EE5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nace en </w:t>
      </w:r>
      <w:r w:rsidR="00790EE5"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Guadix</w:t>
      </w:r>
      <w:r w:rsidR="00790EE5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(Granada) el 1977. Debido a una pasión innata por las manualidades y la creatividad, decide empezar a estudiar peluquería a la temprana edad de </w:t>
      </w:r>
      <w:r w:rsidR="00790EE5"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13 años</w:t>
      </w:r>
      <w:r w:rsidR="00790EE5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. Dos años después, </w:t>
      </w:r>
      <w:r w:rsidR="00790EE5"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con tan solo 15 años peina a su primera nov</w:t>
      </w:r>
      <w:r w:rsidR="00E80E29"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i</w:t>
      </w:r>
      <w:r w:rsidR="00790EE5"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a e inaugura su primer salón</w:t>
      </w:r>
      <w:r w:rsidR="00790EE5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. Su pasión por la profesión no ha hecho más que crecer desde entonces, y con los años ha conseguido convertirse en un auténtico </w:t>
      </w:r>
      <w:r w:rsidR="00790EE5"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referente entre las novias</w:t>
      </w:r>
      <w:r w:rsidR="00790EE5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de la provincia de </w:t>
      </w:r>
      <w:r w:rsidR="00790EE5"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Granada</w:t>
      </w:r>
      <w:r w:rsidR="00790EE5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. </w:t>
      </w:r>
    </w:p>
    <w:p w14:paraId="0482AF06" w14:textId="77777777" w:rsidR="00790EE5" w:rsidRPr="00D96F5D" w:rsidRDefault="00CB7353" w:rsidP="00790EE5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Juan Miguel Medialdea Peluqueros ha ido </w:t>
      </w:r>
      <w:r w:rsidR="00BF55B0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evolucionado</w:t>
      </w: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. En sus orígenes era la mi</w:t>
      </w:r>
      <w:r w:rsidR="00BF55B0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sma madre del estilista quien le</w:t>
      </w: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ayudaba con el negocio, más tardé se sumó al proyecto un colaborador que se </w:t>
      </w:r>
      <w:r w:rsidR="00BF55B0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convirtieron</w:t>
      </w: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en dos al poco tiempo, y el crecimiento ya fue imparable. Hoy día el salón está ubicado en el corazón de </w:t>
      </w:r>
      <w:r w:rsidR="00BF55B0"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Guadix</w:t>
      </w: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y cuenta con </w:t>
      </w:r>
      <w:r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más de 120 metros cuadrados</w:t>
      </w: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y un </w:t>
      </w:r>
      <w:r w:rsidR="00BF55B0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equipo</w:t>
      </w: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formado por 6 estilistas. </w:t>
      </w:r>
      <w:r w:rsidR="00272F1A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La</w:t>
      </w:r>
      <w:r w:rsidR="00FB49DF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firma destaca por su </w:t>
      </w:r>
      <w:r w:rsidR="00FB49DF"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continuo reciclaje</w:t>
      </w:r>
      <w:r w:rsidR="00FB49DF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, su secreto es vivir en una búsqueda continua de nuevas formas, técnicas y productos. </w:t>
      </w:r>
    </w:p>
    <w:p w14:paraId="24813A25" w14:textId="77777777" w:rsidR="00CB7353" w:rsidRPr="00D96F5D" w:rsidRDefault="00CB7353" w:rsidP="00790EE5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Actualmente Juan Miguel está empezand</w:t>
      </w:r>
      <w:r w:rsidR="00BF55B0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o a destacar en el sector de la formación</w:t>
      </w: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, dando sus primeros pasos con colaboraciones con la marca </w:t>
      </w:r>
      <w:r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Schwarzkopf Profes</w:t>
      </w:r>
      <w:r w:rsidR="00647332"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s</w:t>
      </w:r>
      <w:r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ional</w:t>
      </w: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.</w:t>
      </w:r>
    </w:p>
    <w:p w14:paraId="0CA0636E" w14:textId="366C715E" w:rsidR="00790EE5" w:rsidRPr="00D96F5D" w:rsidRDefault="00CB7353" w:rsidP="00790EE5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Su gran pasión es el </w:t>
      </w:r>
      <w:r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mundo de las bodas</w:t>
      </w:r>
      <w:r w:rsidR="00790EE5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y la peluquería creativa, </w:t>
      </w: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los dos grandes focos en los que se ha especializado y en los que se está consolidando como un </w:t>
      </w:r>
      <w:r w:rsidR="00BF55B0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profesional</w:t>
      </w: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de referencia. Sus creaciones nupciales han lucido en </w:t>
      </w:r>
      <w:r w:rsidR="00BF55B0"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catálogos</w:t>
      </w: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de firmas tan importantes como </w:t>
      </w:r>
      <w:r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Rosa Clar</w:t>
      </w:r>
      <w:r w:rsidR="007722BD"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á</w:t>
      </w:r>
      <w:r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.</w:t>
      </w: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</w:t>
      </w:r>
      <w:r w:rsidR="003D1251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Esta pasión por el mundo nupcial y paralelamente por la formación a profesionales de la peluquería le ha llevado a crear su propio método: Método Medialdea.</w:t>
      </w:r>
    </w:p>
    <w:p w14:paraId="6DEBEC11" w14:textId="0E3C669C" w:rsidR="009024C5" w:rsidRPr="006B7999" w:rsidRDefault="00C21877" w:rsidP="00D96F5D">
      <w:pPr>
        <w:spacing w:after="200" w:line="276" w:lineRule="auto"/>
        <w:jc w:val="both"/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</w:pP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Juan Miguel tiene el honor de ser el </w:t>
      </w:r>
      <w:r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primer pel</w:t>
      </w:r>
      <w:r w:rsidR="00070A8C"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u</w:t>
      </w:r>
      <w:r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quero</w:t>
      </w: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en ganar </w:t>
      </w:r>
      <w:r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5 Premios Picasso en una sola edición</w:t>
      </w: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(2019)</w:t>
      </w:r>
      <w:r w:rsidR="00BF55B0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</w:t>
      </w:r>
      <w:r w:rsidR="005A6C69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en</w:t>
      </w:r>
      <w:r w:rsidR="005A6C69" w:rsidRPr="005A6C69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las categorías de: </w:t>
      </w:r>
      <w:r w:rsidR="005A6C69" w:rsidRPr="006B7999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Mejor Colección Comercial Femenina, Premio Pasarela, Mejor Fotografía, Mejor Maquillaje</w:t>
      </w:r>
      <w:r w:rsidR="008942E3" w:rsidRPr="006B7999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 xml:space="preserve"> y</w:t>
      </w:r>
      <w:r w:rsidR="005A6C69" w:rsidRPr="006B7999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 xml:space="preserve"> Mejor Estilismo</w:t>
      </w:r>
      <w:r w:rsidR="005A6C69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, </w:t>
      </w:r>
      <w:r w:rsidR="00BF55B0"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con dos colecciones</w:t>
      </w: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, todo un hito que marca un punto destacado de una </w:t>
      </w:r>
      <w:r w:rsidRPr="00D96F5D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carrera meteórica</w:t>
      </w:r>
      <w:r w:rsidRPr="00D96F5D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. </w:t>
      </w:r>
      <w:r w:rsidR="005A6C69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</w:t>
      </w:r>
      <w:r w:rsidR="006B7999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En 2020 consiguió los premios a </w:t>
      </w:r>
      <w:r w:rsidR="006B7999" w:rsidRPr="006B7999">
        <w:rPr>
          <w:rFonts w:ascii="Poppins" w:hAnsi="Poppins" w:cs="Poppins"/>
          <w:b/>
          <w:color w:val="222222"/>
        </w:rPr>
        <w:t>Mejor Colección de Vanguardia, Mejor Estilismo</w:t>
      </w:r>
      <w:r w:rsidR="006B7999" w:rsidRPr="006B7999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 y </w:t>
      </w:r>
      <w:r w:rsidR="006B7999" w:rsidRPr="006B7999">
        <w:rPr>
          <w:rFonts w:ascii="Poppins" w:hAnsi="Poppins" w:cs="Poppins"/>
          <w:b/>
          <w:color w:val="222222"/>
        </w:rPr>
        <w:t>Premio Pasarela</w:t>
      </w:r>
      <w:r w:rsidR="006B7999" w:rsidRPr="006B7999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.</w:t>
      </w:r>
    </w:p>
    <w:p w14:paraId="1672C499" w14:textId="63D1877D" w:rsidR="008942E3" w:rsidRPr="005A6C69" w:rsidRDefault="008942E3" w:rsidP="00D96F5D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En 2021, Juan Miguel se proclama vencedor de nuevo en los </w:t>
      </w:r>
      <w:r w:rsidRPr="008942E3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Premios Picasso</w:t>
      </w:r>
      <w:r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con 3 galardones: </w:t>
      </w:r>
      <w:r w:rsidRPr="006B7999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Vanguardia, Maquillaje y Peluquero Andaluz del Año</w:t>
      </w:r>
      <w:r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02124"/>
          <w:shd w:val="clear" w:color="auto" w:fill="FFFFFF"/>
        </w:rPr>
        <w:t>que concede la asociación andaluza del sector, por su trayectoria profesional</w:t>
      </w:r>
      <w:r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.</w:t>
      </w:r>
    </w:p>
    <w:sectPr w:rsidR="008942E3" w:rsidRPr="005A6C69" w:rsidSect="00B55C51">
      <w:footerReference w:type="default" r:id="rId8"/>
      <w:pgSz w:w="11906" w:h="16838"/>
      <w:pgMar w:top="-426" w:right="1134" w:bottom="142" w:left="1134" w:header="709" w:footer="1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B0C4" w14:textId="77777777" w:rsidR="00E839E2" w:rsidRDefault="00E839E2" w:rsidP="00346B82">
      <w:pPr>
        <w:spacing w:after="0" w:line="240" w:lineRule="auto"/>
      </w:pPr>
      <w:r>
        <w:separator/>
      </w:r>
    </w:p>
  </w:endnote>
  <w:endnote w:type="continuationSeparator" w:id="0">
    <w:p w14:paraId="21E17792" w14:textId="77777777" w:rsidR="00E839E2" w:rsidRDefault="00E839E2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4496" w14:textId="77777777" w:rsidR="00B55C51" w:rsidRDefault="00B55C51" w:rsidP="00B55C51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06051D51" w14:textId="77777777" w:rsidR="00B55C51" w:rsidRDefault="00B55C51" w:rsidP="00B55C51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4626C55A" w14:textId="54A304C7" w:rsidR="00B55C51" w:rsidRPr="008942E3" w:rsidRDefault="00B55C51" w:rsidP="008942E3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  <w:r w:rsidRPr="00642430">
      <w:rPr>
        <w:rFonts w:ascii="Poppins" w:hAnsi="Poppins" w:cs="Poppins"/>
        <w:noProof/>
        <w:sz w:val="72"/>
      </w:rPr>
      <w:drawing>
        <wp:anchor distT="0" distB="0" distL="114300" distR="114300" simplePos="0" relativeHeight="251659264" behindDoc="0" locked="0" layoutInCell="1" allowOverlap="1" wp14:anchorId="584F8609" wp14:editId="17BFF674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42E3">
      <w:rPr>
        <w:rFonts w:ascii="Poppins" w:hAnsi="Poppins" w:cs="Poppins"/>
        <w:b/>
        <w:sz w:val="18"/>
        <w:szCs w:val="18"/>
        <w:u w:val="single"/>
      </w:rPr>
      <w:t xml:space="preserve"> </w:t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7CCA" w14:textId="77777777" w:rsidR="00E839E2" w:rsidRDefault="00E839E2" w:rsidP="00346B82">
      <w:pPr>
        <w:spacing w:after="0" w:line="240" w:lineRule="auto"/>
      </w:pPr>
      <w:r>
        <w:separator/>
      </w:r>
    </w:p>
  </w:footnote>
  <w:footnote w:type="continuationSeparator" w:id="0">
    <w:p w14:paraId="13F9C25E" w14:textId="77777777" w:rsidR="00E839E2" w:rsidRDefault="00E839E2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E5"/>
    <w:rsid w:val="00017236"/>
    <w:rsid w:val="00051846"/>
    <w:rsid w:val="00070A8C"/>
    <w:rsid w:val="000A59D2"/>
    <w:rsid w:val="000B65CA"/>
    <w:rsid w:val="000C5EF0"/>
    <w:rsid w:val="000C6D0A"/>
    <w:rsid w:val="00130F0D"/>
    <w:rsid w:val="00145CE9"/>
    <w:rsid w:val="001460E5"/>
    <w:rsid w:val="00170B5D"/>
    <w:rsid w:val="001C541C"/>
    <w:rsid w:val="001E1245"/>
    <w:rsid w:val="001E644E"/>
    <w:rsid w:val="002330EF"/>
    <w:rsid w:val="00272F1A"/>
    <w:rsid w:val="002C73E4"/>
    <w:rsid w:val="002E2756"/>
    <w:rsid w:val="002E48FA"/>
    <w:rsid w:val="00305885"/>
    <w:rsid w:val="00346B82"/>
    <w:rsid w:val="00362B7D"/>
    <w:rsid w:val="003B6A49"/>
    <w:rsid w:val="003D1251"/>
    <w:rsid w:val="00410BB9"/>
    <w:rsid w:val="00477EA4"/>
    <w:rsid w:val="004B662B"/>
    <w:rsid w:val="004D5782"/>
    <w:rsid w:val="004F28D5"/>
    <w:rsid w:val="0050467F"/>
    <w:rsid w:val="00507B73"/>
    <w:rsid w:val="00586749"/>
    <w:rsid w:val="005A6C69"/>
    <w:rsid w:val="005D48E8"/>
    <w:rsid w:val="00612AB3"/>
    <w:rsid w:val="0062526F"/>
    <w:rsid w:val="00625EE1"/>
    <w:rsid w:val="006427FB"/>
    <w:rsid w:val="006467AD"/>
    <w:rsid w:val="00647332"/>
    <w:rsid w:val="00663CD8"/>
    <w:rsid w:val="0068233B"/>
    <w:rsid w:val="006A71C0"/>
    <w:rsid w:val="006B0A2D"/>
    <w:rsid w:val="006B1839"/>
    <w:rsid w:val="006B7999"/>
    <w:rsid w:val="006C298C"/>
    <w:rsid w:val="006D3E6F"/>
    <w:rsid w:val="006E433E"/>
    <w:rsid w:val="006E690A"/>
    <w:rsid w:val="00714B49"/>
    <w:rsid w:val="00732DA1"/>
    <w:rsid w:val="007722BD"/>
    <w:rsid w:val="00787FC5"/>
    <w:rsid w:val="00790EE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86040"/>
    <w:rsid w:val="008942E3"/>
    <w:rsid w:val="008973CE"/>
    <w:rsid w:val="008A1620"/>
    <w:rsid w:val="008C388C"/>
    <w:rsid w:val="008D0CE3"/>
    <w:rsid w:val="008E163F"/>
    <w:rsid w:val="009024C5"/>
    <w:rsid w:val="0091343A"/>
    <w:rsid w:val="00915C99"/>
    <w:rsid w:val="00936B9D"/>
    <w:rsid w:val="00942290"/>
    <w:rsid w:val="009848B4"/>
    <w:rsid w:val="00984CB3"/>
    <w:rsid w:val="00985B22"/>
    <w:rsid w:val="0099575C"/>
    <w:rsid w:val="009A1C43"/>
    <w:rsid w:val="009B0D28"/>
    <w:rsid w:val="009C0DF1"/>
    <w:rsid w:val="009E0DFA"/>
    <w:rsid w:val="009E3C2F"/>
    <w:rsid w:val="009F5BA4"/>
    <w:rsid w:val="00A235B1"/>
    <w:rsid w:val="00A251DF"/>
    <w:rsid w:val="00A45F76"/>
    <w:rsid w:val="00A46124"/>
    <w:rsid w:val="00A61943"/>
    <w:rsid w:val="00A6318F"/>
    <w:rsid w:val="00A94DE8"/>
    <w:rsid w:val="00AA0BE7"/>
    <w:rsid w:val="00AB4A0E"/>
    <w:rsid w:val="00AC0D0C"/>
    <w:rsid w:val="00AC734A"/>
    <w:rsid w:val="00B156BC"/>
    <w:rsid w:val="00B32DC2"/>
    <w:rsid w:val="00B332CA"/>
    <w:rsid w:val="00B44061"/>
    <w:rsid w:val="00B55C51"/>
    <w:rsid w:val="00B7276D"/>
    <w:rsid w:val="00B77DA7"/>
    <w:rsid w:val="00B870A2"/>
    <w:rsid w:val="00BA77E6"/>
    <w:rsid w:val="00BC25A9"/>
    <w:rsid w:val="00BC4907"/>
    <w:rsid w:val="00BC5349"/>
    <w:rsid w:val="00BE646B"/>
    <w:rsid w:val="00BF1C86"/>
    <w:rsid w:val="00BF55B0"/>
    <w:rsid w:val="00C0002D"/>
    <w:rsid w:val="00C14DA5"/>
    <w:rsid w:val="00C21877"/>
    <w:rsid w:val="00C30319"/>
    <w:rsid w:val="00C807D5"/>
    <w:rsid w:val="00CA3044"/>
    <w:rsid w:val="00CB7353"/>
    <w:rsid w:val="00CC7B89"/>
    <w:rsid w:val="00CE025D"/>
    <w:rsid w:val="00D0232C"/>
    <w:rsid w:val="00D06510"/>
    <w:rsid w:val="00D07499"/>
    <w:rsid w:val="00D34124"/>
    <w:rsid w:val="00D96F5D"/>
    <w:rsid w:val="00DA726D"/>
    <w:rsid w:val="00DE388C"/>
    <w:rsid w:val="00E25771"/>
    <w:rsid w:val="00E56357"/>
    <w:rsid w:val="00E727DD"/>
    <w:rsid w:val="00E75A84"/>
    <w:rsid w:val="00E80E29"/>
    <w:rsid w:val="00E839E2"/>
    <w:rsid w:val="00E9070F"/>
    <w:rsid w:val="00ED6A48"/>
    <w:rsid w:val="00EF6B79"/>
    <w:rsid w:val="00EF7FC9"/>
    <w:rsid w:val="00F04BD7"/>
    <w:rsid w:val="00F07FEB"/>
    <w:rsid w:val="00F165A6"/>
    <w:rsid w:val="00F26AE7"/>
    <w:rsid w:val="00F32BEA"/>
    <w:rsid w:val="00F811FF"/>
    <w:rsid w:val="00FA1417"/>
    <w:rsid w:val="00FB49DF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05761"/>
  <w15:docId w15:val="{E4190D67-DD63-4A9A-9AD1-08CD8F55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Textoennegrita">
    <w:name w:val="Strong"/>
    <w:basedOn w:val="Fuentedeprrafopredeter"/>
    <w:uiPriority w:val="22"/>
    <w:qFormat/>
    <w:rsid w:val="006B7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0.0%20ARXIUS%20COMPARTITS%20AMB%20BLANCA\PLANTILLES\XXXXXXXX_BIO%20DC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12EB-49B8-4AE6-8317-066D1902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DCT</Template>
  <TotalTime>8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ComunicaHair</cp:lastModifiedBy>
  <cp:revision>6</cp:revision>
  <cp:lastPrinted>2018-07-21T10:03:00Z</cp:lastPrinted>
  <dcterms:created xsi:type="dcterms:W3CDTF">2020-09-23T16:01:00Z</dcterms:created>
  <dcterms:modified xsi:type="dcterms:W3CDTF">2021-06-17T12:37:00Z</dcterms:modified>
</cp:coreProperties>
</file>