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7AF8E" w14:textId="77777777" w:rsidR="006C234E" w:rsidRDefault="006C234E" w:rsidP="00507C89">
      <w:pPr>
        <w:rPr>
          <w:rFonts w:asciiTheme="minorHAnsi" w:hAnsiTheme="minorHAnsi" w:cstheme="minorHAnsi"/>
          <w:b/>
          <w:caps/>
          <w:color w:val="414141" w:themeColor="accent2"/>
          <w:lang w:val="en-US"/>
        </w:rPr>
      </w:pPr>
      <w:r w:rsidRPr="006C234E">
        <w:rPr>
          <w:rFonts w:asciiTheme="minorHAnsi" w:hAnsiTheme="minorHAnsi" w:cstheme="minorHAnsi"/>
          <w:b/>
          <w:caps/>
          <w:color w:val="414141" w:themeColor="accent2"/>
          <w:lang w:val="en-US"/>
        </w:rPr>
        <w:t>THE RAVEONETTES</w:t>
      </w:r>
      <w:r w:rsidR="00F20956">
        <w:rPr>
          <w:rFonts w:asciiTheme="minorHAnsi" w:hAnsiTheme="minorHAnsi" w:cstheme="minorHAnsi"/>
          <w:b/>
          <w:caps/>
          <w:color w:val="414141" w:themeColor="accent2"/>
          <w:lang w:val="en-US"/>
        </w:rPr>
        <w:t>’</w:t>
      </w:r>
      <w:r w:rsidRPr="006C234E">
        <w:rPr>
          <w:rFonts w:asciiTheme="minorHAnsi" w:hAnsiTheme="minorHAnsi" w:cstheme="minorHAnsi"/>
          <w:b/>
          <w:caps/>
          <w:color w:val="414141" w:themeColor="accent2"/>
          <w:lang w:val="en-US"/>
        </w:rPr>
        <w:t xml:space="preserve"> SUNE ROSE WAGNER CRAFTS THE FURTURISTIC SOUNDS OF NETFLIX ‘ALTERED CARBON’ ON NEUMANN KH 120 MONITORS</w:t>
      </w:r>
    </w:p>
    <w:p w14:paraId="2C9689DE" w14:textId="77777777" w:rsidR="00507C89" w:rsidRPr="00280534" w:rsidRDefault="00507C89" w:rsidP="00507C89">
      <w:pPr>
        <w:rPr>
          <w:rFonts w:asciiTheme="minorHAnsi" w:hAnsiTheme="minorHAnsi" w:cstheme="minorHAnsi"/>
          <w:lang w:val="en-US"/>
        </w:rPr>
      </w:pPr>
    </w:p>
    <w:p w14:paraId="2633D4BA" w14:textId="11DB6D80" w:rsidR="00F20956" w:rsidRDefault="005E480C" w:rsidP="00957D7D">
      <w:pPr>
        <w:rPr>
          <w:rFonts w:asciiTheme="minorHAnsi" w:hAnsiTheme="minorHAnsi" w:cstheme="minorHAnsi"/>
          <w:b/>
          <w:lang w:val="en-US"/>
        </w:rPr>
      </w:pPr>
      <w:r>
        <w:rPr>
          <w:rFonts w:asciiTheme="minorHAnsi" w:hAnsiTheme="minorHAnsi" w:cstheme="minorHAnsi"/>
          <w:b/>
          <w:i/>
          <w:noProof/>
          <w:lang w:val="en-US" w:eastAsia="en-US"/>
        </w:rPr>
        <w:drawing>
          <wp:anchor distT="0" distB="0" distL="114300" distR="114300" simplePos="0" relativeHeight="251658240" behindDoc="0" locked="0" layoutInCell="1" allowOverlap="1" wp14:anchorId="5095703B" wp14:editId="0FFF6A44">
            <wp:simplePos x="0" y="0"/>
            <wp:positionH relativeFrom="column">
              <wp:posOffset>2971800</wp:posOffset>
            </wp:positionH>
            <wp:positionV relativeFrom="paragraph">
              <wp:posOffset>1971675</wp:posOffset>
            </wp:positionV>
            <wp:extent cx="1922780" cy="2285365"/>
            <wp:effectExtent l="25400" t="0" r="7620" b="0"/>
            <wp:wrapSquare wrapText="bothSides"/>
            <wp:docPr id="5" name="Grafik 5" descr="::Dropbox:PressReleases:CurrentPressReleases:SN-RavonettesKH80-DSP:IMG_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ressReleases:CurrentPressReleases:SN-RavonettesKH80-DSP:IMG_4538.jpg"/>
                    <pic:cNvPicPr>
                      <a:picLocks noChangeAspect="1" noChangeArrowheads="1"/>
                    </pic:cNvPicPr>
                  </pic:nvPicPr>
                  <pic:blipFill>
                    <a:blip r:embed="rId8"/>
                    <a:srcRect/>
                    <a:stretch>
                      <a:fillRect/>
                    </a:stretch>
                  </pic:blipFill>
                  <pic:spPr bwMode="auto">
                    <a:xfrm>
                      <a:off x="0" y="0"/>
                      <a:ext cx="1922780" cy="2285365"/>
                    </a:xfrm>
                    <a:prstGeom prst="rect">
                      <a:avLst/>
                    </a:prstGeom>
                    <a:noFill/>
                    <a:ln w="9525">
                      <a:noFill/>
                      <a:miter lim="800000"/>
                      <a:headEnd/>
                      <a:tailEnd/>
                    </a:ln>
                  </pic:spPr>
                </pic:pic>
              </a:graphicData>
            </a:graphic>
          </wp:anchor>
        </w:drawing>
      </w:r>
      <w:r w:rsidR="00693701" w:rsidRPr="00693701">
        <w:rPr>
          <w:rFonts w:asciiTheme="minorHAnsi" w:hAnsiTheme="minorHAnsi" w:cstheme="minorHAnsi"/>
          <w:b/>
          <w:i/>
          <w:lang w:val="en-US"/>
        </w:rPr>
        <w:t xml:space="preserve">New York, NY – </w:t>
      </w:r>
      <w:r w:rsidR="00FC0EBA">
        <w:rPr>
          <w:rFonts w:asciiTheme="minorHAnsi" w:hAnsiTheme="minorHAnsi" w:cstheme="minorHAnsi"/>
          <w:b/>
          <w:i/>
          <w:lang w:val="en-US"/>
        </w:rPr>
        <w:t xml:space="preserve">June </w:t>
      </w:r>
      <w:r w:rsidR="00CA3B3B">
        <w:rPr>
          <w:rFonts w:asciiTheme="minorHAnsi" w:hAnsiTheme="minorHAnsi" w:cstheme="minorHAnsi"/>
          <w:b/>
          <w:i/>
          <w:lang w:val="en-US"/>
        </w:rPr>
        <w:t>14</w:t>
      </w:r>
      <w:r w:rsidR="00693701" w:rsidRPr="00693701">
        <w:rPr>
          <w:rFonts w:asciiTheme="minorHAnsi" w:hAnsiTheme="minorHAnsi" w:cstheme="minorHAnsi"/>
          <w:b/>
          <w:i/>
          <w:lang w:val="en-US"/>
        </w:rPr>
        <w:t>, 2018 –</w:t>
      </w:r>
      <w:r w:rsidR="00887017">
        <w:rPr>
          <w:rFonts w:asciiTheme="minorHAnsi" w:hAnsiTheme="minorHAnsi" w:cstheme="minorHAnsi"/>
          <w:b/>
          <w:i/>
          <w:lang w:val="en-US"/>
        </w:rPr>
        <w:t xml:space="preserve"> </w:t>
      </w:r>
      <w:r w:rsidR="00693701" w:rsidRPr="00693701">
        <w:rPr>
          <w:rFonts w:asciiTheme="minorHAnsi" w:hAnsiTheme="minorHAnsi" w:cstheme="minorHAnsi"/>
          <w:b/>
          <w:lang w:val="en-US"/>
        </w:rPr>
        <w:t xml:space="preserve">Denmark-born and New York-based musician, composer, and producer </w:t>
      </w:r>
      <w:proofErr w:type="spellStart"/>
      <w:r w:rsidR="00693701" w:rsidRPr="00693701">
        <w:rPr>
          <w:rFonts w:asciiTheme="minorHAnsi" w:hAnsiTheme="minorHAnsi" w:cstheme="minorHAnsi"/>
          <w:b/>
          <w:lang w:val="en-US"/>
        </w:rPr>
        <w:t>Sune</w:t>
      </w:r>
      <w:proofErr w:type="spellEnd"/>
      <w:r w:rsidR="00693701" w:rsidRPr="00693701">
        <w:rPr>
          <w:rFonts w:asciiTheme="minorHAnsi" w:hAnsiTheme="minorHAnsi" w:cstheme="minorHAnsi"/>
          <w:b/>
          <w:lang w:val="en-US"/>
        </w:rPr>
        <w:t xml:space="preserve"> Rose Wagner is known by many for his work as one half of The </w:t>
      </w:r>
      <w:proofErr w:type="spellStart"/>
      <w:r w:rsidR="00693701" w:rsidRPr="00693701">
        <w:rPr>
          <w:rFonts w:asciiTheme="minorHAnsi" w:hAnsiTheme="minorHAnsi" w:cstheme="minorHAnsi"/>
          <w:b/>
          <w:lang w:val="en-US"/>
        </w:rPr>
        <w:t>Raveonettes</w:t>
      </w:r>
      <w:proofErr w:type="spellEnd"/>
      <w:r w:rsidR="00693701" w:rsidRPr="00693701">
        <w:rPr>
          <w:rFonts w:asciiTheme="minorHAnsi" w:hAnsiTheme="minorHAnsi" w:cstheme="minorHAnsi"/>
          <w:b/>
          <w:lang w:val="en-US"/>
        </w:rPr>
        <w:t xml:space="preserve">, the seminal indie band with </w:t>
      </w:r>
      <w:proofErr w:type="spellStart"/>
      <w:r w:rsidR="00693701" w:rsidRPr="00693701">
        <w:rPr>
          <w:rFonts w:asciiTheme="minorHAnsi" w:hAnsiTheme="minorHAnsi" w:cstheme="minorHAnsi"/>
          <w:b/>
          <w:lang w:val="en-US"/>
        </w:rPr>
        <w:t>Sharin</w:t>
      </w:r>
      <w:proofErr w:type="spellEnd"/>
      <w:r w:rsidR="00693701" w:rsidRPr="00693701">
        <w:rPr>
          <w:rFonts w:asciiTheme="minorHAnsi" w:hAnsiTheme="minorHAnsi" w:cstheme="minorHAnsi"/>
          <w:b/>
          <w:lang w:val="en-US"/>
        </w:rPr>
        <w:t xml:space="preserve"> Foo that blends distor</w:t>
      </w:r>
      <w:r w:rsidR="00885AFB">
        <w:rPr>
          <w:rFonts w:asciiTheme="minorHAnsi" w:hAnsiTheme="minorHAnsi" w:cstheme="minorHAnsi"/>
          <w:b/>
          <w:lang w:val="en-US"/>
        </w:rPr>
        <w:t>t</w:t>
      </w:r>
      <w:r w:rsidR="00693701" w:rsidRPr="00693701">
        <w:rPr>
          <w:rFonts w:asciiTheme="minorHAnsi" w:hAnsiTheme="minorHAnsi" w:cstheme="minorHAnsi"/>
          <w:b/>
          <w:lang w:val="en-US"/>
        </w:rPr>
        <w:t>ed '50's flavored rock with close harmonies and contemporary production flourishes. More recently however, Wagner</w:t>
      </w:r>
      <w:r w:rsidR="00F20956">
        <w:rPr>
          <w:rFonts w:asciiTheme="minorHAnsi" w:hAnsiTheme="minorHAnsi" w:cstheme="minorHAnsi"/>
          <w:b/>
          <w:lang w:val="en-US"/>
        </w:rPr>
        <w:t>’</w:t>
      </w:r>
      <w:r w:rsidR="00693701" w:rsidRPr="00693701">
        <w:rPr>
          <w:rFonts w:asciiTheme="minorHAnsi" w:hAnsiTheme="minorHAnsi" w:cstheme="minorHAnsi"/>
          <w:b/>
          <w:lang w:val="en-US"/>
        </w:rPr>
        <w:t>s creative endeavors have led him to a different area of recognition: film soundtracks. On his most recent project, Netflix’s science fiction thriller Altered Carbon, Wagner relied on a pair Neumann KH 120 monitors in his composition and mixing workflow.</w:t>
      </w:r>
      <w:r w:rsidR="00693701" w:rsidRPr="00693701">
        <w:rPr>
          <w:rFonts w:asciiTheme="minorHAnsi" w:hAnsiTheme="minorHAnsi" w:cstheme="minorHAnsi"/>
          <w:b/>
          <w:i/>
          <w:lang w:val="en-US"/>
        </w:rPr>
        <w:t xml:space="preserve"> </w:t>
      </w:r>
    </w:p>
    <w:p w14:paraId="2D74BD90" w14:textId="0947CD7D" w:rsidR="002919D0" w:rsidRPr="00280534" w:rsidRDefault="002919D0" w:rsidP="00957D7D">
      <w:pPr>
        <w:rPr>
          <w:rFonts w:asciiTheme="minorHAnsi" w:hAnsiTheme="minorHAnsi" w:cstheme="minorHAnsi"/>
          <w:b/>
          <w:lang w:val="en-US"/>
        </w:rPr>
      </w:pPr>
    </w:p>
    <w:p w14:paraId="7298F68E" w14:textId="6113A533" w:rsidR="00280A93" w:rsidRDefault="00280A93" w:rsidP="00957D7D">
      <w:pPr>
        <w:rPr>
          <w:rFonts w:asciiTheme="minorHAnsi" w:hAnsiTheme="minorHAnsi" w:cstheme="minorHAnsi"/>
          <w:color w:val="000000"/>
          <w:lang w:val="en-US"/>
        </w:rPr>
      </w:pPr>
      <w:r w:rsidRPr="00280A93">
        <w:rPr>
          <w:rFonts w:asciiTheme="minorHAnsi" w:hAnsiTheme="minorHAnsi" w:cstheme="minorHAnsi"/>
          <w:color w:val="000000"/>
          <w:lang w:val="en-US"/>
        </w:rPr>
        <w:t xml:space="preserve">“I actually wanted to be a film composer before I even started The </w:t>
      </w:r>
      <w:proofErr w:type="spellStart"/>
      <w:r w:rsidRPr="00280A93">
        <w:rPr>
          <w:rFonts w:asciiTheme="minorHAnsi" w:hAnsiTheme="minorHAnsi" w:cstheme="minorHAnsi"/>
          <w:color w:val="000000"/>
          <w:lang w:val="en-US"/>
        </w:rPr>
        <w:t>Raveonettes</w:t>
      </w:r>
      <w:proofErr w:type="spellEnd"/>
      <w:r w:rsidRPr="00280A93">
        <w:rPr>
          <w:rFonts w:asciiTheme="minorHAnsi" w:hAnsiTheme="minorHAnsi" w:cstheme="minorHAnsi"/>
          <w:color w:val="000000"/>
          <w:lang w:val="en-US"/>
        </w:rPr>
        <w:t>,” Wagner says. “I had already been doing some minor soundtrack work but then once the band took off it went on the backburner for a long time.” Now Wagner is making up for lost time, beginning with his score for the 2015 Tobias Lindholm film A War. His work on the film led to Netflix bring</w:t>
      </w:r>
      <w:r w:rsidR="00F20956">
        <w:rPr>
          <w:rFonts w:asciiTheme="minorHAnsi" w:hAnsiTheme="minorHAnsi" w:cstheme="minorHAnsi"/>
          <w:color w:val="000000"/>
          <w:lang w:val="en-US"/>
        </w:rPr>
        <w:t>ing</w:t>
      </w:r>
      <w:r w:rsidRPr="00280A93">
        <w:rPr>
          <w:rFonts w:asciiTheme="minorHAnsi" w:hAnsiTheme="minorHAnsi" w:cstheme="minorHAnsi"/>
          <w:color w:val="000000"/>
          <w:lang w:val="en-US"/>
        </w:rPr>
        <w:t xml:space="preserve"> him on to craft cover versions of well-known songs for its original series Altered Carbon that capture the unique ambience of the moody, futuristic series. Using his Neumann KH</w:t>
      </w:r>
      <w:r w:rsidR="00EA6009">
        <w:rPr>
          <w:rFonts w:asciiTheme="minorHAnsi" w:hAnsiTheme="minorHAnsi" w:cstheme="minorHAnsi"/>
          <w:color w:val="000000"/>
          <w:lang w:val="en-US"/>
        </w:rPr>
        <w:t xml:space="preserve"> </w:t>
      </w:r>
      <w:r w:rsidRPr="00280A93">
        <w:rPr>
          <w:rFonts w:asciiTheme="minorHAnsi" w:hAnsiTheme="minorHAnsi" w:cstheme="minorHAnsi"/>
          <w:color w:val="000000"/>
          <w:lang w:val="en-US"/>
        </w:rPr>
        <w:t xml:space="preserve">120 monitors, which he had acquired based on stellar reviews and Neumann’s reputation for best-in-class </w:t>
      </w:r>
      <w:r w:rsidR="00F20956">
        <w:rPr>
          <w:rFonts w:asciiTheme="minorHAnsi" w:hAnsiTheme="minorHAnsi" w:cstheme="minorHAnsi"/>
          <w:color w:val="000000"/>
          <w:lang w:val="en-US"/>
        </w:rPr>
        <w:t>product</w:t>
      </w:r>
      <w:r w:rsidR="00F20956" w:rsidRPr="00280A93">
        <w:rPr>
          <w:rFonts w:asciiTheme="minorHAnsi" w:hAnsiTheme="minorHAnsi" w:cstheme="minorHAnsi"/>
          <w:color w:val="000000"/>
          <w:lang w:val="en-US"/>
        </w:rPr>
        <w:t xml:space="preserve"> </w:t>
      </w:r>
      <w:r w:rsidRPr="00280A93">
        <w:rPr>
          <w:rFonts w:asciiTheme="minorHAnsi" w:hAnsiTheme="minorHAnsi" w:cstheme="minorHAnsi"/>
          <w:color w:val="000000"/>
          <w:lang w:val="en-US"/>
        </w:rPr>
        <w:t>design, Wagner was able to deliver sync-ready mixes for Altered Carbon from the comfort of his home studio.</w:t>
      </w:r>
    </w:p>
    <w:p w14:paraId="71379D18" w14:textId="77777777" w:rsidR="002919D0" w:rsidRPr="00280534" w:rsidRDefault="002919D0" w:rsidP="00957D7D">
      <w:pPr>
        <w:rPr>
          <w:rFonts w:asciiTheme="minorHAnsi" w:hAnsiTheme="minorHAnsi" w:cstheme="minorHAnsi"/>
          <w:lang w:val="en-US"/>
        </w:rPr>
      </w:pPr>
    </w:p>
    <w:p w14:paraId="7D929721" w14:textId="77777777" w:rsidR="00C40B48" w:rsidRPr="00C40B48" w:rsidRDefault="00C40B48" w:rsidP="00C40B48">
      <w:pPr>
        <w:rPr>
          <w:rFonts w:asciiTheme="minorHAnsi" w:hAnsiTheme="minorHAnsi" w:cstheme="minorHAnsi"/>
          <w:b/>
          <w:lang w:val="en-US"/>
        </w:rPr>
      </w:pPr>
      <w:r w:rsidRPr="00C40B48">
        <w:rPr>
          <w:rFonts w:asciiTheme="minorHAnsi" w:hAnsiTheme="minorHAnsi" w:cstheme="minorHAnsi"/>
          <w:b/>
          <w:lang w:val="en-US"/>
        </w:rPr>
        <w:t>Fire when ready</w:t>
      </w:r>
    </w:p>
    <w:p w14:paraId="7BBCBF1A" w14:textId="6609C9F2" w:rsidR="00C40B48" w:rsidRPr="00C40B48" w:rsidRDefault="008B7D05" w:rsidP="00C40B48">
      <w:pPr>
        <w:rPr>
          <w:rFonts w:asciiTheme="minorHAnsi" w:hAnsiTheme="minorHAnsi" w:cstheme="minorHAnsi"/>
          <w:lang w:val="en-US"/>
        </w:rPr>
      </w:pPr>
      <w:r>
        <w:rPr>
          <w:rFonts w:asciiTheme="minorHAnsi" w:hAnsiTheme="minorHAnsi" w:cstheme="minorHAnsi"/>
          <w:noProof/>
          <w:lang w:val="en-US" w:eastAsia="en-US"/>
        </w:rPr>
        <w:drawing>
          <wp:anchor distT="0" distB="0" distL="114300" distR="114300" simplePos="0" relativeHeight="251659264" behindDoc="0" locked="0" layoutInCell="1" allowOverlap="1" wp14:anchorId="549C7C95" wp14:editId="12643DB8">
            <wp:simplePos x="0" y="0"/>
            <wp:positionH relativeFrom="column">
              <wp:posOffset>2286000</wp:posOffset>
            </wp:positionH>
            <wp:positionV relativeFrom="paragraph">
              <wp:posOffset>495935</wp:posOffset>
            </wp:positionV>
            <wp:extent cx="2384425" cy="1267460"/>
            <wp:effectExtent l="25400" t="0" r="3175" b="0"/>
            <wp:wrapSquare wrapText="bothSides"/>
            <wp:docPr id="6" name="Grafik 6" descr=":Screen Shot 2018-05-06 at 2.2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5-06 at 2.28.47 PM.png"/>
                    <pic:cNvPicPr>
                      <a:picLocks noChangeAspect="1" noChangeArrowheads="1"/>
                    </pic:cNvPicPr>
                  </pic:nvPicPr>
                  <pic:blipFill>
                    <a:blip r:embed="rId9"/>
                    <a:srcRect/>
                    <a:stretch>
                      <a:fillRect/>
                    </a:stretch>
                  </pic:blipFill>
                  <pic:spPr bwMode="auto">
                    <a:xfrm>
                      <a:off x="0" y="0"/>
                      <a:ext cx="2384425" cy="1267460"/>
                    </a:xfrm>
                    <a:prstGeom prst="rect">
                      <a:avLst/>
                    </a:prstGeom>
                    <a:noFill/>
                    <a:ln w="9525">
                      <a:noFill/>
                      <a:miter lim="800000"/>
                      <a:headEnd/>
                      <a:tailEnd/>
                    </a:ln>
                  </pic:spPr>
                </pic:pic>
              </a:graphicData>
            </a:graphic>
          </wp:anchor>
        </w:drawing>
      </w:r>
      <w:r w:rsidR="00C40B48" w:rsidRPr="00C40B48">
        <w:rPr>
          <w:rFonts w:asciiTheme="minorHAnsi" w:hAnsiTheme="minorHAnsi" w:cstheme="minorHAnsi"/>
          <w:lang w:val="en-US"/>
        </w:rPr>
        <w:t xml:space="preserve">Wagner first utilized his KH 120s on the new </w:t>
      </w:r>
      <w:proofErr w:type="spellStart"/>
      <w:r w:rsidR="00C40B48" w:rsidRPr="00C40B48">
        <w:rPr>
          <w:rFonts w:asciiTheme="minorHAnsi" w:hAnsiTheme="minorHAnsi" w:cstheme="minorHAnsi"/>
          <w:lang w:val="en-US"/>
        </w:rPr>
        <w:t>Raveonettes</w:t>
      </w:r>
      <w:proofErr w:type="spellEnd"/>
      <w:r w:rsidR="00C40B48" w:rsidRPr="00C40B48">
        <w:rPr>
          <w:rFonts w:asciiTheme="minorHAnsi" w:hAnsiTheme="minorHAnsi" w:cstheme="minorHAnsi"/>
          <w:lang w:val="en-US"/>
        </w:rPr>
        <w:t xml:space="preserve"> single ‘Ghost</w:t>
      </w:r>
      <w:r w:rsidR="00F20956">
        <w:rPr>
          <w:rFonts w:asciiTheme="minorHAnsi" w:hAnsiTheme="minorHAnsi" w:cstheme="minorHAnsi"/>
          <w:lang w:val="en-US"/>
        </w:rPr>
        <w:t>’</w:t>
      </w:r>
      <w:r w:rsidR="00C40B48" w:rsidRPr="00C40B48">
        <w:rPr>
          <w:rFonts w:asciiTheme="minorHAnsi" w:hAnsiTheme="minorHAnsi" w:cstheme="minorHAnsi"/>
          <w:lang w:val="en-US"/>
        </w:rPr>
        <w:t xml:space="preserve"> released early this year — a </w:t>
      </w:r>
      <w:r w:rsidR="00F20956">
        <w:rPr>
          <w:rFonts w:asciiTheme="minorHAnsi" w:hAnsiTheme="minorHAnsi" w:cstheme="minorHAnsi"/>
          <w:lang w:val="en-US"/>
        </w:rPr>
        <w:t>‘</w:t>
      </w:r>
      <w:r w:rsidR="00C40B48" w:rsidRPr="00C40B48">
        <w:rPr>
          <w:rFonts w:asciiTheme="minorHAnsi" w:hAnsiTheme="minorHAnsi" w:cstheme="minorHAnsi"/>
          <w:lang w:val="en-US"/>
        </w:rPr>
        <w:t>lost track</w:t>
      </w:r>
      <w:r w:rsidR="00F20956">
        <w:rPr>
          <w:rFonts w:asciiTheme="minorHAnsi" w:hAnsiTheme="minorHAnsi" w:cstheme="minorHAnsi"/>
          <w:lang w:val="en-US"/>
        </w:rPr>
        <w:t>’</w:t>
      </w:r>
      <w:r w:rsidR="00C40B48" w:rsidRPr="00C40B48">
        <w:rPr>
          <w:rFonts w:asciiTheme="minorHAnsi" w:hAnsiTheme="minorHAnsi" w:cstheme="minorHAnsi"/>
          <w:lang w:val="en-US"/>
        </w:rPr>
        <w:t xml:space="preserve"> from the band</w:t>
      </w:r>
      <w:r w:rsidR="00F20956">
        <w:rPr>
          <w:rFonts w:asciiTheme="minorHAnsi" w:hAnsiTheme="minorHAnsi" w:cstheme="minorHAnsi"/>
          <w:lang w:val="en-US"/>
        </w:rPr>
        <w:t>’</w:t>
      </w:r>
      <w:r w:rsidR="00C40B48" w:rsidRPr="00C40B48">
        <w:rPr>
          <w:rFonts w:asciiTheme="minorHAnsi" w:hAnsiTheme="minorHAnsi" w:cstheme="minorHAnsi"/>
          <w:lang w:val="en-US"/>
        </w:rPr>
        <w:t xml:space="preserve">s Atomized sessions of 2016. “We were interested in releasing something and discussed possibly recording a new song, but at the time I was knee-deep in my forthcoming solo record,” he says. “Thankfully I remembered that we had an unreleased track lying.” </w:t>
      </w:r>
      <w:r w:rsidR="00C40B48" w:rsidRPr="00C40B48">
        <w:rPr>
          <w:rFonts w:asciiTheme="minorHAnsi" w:hAnsiTheme="minorHAnsi" w:cstheme="minorHAnsi"/>
          <w:lang w:val="en-US"/>
        </w:rPr>
        <w:lastRenderedPageBreak/>
        <w:t xml:space="preserve">Wagner pulled up ‘Ghost’ and listened to it on his Neumann monitors, making small tweaks to ensure it was ready to go. The song is both fresh and haunting, with The </w:t>
      </w:r>
      <w:proofErr w:type="spellStart"/>
      <w:r w:rsidR="00C40B48" w:rsidRPr="00C40B48">
        <w:rPr>
          <w:rFonts w:asciiTheme="minorHAnsi" w:hAnsiTheme="minorHAnsi" w:cstheme="minorHAnsi"/>
          <w:lang w:val="en-US"/>
        </w:rPr>
        <w:t>Raveonettes</w:t>
      </w:r>
      <w:proofErr w:type="spellEnd"/>
      <w:r w:rsidR="00F20956">
        <w:rPr>
          <w:rFonts w:asciiTheme="minorHAnsi" w:hAnsiTheme="minorHAnsi" w:cstheme="minorHAnsi"/>
          <w:lang w:val="en-US"/>
        </w:rPr>
        <w:t>’</w:t>
      </w:r>
      <w:r w:rsidR="00C40B48" w:rsidRPr="00C40B48">
        <w:rPr>
          <w:rFonts w:asciiTheme="minorHAnsi" w:hAnsiTheme="minorHAnsi" w:cstheme="minorHAnsi"/>
          <w:lang w:val="en-US"/>
        </w:rPr>
        <w:t xml:space="preserve"> signature distorted soundscapes and literary, understated vocals. “It’s about losing someone and being able to move forward,” he explains. “I feel like the final mix brings that across.”</w:t>
      </w:r>
    </w:p>
    <w:p w14:paraId="12FC3ADD" w14:textId="77777777" w:rsidR="006655D2" w:rsidRPr="00280534" w:rsidRDefault="006655D2" w:rsidP="006655D2">
      <w:pPr>
        <w:rPr>
          <w:rFonts w:asciiTheme="minorHAnsi" w:hAnsiTheme="minorHAnsi" w:cstheme="minorHAnsi"/>
          <w:lang w:val="en-US"/>
        </w:rPr>
      </w:pPr>
    </w:p>
    <w:p w14:paraId="716AF1D8" w14:textId="77777777" w:rsidR="001A3170" w:rsidRPr="001A3170" w:rsidRDefault="001A3170" w:rsidP="001A3170">
      <w:pPr>
        <w:rPr>
          <w:rFonts w:asciiTheme="minorHAnsi" w:hAnsiTheme="minorHAnsi" w:cstheme="minorHAnsi"/>
          <w:b/>
          <w:lang w:val="en-US"/>
        </w:rPr>
      </w:pPr>
      <w:r w:rsidRPr="001A3170">
        <w:rPr>
          <w:rFonts w:asciiTheme="minorHAnsi" w:hAnsiTheme="minorHAnsi" w:cstheme="minorHAnsi"/>
          <w:b/>
          <w:lang w:val="en-US"/>
        </w:rPr>
        <w:t>Past and future</w:t>
      </w:r>
    </w:p>
    <w:p w14:paraId="2ECCE933" w14:textId="77777777" w:rsidR="001A3170" w:rsidRPr="001A3170" w:rsidRDefault="00A2636F" w:rsidP="001A3170">
      <w:pPr>
        <w:rPr>
          <w:rFonts w:asciiTheme="minorHAnsi" w:hAnsiTheme="minorHAnsi" w:cstheme="minorHAnsi"/>
          <w:lang w:val="en-US"/>
        </w:rPr>
      </w:pPr>
      <w:r>
        <w:rPr>
          <w:rFonts w:asciiTheme="minorHAnsi" w:hAnsiTheme="minorHAnsi" w:cstheme="minorHAnsi"/>
          <w:noProof/>
          <w:lang w:val="en-US" w:eastAsia="en-US"/>
        </w:rPr>
        <w:drawing>
          <wp:anchor distT="0" distB="0" distL="114300" distR="114300" simplePos="0" relativeHeight="251660288" behindDoc="0" locked="0" layoutInCell="1" allowOverlap="1" wp14:anchorId="2AA06A4D" wp14:editId="671AD720">
            <wp:simplePos x="0" y="0"/>
            <wp:positionH relativeFrom="column">
              <wp:posOffset>3086100</wp:posOffset>
            </wp:positionH>
            <wp:positionV relativeFrom="paragraph">
              <wp:posOffset>64770</wp:posOffset>
            </wp:positionV>
            <wp:extent cx="1776095" cy="2639695"/>
            <wp:effectExtent l="25400" t="0" r="1905" b="0"/>
            <wp:wrapSquare wrapText="bothSides"/>
            <wp:docPr id="7" name="Grafik 7" descr=":carbontra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bontrailer.png"/>
                    <pic:cNvPicPr>
                      <a:picLocks noChangeAspect="1" noChangeArrowheads="1"/>
                    </pic:cNvPicPr>
                  </pic:nvPicPr>
                  <pic:blipFill>
                    <a:blip r:embed="rId10"/>
                    <a:srcRect/>
                    <a:stretch>
                      <a:fillRect/>
                    </a:stretch>
                  </pic:blipFill>
                  <pic:spPr bwMode="auto">
                    <a:xfrm>
                      <a:off x="0" y="0"/>
                      <a:ext cx="1776095" cy="2639695"/>
                    </a:xfrm>
                    <a:prstGeom prst="rect">
                      <a:avLst/>
                    </a:prstGeom>
                    <a:noFill/>
                    <a:ln w="9525">
                      <a:noFill/>
                      <a:miter lim="800000"/>
                      <a:headEnd/>
                      <a:tailEnd/>
                    </a:ln>
                  </pic:spPr>
                </pic:pic>
              </a:graphicData>
            </a:graphic>
          </wp:anchor>
        </w:drawing>
      </w:r>
      <w:r w:rsidR="001A3170" w:rsidRPr="001A3170">
        <w:rPr>
          <w:rFonts w:asciiTheme="minorHAnsi" w:hAnsiTheme="minorHAnsi" w:cstheme="minorHAnsi"/>
          <w:lang w:val="en-US"/>
        </w:rPr>
        <w:t>For Altered Carbon, Wagner was tasked with creating interpretations of two existing compositions by other artis</w:t>
      </w:r>
      <w:r w:rsidR="00D7543C">
        <w:rPr>
          <w:rFonts w:asciiTheme="minorHAnsi" w:hAnsiTheme="minorHAnsi" w:cstheme="minorHAnsi"/>
          <w:lang w:val="en-US"/>
        </w:rPr>
        <w:t>ts, including “Let My Baby Ride</w:t>
      </w:r>
      <w:r w:rsidR="001A3170" w:rsidRPr="001A3170">
        <w:rPr>
          <w:rFonts w:asciiTheme="minorHAnsi" w:hAnsiTheme="minorHAnsi" w:cstheme="minorHAnsi"/>
          <w:lang w:val="en-US"/>
        </w:rPr>
        <w:t>” made famous by R.L. Burn</w:t>
      </w:r>
      <w:r w:rsidR="003655F5">
        <w:rPr>
          <w:rFonts w:asciiTheme="minorHAnsi" w:hAnsiTheme="minorHAnsi" w:cstheme="minorHAnsi"/>
          <w:lang w:val="en-US"/>
        </w:rPr>
        <w:t>side</w:t>
      </w:r>
      <w:r w:rsidR="00D7543C">
        <w:rPr>
          <w:rFonts w:asciiTheme="minorHAnsi" w:hAnsiTheme="minorHAnsi" w:cstheme="minorHAnsi"/>
          <w:lang w:val="en-US"/>
        </w:rPr>
        <w:t>,</w:t>
      </w:r>
      <w:r w:rsidR="003655F5">
        <w:rPr>
          <w:rFonts w:asciiTheme="minorHAnsi" w:hAnsiTheme="minorHAnsi" w:cstheme="minorHAnsi"/>
          <w:lang w:val="en-US"/>
        </w:rPr>
        <w:t xml:space="preserve"> and “More Human Than Human</w:t>
      </w:r>
      <w:r w:rsidR="001A3170" w:rsidRPr="001A3170">
        <w:rPr>
          <w:rFonts w:asciiTheme="minorHAnsi" w:hAnsiTheme="minorHAnsi" w:cstheme="minorHAnsi"/>
          <w:lang w:val="en-US"/>
        </w:rPr>
        <w:t>” by White Zombie. Having f</w:t>
      </w:r>
      <w:r w:rsidR="00294D0D">
        <w:rPr>
          <w:rFonts w:asciiTheme="minorHAnsi" w:hAnsiTheme="minorHAnsi" w:cstheme="minorHAnsi"/>
          <w:lang w:val="en-US"/>
        </w:rPr>
        <w:t>amiliarized himself with his</w:t>
      </w:r>
      <w:r w:rsidR="001A3170" w:rsidRPr="001A3170">
        <w:rPr>
          <w:rFonts w:asciiTheme="minorHAnsi" w:hAnsiTheme="minorHAnsi" w:cstheme="minorHAnsi"/>
          <w:lang w:val="en-US"/>
        </w:rPr>
        <w:t xml:space="preserve"> KH 120 monitors while polishing the “Ghost” single, he began his work for A</w:t>
      </w:r>
      <w:r w:rsidR="006C0F6A">
        <w:rPr>
          <w:rFonts w:asciiTheme="minorHAnsi" w:hAnsiTheme="minorHAnsi" w:cstheme="minorHAnsi"/>
          <w:lang w:val="en-US"/>
        </w:rPr>
        <w:t xml:space="preserve">ltered Carbon with confidence, </w:t>
      </w:r>
      <w:r w:rsidR="001A3170" w:rsidRPr="001A3170">
        <w:rPr>
          <w:rFonts w:asciiTheme="minorHAnsi" w:hAnsiTheme="minorHAnsi" w:cstheme="minorHAnsi"/>
          <w:lang w:val="en-US"/>
        </w:rPr>
        <w:t>using them to craft clear, energetic mixes. “You need to spend some time listening to your favorite songs and getting a sense of any pair of speakers,” he says. “Once I got acquainted with the KH 120s I found that they give a very good representation of what’s going on in the mix. They’re very detailed.”</w:t>
      </w:r>
    </w:p>
    <w:p w14:paraId="061B1B94" w14:textId="77777777" w:rsidR="000E3661" w:rsidRPr="00280534" w:rsidRDefault="000E3661" w:rsidP="00280534">
      <w:pPr>
        <w:rPr>
          <w:rFonts w:asciiTheme="minorHAnsi" w:hAnsiTheme="minorHAnsi" w:cstheme="minorHAnsi"/>
          <w:lang w:val="en-US"/>
        </w:rPr>
      </w:pPr>
    </w:p>
    <w:p w14:paraId="58FDAC45" w14:textId="77777777" w:rsidR="00244977" w:rsidRPr="00244977" w:rsidRDefault="00244977" w:rsidP="00244977">
      <w:pPr>
        <w:rPr>
          <w:rFonts w:asciiTheme="minorHAnsi" w:hAnsiTheme="minorHAnsi" w:cstheme="minorHAnsi"/>
          <w:lang w:val="en-US"/>
        </w:rPr>
      </w:pPr>
      <w:r w:rsidRPr="00244977">
        <w:rPr>
          <w:rFonts w:asciiTheme="minorHAnsi" w:hAnsiTheme="minorHAnsi" w:cstheme="minorHAnsi"/>
          <w:lang w:val="en-US"/>
        </w:rPr>
        <w:t xml:space="preserve">Wagner was first brought on to craft a version of “Let My Baby Ride,” and had no visual reference to work with. Instead he purely trusted his creative instinct building a unique and compelling track that felt compatible with the tone of the dystopic science fiction series. He used his tried and true mixing approach to ensure his ideas translated successfully in the mix stage, all the while employing his KH 120s for accurate reference. </w:t>
      </w:r>
    </w:p>
    <w:p w14:paraId="16C6B30D" w14:textId="77777777" w:rsidR="00244977" w:rsidRPr="00244977" w:rsidRDefault="00244977" w:rsidP="00244977">
      <w:pPr>
        <w:rPr>
          <w:rFonts w:asciiTheme="minorHAnsi" w:hAnsiTheme="minorHAnsi" w:cstheme="minorHAnsi"/>
          <w:lang w:val="en-US"/>
        </w:rPr>
      </w:pPr>
    </w:p>
    <w:p w14:paraId="5FCFC759" w14:textId="77777777" w:rsidR="00244977" w:rsidRPr="00244977" w:rsidRDefault="00244977" w:rsidP="00244977">
      <w:pPr>
        <w:rPr>
          <w:rFonts w:asciiTheme="minorHAnsi" w:hAnsiTheme="minorHAnsi" w:cstheme="minorHAnsi"/>
          <w:lang w:val="en-US"/>
        </w:rPr>
      </w:pPr>
      <w:r w:rsidRPr="00244977">
        <w:rPr>
          <w:rFonts w:asciiTheme="minorHAnsi" w:hAnsiTheme="minorHAnsi" w:cstheme="minorHAnsi"/>
          <w:lang w:val="en-US"/>
        </w:rPr>
        <w:t>“I listen to music at a very low level because I think it gives me the best representation of what’s going on, and I listen a lot in mono,” he says. “That’s my preferred way of mixing a lot of the time and works great with the KH 120s, but I can also crank them and go into another room and hear what that sounds like and that can be useful, too.”</w:t>
      </w:r>
    </w:p>
    <w:p w14:paraId="411F8211" w14:textId="77777777" w:rsidR="00362CAF" w:rsidRPr="00280534" w:rsidRDefault="00362CAF" w:rsidP="00957D7D">
      <w:pPr>
        <w:rPr>
          <w:rFonts w:asciiTheme="minorHAnsi" w:hAnsiTheme="minorHAnsi" w:cstheme="minorHAnsi"/>
          <w:lang w:val="en-US"/>
        </w:rPr>
      </w:pPr>
    </w:p>
    <w:p w14:paraId="70CD8CC1" w14:textId="77777777" w:rsidR="00244977" w:rsidRPr="005E480C" w:rsidRDefault="00244977" w:rsidP="00244977">
      <w:pPr>
        <w:rPr>
          <w:rFonts w:asciiTheme="minorHAnsi" w:hAnsiTheme="minorHAnsi" w:cstheme="minorHAnsi"/>
          <w:b/>
          <w:lang w:val="en-US"/>
        </w:rPr>
      </w:pPr>
      <w:r w:rsidRPr="005E480C">
        <w:rPr>
          <w:rFonts w:asciiTheme="minorHAnsi" w:hAnsiTheme="minorHAnsi" w:cstheme="minorHAnsi"/>
          <w:b/>
          <w:lang w:val="en-US"/>
        </w:rPr>
        <w:t>Always up for a challenge</w:t>
      </w:r>
    </w:p>
    <w:p w14:paraId="189DCC5D" w14:textId="77777777" w:rsidR="00244977" w:rsidRPr="00244977" w:rsidRDefault="00244977" w:rsidP="00244977">
      <w:pPr>
        <w:rPr>
          <w:rFonts w:asciiTheme="minorHAnsi" w:hAnsiTheme="minorHAnsi" w:cstheme="minorHAnsi"/>
          <w:lang w:val="en-US"/>
        </w:rPr>
      </w:pPr>
      <w:r w:rsidRPr="00244977">
        <w:rPr>
          <w:rFonts w:asciiTheme="minorHAnsi" w:hAnsiTheme="minorHAnsi" w:cstheme="minorHAnsi"/>
          <w:lang w:val="en-US"/>
        </w:rPr>
        <w:t xml:space="preserve">The production team was so pleased with Wagner’s rendition of “Let My Baby Ride” that they were inspired to ask him to produce a version of “More Human Than Human,” despite their skepticism that he could transform the song into something that would </w:t>
      </w:r>
      <w:r w:rsidRPr="00244977">
        <w:rPr>
          <w:rFonts w:asciiTheme="minorHAnsi" w:hAnsiTheme="minorHAnsi" w:cstheme="minorHAnsi"/>
          <w:lang w:val="en-US"/>
        </w:rPr>
        <w:lastRenderedPageBreak/>
        <w:t xml:space="preserve">match the ambience of the show. “They said, ‘We don’t think you can do it, but give it a try’,” Wagner says. This time he was sent a specific scene that the track was intended to score as a visual reference, though given no broader context. </w:t>
      </w:r>
    </w:p>
    <w:p w14:paraId="78B5D630" w14:textId="77777777" w:rsidR="00244977" w:rsidRPr="00244977" w:rsidRDefault="00244977" w:rsidP="00244977">
      <w:pPr>
        <w:rPr>
          <w:rFonts w:asciiTheme="minorHAnsi" w:hAnsiTheme="minorHAnsi" w:cstheme="minorHAnsi"/>
          <w:lang w:val="en-US"/>
        </w:rPr>
      </w:pPr>
    </w:p>
    <w:p w14:paraId="72E6D76F" w14:textId="77777777" w:rsidR="00244977" w:rsidRPr="006C3AD7" w:rsidRDefault="00244977" w:rsidP="00244977">
      <w:pPr>
        <w:rPr>
          <w:rFonts w:asciiTheme="minorHAnsi" w:hAnsiTheme="minorHAnsi" w:cstheme="minorHAnsi"/>
          <w:b/>
          <w:lang w:val="en-US"/>
        </w:rPr>
      </w:pPr>
      <w:r w:rsidRPr="006C3AD7">
        <w:rPr>
          <w:rFonts w:asciiTheme="minorHAnsi" w:hAnsiTheme="minorHAnsi" w:cstheme="minorHAnsi"/>
          <w:b/>
          <w:lang w:val="en-US"/>
        </w:rPr>
        <w:t>Articulation of space</w:t>
      </w:r>
    </w:p>
    <w:p w14:paraId="1CE3C206" w14:textId="082B39AF" w:rsidR="00244977" w:rsidRPr="00244977" w:rsidRDefault="00244977" w:rsidP="00244977">
      <w:pPr>
        <w:rPr>
          <w:rFonts w:asciiTheme="minorHAnsi" w:hAnsiTheme="minorHAnsi" w:cstheme="minorHAnsi"/>
          <w:lang w:val="en-US"/>
        </w:rPr>
      </w:pPr>
      <w:r w:rsidRPr="00244977">
        <w:rPr>
          <w:rFonts w:asciiTheme="minorHAnsi" w:hAnsiTheme="minorHAnsi" w:cstheme="minorHAnsi"/>
          <w:lang w:val="en-US"/>
        </w:rPr>
        <w:t>The detail of the KH 120 monitors helps Wagner make critical decisions about spatial effects, allowing him to create a distinct atmosphere for a track like “More Human Than Human” while maintaining clarity. “Some monitors don’t represent spatial effects very well for some reason. I’ve had monitors where I’m working on a song and I’ll keep increasing the reverb to make it audible, finally getting it to where I want, but then I’ll go out to the car and listen to it and it’s completely washed out in reverb. Being able to hear the slow delays and reverbs and things like that clearly is really important, and with the Neumann monitors I can hear a very detailed representation of those elements.”</w:t>
      </w:r>
    </w:p>
    <w:p w14:paraId="68972E07" w14:textId="77777777" w:rsidR="00244977" w:rsidRPr="00244977" w:rsidRDefault="00244977" w:rsidP="00244977">
      <w:pPr>
        <w:rPr>
          <w:rFonts w:asciiTheme="minorHAnsi" w:hAnsiTheme="minorHAnsi" w:cstheme="minorHAnsi"/>
          <w:lang w:val="en-US"/>
        </w:rPr>
      </w:pPr>
    </w:p>
    <w:p w14:paraId="0ACDB82F" w14:textId="77777777" w:rsidR="00244977" w:rsidRPr="00244977" w:rsidRDefault="00244977" w:rsidP="00244977">
      <w:pPr>
        <w:rPr>
          <w:rFonts w:asciiTheme="minorHAnsi" w:hAnsiTheme="minorHAnsi" w:cstheme="minorHAnsi"/>
          <w:lang w:val="en-US"/>
        </w:rPr>
      </w:pPr>
      <w:r w:rsidRPr="00244977">
        <w:rPr>
          <w:rFonts w:asciiTheme="minorHAnsi" w:hAnsiTheme="minorHAnsi" w:cstheme="minorHAnsi"/>
          <w:lang w:val="en-US"/>
        </w:rPr>
        <w:t>Another critical part of Wagner’s workflow is listening to other artists’ work that he is familiar with and comparing it against his own tracks. “I’m always comparing against some sort of reference track, sometimes specifically to certain frequency bands,” he says. This approach helped him deliver a tense and dramatic version of “More Human Than Human” with a haunting, pulsating low end and edgy top end that pleasantly surprised the show’s director. “That’s the song I’ve gotten the best response on in almost 20 years,” he says. “It’s crazy.”</w:t>
      </w:r>
    </w:p>
    <w:p w14:paraId="111F9D4C" w14:textId="77777777" w:rsidR="00244977" w:rsidRPr="00244977" w:rsidRDefault="00244977" w:rsidP="00244977">
      <w:pPr>
        <w:rPr>
          <w:rFonts w:asciiTheme="minorHAnsi" w:hAnsiTheme="minorHAnsi" w:cstheme="minorHAnsi"/>
          <w:lang w:val="en-US"/>
        </w:rPr>
      </w:pPr>
    </w:p>
    <w:p w14:paraId="04E22542" w14:textId="77777777" w:rsidR="00244977" w:rsidRPr="00244977" w:rsidRDefault="00244977" w:rsidP="00244977">
      <w:pPr>
        <w:rPr>
          <w:rFonts w:asciiTheme="minorHAnsi" w:hAnsiTheme="minorHAnsi" w:cstheme="minorHAnsi"/>
          <w:b/>
          <w:lang w:val="en-US"/>
        </w:rPr>
      </w:pPr>
      <w:r>
        <w:rPr>
          <w:rFonts w:asciiTheme="minorHAnsi" w:hAnsiTheme="minorHAnsi" w:cstheme="minorHAnsi"/>
          <w:b/>
          <w:lang w:val="en-US"/>
        </w:rPr>
        <w:t>Small but d</w:t>
      </w:r>
      <w:r w:rsidRPr="00244977">
        <w:rPr>
          <w:rFonts w:asciiTheme="minorHAnsi" w:hAnsiTheme="minorHAnsi" w:cstheme="minorHAnsi"/>
          <w:b/>
          <w:lang w:val="en-US"/>
        </w:rPr>
        <w:t>eep</w:t>
      </w:r>
    </w:p>
    <w:p w14:paraId="72BC14BD" w14:textId="77777777" w:rsidR="00244977" w:rsidRPr="00244977" w:rsidRDefault="00244977" w:rsidP="00244977">
      <w:pPr>
        <w:rPr>
          <w:rFonts w:asciiTheme="minorHAnsi" w:hAnsiTheme="minorHAnsi" w:cstheme="minorHAnsi"/>
          <w:lang w:val="en-US"/>
        </w:rPr>
      </w:pPr>
      <w:r w:rsidRPr="00244977">
        <w:rPr>
          <w:rFonts w:asciiTheme="minorHAnsi" w:hAnsiTheme="minorHAnsi" w:cstheme="minorHAnsi"/>
          <w:lang w:val="en-US"/>
        </w:rPr>
        <w:t>While Wagner has access to a subwoofer, he appreciates that the low-end reproduction of the KH 120 and its 5.25” driver relegates it to occasional use only. “How much I can use the subwoofer depends on where I’m living and how my neighbors are,” he acknowledges. “But there has been a major evolution with smaller speakers like the Neumann KH 120s in terms of being able to reproduce a very detailed and audible low end,” he says. “Which is great, because I don’t have room for big speakers anyway!”</w:t>
      </w:r>
    </w:p>
    <w:p w14:paraId="3474869B" w14:textId="77777777" w:rsidR="00244977" w:rsidRPr="00244977" w:rsidRDefault="00244977" w:rsidP="00244977">
      <w:pPr>
        <w:rPr>
          <w:rFonts w:asciiTheme="minorHAnsi" w:hAnsiTheme="minorHAnsi" w:cstheme="minorHAnsi"/>
          <w:lang w:val="en-US"/>
        </w:rPr>
      </w:pPr>
    </w:p>
    <w:p w14:paraId="755CAA2B" w14:textId="77777777" w:rsidR="00244977" w:rsidRPr="005E480C" w:rsidRDefault="005F3383" w:rsidP="00244977">
      <w:pPr>
        <w:rPr>
          <w:rFonts w:asciiTheme="minorHAnsi" w:hAnsiTheme="minorHAnsi" w:cstheme="minorHAnsi"/>
          <w:b/>
          <w:lang w:val="en-US"/>
        </w:rPr>
      </w:pPr>
      <w:r>
        <w:rPr>
          <w:rFonts w:asciiTheme="minorHAnsi" w:hAnsiTheme="minorHAnsi" w:cstheme="minorHAnsi"/>
          <w:b/>
          <w:lang w:val="en-US"/>
        </w:rPr>
        <w:t>Long-</w:t>
      </w:r>
      <w:r w:rsidR="005E480C">
        <w:rPr>
          <w:rFonts w:asciiTheme="minorHAnsi" w:hAnsiTheme="minorHAnsi" w:cstheme="minorHAnsi"/>
          <w:b/>
          <w:lang w:val="en-US"/>
        </w:rPr>
        <w:t>term r</w:t>
      </w:r>
      <w:r w:rsidR="00244977" w:rsidRPr="005E480C">
        <w:rPr>
          <w:rFonts w:asciiTheme="minorHAnsi" w:hAnsiTheme="minorHAnsi" w:cstheme="minorHAnsi"/>
          <w:b/>
          <w:lang w:val="en-US"/>
        </w:rPr>
        <w:t>elationship</w:t>
      </w:r>
    </w:p>
    <w:p w14:paraId="7EF926DB" w14:textId="1896276C" w:rsidR="00F66215" w:rsidRDefault="00244977" w:rsidP="00244977">
      <w:pPr>
        <w:rPr>
          <w:rFonts w:asciiTheme="minorHAnsi" w:hAnsiTheme="minorHAnsi" w:cstheme="minorHAnsi"/>
          <w:lang w:val="en-US"/>
        </w:rPr>
      </w:pPr>
      <w:r w:rsidRPr="00244977">
        <w:rPr>
          <w:rFonts w:asciiTheme="minorHAnsi" w:hAnsiTheme="minorHAnsi" w:cstheme="minorHAnsi"/>
          <w:lang w:val="en-US"/>
        </w:rPr>
        <w:t>Pleased with the performance of his Neumann monitors on Altered Carbon, Wagner continues to utilize them as he mixes his forthcoming solo record. “It</w:t>
      </w:r>
      <w:r w:rsidR="001E1651">
        <w:rPr>
          <w:rFonts w:asciiTheme="minorHAnsi" w:hAnsiTheme="minorHAnsi" w:cstheme="minorHAnsi"/>
          <w:lang w:val="en-US"/>
        </w:rPr>
        <w:t>’</w:t>
      </w:r>
      <w:r w:rsidRPr="00244977">
        <w:rPr>
          <w:rFonts w:asciiTheme="minorHAnsi" w:hAnsiTheme="minorHAnsi" w:cstheme="minorHAnsi"/>
          <w:lang w:val="en-US"/>
        </w:rPr>
        <w:t xml:space="preserve">s all been referenced through the Neumann monitors,” he says. “I feel very comfortable with them.” The record’s first single ‘Ambush’ has been completed and mastered and is due out </w:t>
      </w:r>
      <w:r w:rsidR="001E1651">
        <w:rPr>
          <w:rFonts w:asciiTheme="minorHAnsi" w:hAnsiTheme="minorHAnsi" w:cstheme="minorHAnsi"/>
          <w:lang w:val="en-US"/>
        </w:rPr>
        <w:t>in June</w:t>
      </w:r>
      <w:r w:rsidRPr="00244977">
        <w:rPr>
          <w:rFonts w:asciiTheme="minorHAnsi" w:hAnsiTheme="minorHAnsi" w:cstheme="minorHAnsi"/>
          <w:lang w:val="en-US"/>
        </w:rPr>
        <w:t xml:space="preserve">. Wagner looks forward to building a lasting relationship with the KH 120 monitors, with his growing familiarity with them making his mixes even stronger. “You have to get </w:t>
      </w:r>
      <w:r w:rsidRPr="00244977">
        <w:rPr>
          <w:rFonts w:asciiTheme="minorHAnsi" w:hAnsiTheme="minorHAnsi" w:cstheme="minorHAnsi"/>
          <w:lang w:val="en-US"/>
        </w:rPr>
        <w:lastRenderedPageBreak/>
        <w:t xml:space="preserve">to know your monitors well and play a lot </w:t>
      </w:r>
      <w:r w:rsidR="001E1651">
        <w:rPr>
          <w:rFonts w:asciiTheme="minorHAnsi" w:hAnsiTheme="minorHAnsi" w:cstheme="minorHAnsi"/>
          <w:lang w:val="en-US"/>
        </w:rPr>
        <w:t xml:space="preserve">of </w:t>
      </w:r>
      <w:r w:rsidRPr="00244977">
        <w:rPr>
          <w:rFonts w:asciiTheme="minorHAnsi" w:hAnsiTheme="minorHAnsi" w:cstheme="minorHAnsi"/>
          <w:lang w:val="en-US"/>
        </w:rPr>
        <w:t>references through them,” he says. “I might find myself working on anything from hip</w:t>
      </w:r>
      <w:r w:rsidR="00E50F4F">
        <w:rPr>
          <w:rFonts w:asciiTheme="minorHAnsi" w:hAnsiTheme="minorHAnsi" w:cstheme="minorHAnsi"/>
          <w:lang w:val="en-US"/>
        </w:rPr>
        <w:t xml:space="preserve"> </w:t>
      </w:r>
      <w:r w:rsidRPr="00244977">
        <w:rPr>
          <w:rFonts w:asciiTheme="minorHAnsi" w:hAnsiTheme="minorHAnsi" w:cstheme="minorHAnsi"/>
          <w:lang w:val="en-US"/>
        </w:rPr>
        <w:t>hop music to classical music or a show score that’s very string</w:t>
      </w:r>
      <w:r w:rsidR="001E1651">
        <w:rPr>
          <w:rFonts w:asciiTheme="minorHAnsi" w:hAnsiTheme="minorHAnsi" w:cstheme="minorHAnsi"/>
          <w:lang w:val="en-US"/>
        </w:rPr>
        <w:t>-</w:t>
      </w:r>
      <w:r w:rsidRPr="00244977">
        <w:rPr>
          <w:rFonts w:asciiTheme="minorHAnsi" w:hAnsiTheme="minorHAnsi" w:cstheme="minorHAnsi"/>
          <w:lang w:val="en-US"/>
        </w:rPr>
        <w:t>heavy. It’s important to have a monitor that can reference it all very clearly and accurately, and the Neumann monitors do just that.”</w:t>
      </w:r>
    </w:p>
    <w:p w14:paraId="3754ADD9" w14:textId="77777777" w:rsidR="00F66215" w:rsidRDefault="00F66215" w:rsidP="00244977">
      <w:pPr>
        <w:rPr>
          <w:rFonts w:asciiTheme="minorHAnsi" w:hAnsiTheme="minorHAnsi" w:cstheme="minorHAnsi"/>
          <w:lang w:val="en-US"/>
        </w:rPr>
      </w:pPr>
    </w:p>
    <w:p w14:paraId="469E3546" w14:textId="77777777" w:rsidR="001E1651" w:rsidRDefault="001E1651" w:rsidP="00244977">
      <w:pPr>
        <w:rPr>
          <w:rFonts w:asciiTheme="minorHAnsi" w:hAnsiTheme="minorHAnsi" w:cstheme="minorHAnsi"/>
          <w:lang w:val="en-US"/>
        </w:rPr>
      </w:pPr>
    </w:p>
    <w:p w14:paraId="3E6E974C" w14:textId="53730684" w:rsidR="006021DA" w:rsidRDefault="00F66215" w:rsidP="00774A3C">
      <w:pPr>
        <w:spacing w:line="240" w:lineRule="auto"/>
        <w:rPr>
          <w:rFonts w:asciiTheme="minorHAnsi" w:hAnsiTheme="minorHAnsi" w:cstheme="minorHAnsi"/>
          <w:lang w:val="en-US"/>
        </w:rPr>
      </w:pPr>
      <w:r w:rsidRPr="004F78A4">
        <w:rPr>
          <w:rFonts w:asciiTheme="minorHAnsi" w:hAnsiTheme="minorHAnsi" w:cstheme="minorHAnsi"/>
          <w:b/>
          <w:lang w:val="en-US"/>
        </w:rPr>
        <w:t>Captions:</w:t>
      </w:r>
      <w:r>
        <w:rPr>
          <w:rFonts w:asciiTheme="minorHAnsi" w:hAnsiTheme="minorHAnsi" w:cstheme="minorHAnsi"/>
          <w:lang w:val="en-US"/>
        </w:rPr>
        <w:t xml:space="preserve"> </w:t>
      </w:r>
      <w:r>
        <w:rPr>
          <w:rFonts w:asciiTheme="minorHAnsi" w:hAnsiTheme="minorHAnsi" w:cstheme="minorHAnsi"/>
          <w:lang w:val="en-US"/>
        </w:rPr>
        <w:br/>
        <w:t xml:space="preserve">1/ </w:t>
      </w:r>
      <w:proofErr w:type="spellStart"/>
      <w:r w:rsidRPr="00F66215">
        <w:rPr>
          <w:rFonts w:asciiTheme="minorHAnsi" w:hAnsiTheme="minorHAnsi" w:cstheme="minorHAnsi"/>
          <w:lang w:val="en-US"/>
        </w:rPr>
        <w:t>Sune</w:t>
      </w:r>
      <w:proofErr w:type="spellEnd"/>
      <w:r w:rsidRPr="00F66215">
        <w:rPr>
          <w:rFonts w:asciiTheme="minorHAnsi" w:hAnsiTheme="minorHAnsi" w:cstheme="minorHAnsi"/>
          <w:lang w:val="en-US"/>
        </w:rPr>
        <w:t xml:space="preserve"> Rose Wagner, film and TV composer and member of the </w:t>
      </w:r>
      <w:proofErr w:type="spellStart"/>
      <w:r w:rsidRPr="00F66215">
        <w:rPr>
          <w:rFonts w:asciiTheme="minorHAnsi" w:hAnsiTheme="minorHAnsi" w:cstheme="minorHAnsi"/>
          <w:lang w:val="en-US"/>
        </w:rPr>
        <w:t>Raveonettes</w:t>
      </w:r>
      <w:proofErr w:type="spellEnd"/>
      <w:r w:rsidRPr="00F66215">
        <w:rPr>
          <w:rFonts w:asciiTheme="minorHAnsi" w:hAnsiTheme="minorHAnsi" w:cstheme="minorHAnsi"/>
          <w:lang w:val="en-US"/>
        </w:rPr>
        <w:t xml:space="preserve">, with one of his Neumann KH 120 </w:t>
      </w:r>
      <w:r w:rsidR="001E1651">
        <w:rPr>
          <w:rFonts w:asciiTheme="minorHAnsi" w:hAnsiTheme="minorHAnsi" w:cstheme="minorHAnsi"/>
          <w:lang w:val="en-US"/>
        </w:rPr>
        <w:t>m</w:t>
      </w:r>
      <w:r w:rsidRPr="00F66215">
        <w:rPr>
          <w:rFonts w:asciiTheme="minorHAnsi" w:hAnsiTheme="minorHAnsi" w:cstheme="minorHAnsi"/>
          <w:lang w:val="en-US"/>
        </w:rPr>
        <w:t>onitors.</w:t>
      </w:r>
    </w:p>
    <w:p w14:paraId="33AF026C" w14:textId="77777777" w:rsidR="006021DA" w:rsidRDefault="006021DA" w:rsidP="00774A3C">
      <w:pPr>
        <w:spacing w:line="240" w:lineRule="auto"/>
        <w:rPr>
          <w:rFonts w:asciiTheme="minorHAnsi" w:hAnsiTheme="minorHAnsi" w:cstheme="minorHAnsi"/>
          <w:lang w:val="en-US"/>
        </w:rPr>
      </w:pPr>
    </w:p>
    <w:p w14:paraId="5BFCAB78" w14:textId="77777777" w:rsidR="001E1651" w:rsidRDefault="006021DA" w:rsidP="00774A3C">
      <w:pPr>
        <w:spacing w:line="240" w:lineRule="auto"/>
        <w:rPr>
          <w:rFonts w:asciiTheme="minorHAnsi" w:hAnsiTheme="minorHAnsi" w:cstheme="minorHAnsi"/>
          <w:lang w:val="en-US"/>
        </w:rPr>
      </w:pPr>
      <w:r>
        <w:rPr>
          <w:rFonts w:asciiTheme="minorHAnsi" w:hAnsiTheme="minorHAnsi" w:cstheme="minorHAnsi"/>
          <w:lang w:val="en-US"/>
        </w:rPr>
        <w:t xml:space="preserve">2/ </w:t>
      </w:r>
      <w:r w:rsidRPr="006021DA">
        <w:rPr>
          <w:rFonts w:asciiTheme="minorHAnsi" w:hAnsiTheme="minorHAnsi" w:cstheme="minorHAnsi"/>
          <w:lang w:val="en-US"/>
        </w:rPr>
        <w:t xml:space="preserve">Wagner first utilized his Neumann KH 120 monitors to review and tweak </w:t>
      </w:r>
      <w:r w:rsidR="001E1651">
        <w:rPr>
          <w:rFonts w:asciiTheme="minorHAnsi" w:hAnsiTheme="minorHAnsi" w:cstheme="minorHAnsi"/>
          <w:lang w:val="en-US"/>
        </w:rPr>
        <w:t xml:space="preserve">the </w:t>
      </w:r>
      <w:r w:rsidRPr="006021DA">
        <w:rPr>
          <w:rFonts w:asciiTheme="minorHAnsi" w:hAnsiTheme="minorHAnsi" w:cstheme="minorHAnsi"/>
          <w:lang w:val="en-US"/>
        </w:rPr>
        <w:t xml:space="preserve">previously unreleased </w:t>
      </w:r>
      <w:proofErr w:type="spellStart"/>
      <w:r w:rsidRPr="006021DA">
        <w:rPr>
          <w:rFonts w:asciiTheme="minorHAnsi" w:hAnsiTheme="minorHAnsi" w:cstheme="minorHAnsi"/>
          <w:lang w:val="en-US"/>
        </w:rPr>
        <w:t>Raveonettes</w:t>
      </w:r>
      <w:proofErr w:type="spellEnd"/>
      <w:r w:rsidR="001E1651">
        <w:rPr>
          <w:rFonts w:asciiTheme="minorHAnsi" w:hAnsiTheme="minorHAnsi" w:cstheme="minorHAnsi"/>
          <w:lang w:val="en-US"/>
        </w:rPr>
        <w:t>’</w:t>
      </w:r>
      <w:r w:rsidRPr="006021DA">
        <w:rPr>
          <w:rFonts w:asciiTheme="minorHAnsi" w:hAnsiTheme="minorHAnsi" w:cstheme="minorHAnsi"/>
          <w:lang w:val="en-US"/>
        </w:rPr>
        <w:t xml:space="preserve"> track “Ghost.”</w:t>
      </w:r>
    </w:p>
    <w:p w14:paraId="074B0A51" w14:textId="7ECDDD33" w:rsidR="00E925A9" w:rsidRDefault="00E925A9" w:rsidP="00774A3C">
      <w:pPr>
        <w:spacing w:line="240" w:lineRule="auto"/>
        <w:rPr>
          <w:rFonts w:asciiTheme="minorHAnsi" w:hAnsiTheme="minorHAnsi" w:cstheme="minorHAnsi"/>
          <w:lang w:val="en-US"/>
        </w:rPr>
      </w:pPr>
    </w:p>
    <w:p w14:paraId="64D7723B" w14:textId="72869CC3" w:rsidR="004007B4" w:rsidRDefault="00206BFC" w:rsidP="00774A3C">
      <w:pPr>
        <w:spacing w:line="240" w:lineRule="auto"/>
        <w:rPr>
          <w:rFonts w:asciiTheme="minorHAnsi" w:hAnsiTheme="minorHAnsi" w:cstheme="minorHAnsi"/>
          <w:lang w:val="en-US"/>
        </w:rPr>
      </w:pPr>
      <w:r>
        <w:rPr>
          <w:rFonts w:asciiTheme="minorHAnsi" w:hAnsiTheme="minorHAnsi" w:cstheme="minorHAnsi"/>
          <w:lang w:val="en-US"/>
        </w:rPr>
        <w:t xml:space="preserve">3/ </w:t>
      </w:r>
      <w:r w:rsidR="001B1E4C" w:rsidRPr="001B1E4C">
        <w:rPr>
          <w:rFonts w:asciiTheme="minorHAnsi" w:hAnsiTheme="minorHAnsi" w:cstheme="minorHAnsi"/>
          <w:lang w:val="en-US"/>
        </w:rPr>
        <w:t>Wagner crafted versions of “Let My Baby Ride” and “More Human Than Human” for Netflix science fiction series Altered Carbon</w:t>
      </w:r>
      <w:r w:rsidR="001E1651">
        <w:rPr>
          <w:rFonts w:asciiTheme="minorHAnsi" w:hAnsiTheme="minorHAnsi" w:cstheme="minorHAnsi"/>
          <w:lang w:val="en-US"/>
        </w:rPr>
        <w:t xml:space="preserve">, utilizing </w:t>
      </w:r>
      <w:r w:rsidR="001B1E4C" w:rsidRPr="001B1E4C">
        <w:rPr>
          <w:rFonts w:asciiTheme="minorHAnsi" w:hAnsiTheme="minorHAnsi" w:cstheme="minorHAnsi"/>
          <w:lang w:val="en-US"/>
        </w:rPr>
        <w:t>his Neumann KH 120 monitors.</w:t>
      </w:r>
    </w:p>
    <w:p w14:paraId="782334F9" w14:textId="70D3C9F0" w:rsidR="0029452B" w:rsidRDefault="0029452B" w:rsidP="00710742">
      <w:pPr>
        <w:spacing w:line="240" w:lineRule="auto"/>
        <w:rPr>
          <w:rFonts w:asciiTheme="minorHAnsi" w:hAnsiTheme="minorHAnsi" w:cstheme="minorHAnsi"/>
          <w:lang w:val="en-US"/>
        </w:rPr>
      </w:pPr>
    </w:p>
    <w:p w14:paraId="79B42E10" w14:textId="77777777" w:rsidR="002C3F72" w:rsidRDefault="002C3F72" w:rsidP="00957D7D">
      <w:pPr>
        <w:rPr>
          <w:rFonts w:asciiTheme="minorHAnsi" w:hAnsiTheme="minorHAnsi" w:cstheme="minorHAnsi"/>
          <w:lang w:val="en-US"/>
        </w:rPr>
      </w:pPr>
      <w:bookmarkStart w:id="0" w:name="_GoBack"/>
      <w:bookmarkEnd w:id="0"/>
    </w:p>
    <w:p w14:paraId="10581486" w14:textId="77777777" w:rsidR="008D12F5" w:rsidRPr="00280534" w:rsidRDefault="008D12F5" w:rsidP="00507C89">
      <w:pPr>
        <w:rPr>
          <w:rFonts w:asciiTheme="minorHAnsi" w:hAnsiTheme="minorHAnsi" w:cstheme="minorHAnsi"/>
          <w:lang w:val="en-US"/>
        </w:rPr>
      </w:pPr>
    </w:p>
    <w:p w14:paraId="1E182423" w14:textId="77777777" w:rsidR="002938E4" w:rsidRPr="00280534" w:rsidRDefault="002938E4" w:rsidP="00F832AE">
      <w:pPr>
        <w:spacing w:after="120" w:line="276" w:lineRule="auto"/>
        <w:rPr>
          <w:rFonts w:asciiTheme="minorHAnsi" w:hAnsiTheme="minorHAnsi" w:cstheme="minorHAnsi"/>
          <w:b/>
          <w:sz w:val="16"/>
          <w:szCs w:val="16"/>
          <w:lang w:val="en-US"/>
        </w:rPr>
      </w:pPr>
      <w:r w:rsidRPr="00280534">
        <w:rPr>
          <w:rFonts w:asciiTheme="minorHAnsi" w:hAnsiTheme="minorHAnsi" w:cstheme="minorHAnsi"/>
          <w:b/>
          <w:sz w:val="16"/>
          <w:szCs w:val="16"/>
          <w:lang w:val="en-US"/>
        </w:rPr>
        <w:t>About Neumann</w:t>
      </w:r>
    </w:p>
    <w:p w14:paraId="1F2F02D2" w14:textId="77777777" w:rsidR="00E46D95" w:rsidRPr="00280534" w:rsidRDefault="00BF00EF" w:rsidP="001E1651">
      <w:pPr>
        <w:spacing w:after="120" w:line="276" w:lineRule="auto"/>
        <w:rPr>
          <w:rFonts w:asciiTheme="minorHAnsi" w:hAnsiTheme="minorHAnsi" w:cstheme="minorHAnsi"/>
          <w:noProof/>
          <w:color w:val="E8833B" w:themeColor="accent1"/>
          <w:sz w:val="16"/>
          <w:szCs w:val="16"/>
          <w:lang w:val="en-US"/>
        </w:rPr>
      </w:pPr>
      <w:r w:rsidRPr="00280534">
        <w:rPr>
          <w:rFonts w:asciiTheme="minorHAnsi" w:hAnsiTheme="minorHAnsi" w:cstheme="minorHAnsi"/>
          <w:sz w:val="16"/>
          <w:szCs w:val="16"/>
          <w:lang w:val="en-US"/>
        </w:rPr>
        <w:t xml:space="preserve">Georg Neumann GmbH, </w:t>
      </w:r>
      <w:r w:rsidR="002938E4" w:rsidRPr="00280534">
        <w:rPr>
          <w:rFonts w:asciiTheme="minorHAnsi" w:hAnsiTheme="minorHAnsi" w:cstheme="minorHAnsi"/>
          <w:sz w:val="16"/>
          <w:szCs w:val="16"/>
          <w:lang w:val="en-US"/>
        </w:rPr>
        <w:t>known as “</w:t>
      </w:r>
      <w:proofErr w:type="spellStart"/>
      <w:r w:rsidR="002938E4" w:rsidRPr="00280534">
        <w:rPr>
          <w:rFonts w:asciiTheme="minorHAnsi" w:hAnsiTheme="minorHAnsi" w:cstheme="minorHAnsi"/>
          <w:sz w:val="16"/>
          <w:szCs w:val="16"/>
          <w:lang w:val="en-US"/>
        </w:rPr>
        <w:t>Neumann.Berlin</w:t>
      </w:r>
      <w:proofErr w:type="spellEnd"/>
      <w:r w:rsidR="002938E4" w:rsidRPr="00280534">
        <w:rPr>
          <w:rFonts w:asciiTheme="minorHAnsi" w:hAnsiTheme="minorHAnsi" w:cstheme="minorHAnsi"/>
          <w:sz w:val="16"/>
          <w:szCs w:val="16"/>
          <w:lang w:val="en-US"/>
        </w:rPr>
        <w:t>”</w:t>
      </w:r>
      <w:r w:rsidRPr="00280534">
        <w:rPr>
          <w:rFonts w:asciiTheme="minorHAnsi" w:hAnsiTheme="minorHAnsi" w:cstheme="minorHAnsi"/>
          <w:sz w:val="16"/>
          <w:szCs w:val="16"/>
          <w:lang w:val="en-US"/>
        </w:rPr>
        <w:t>, is</w:t>
      </w:r>
      <w:r w:rsidR="002938E4" w:rsidRPr="00280534">
        <w:rPr>
          <w:rFonts w:asciiTheme="minorHAnsi" w:hAnsiTheme="minorHAnsi" w:cstheme="minorHAnsi"/>
          <w:sz w:val="16"/>
          <w:szCs w:val="16"/>
          <w:lang w:val="en-US"/>
        </w:rPr>
        <w:t xml:space="preserve"> the world’s leading manufacturer of studio microphones</w:t>
      </w:r>
      <w:r w:rsidR="0041111F" w:rsidRPr="00280534">
        <w:rPr>
          <w:rFonts w:asciiTheme="minorHAnsi" w:hAnsiTheme="minorHAnsi" w:cstheme="minorHAnsi"/>
          <w:sz w:val="16"/>
          <w:szCs w:val="16"/>
          <w:lang w:val="en-US"/>
        </w:rPr>
        <w:t xml:space="preserve"> and </w:t>
      </w:r>
      <w:r w:rsidR="00EE71C7" w:rsidRPr="00280534">
        <w:rPr>
          <w:rFonts w:asciiTheme="minorHAnsi" w:hAnsiTheme="minorHAnsi" w:cstheme="minorHAnsi"/>
          <w:sz w:val="16"/>
          <w:szCs w:val="16"/>
          <w:lang w:val="en-US"/>
        </w:rPr>
        <w:t xml:space="preserve">the </w:t>
      </w:r>
      <w:r w:rsidR="0041111F" w:rsidRPr="00280534">
        <w:rPr>
          <w:rFonts w:asciiTheme="minorHAnsi" w:hAnsiTheme="minorHAnsi" w:cstheme="minorHAnsi"/>
          <w:sz w:val="16"/>
          <w:szCs w:val="16"/>
          <w:lang w:val="en-US"/>
        </w:rPr>
        <w:t>creator of</w:t>
      </w:r>
      <w:r w:rsidR="004A3713" w:rsidRPr="00280534">
        <w:rPr>
          <w:rFonts w:asciiTheme="minorHAnsi" w:hAnsiTheme="minorHAnsi" w:cstheme="minorHAnsi"/>
          <w:sz w:val="16"/>
          <w:szCs w:val="16"/>
          <w:lang w:val="en-US"/>
        </w:rPr>
        <w:t xml:space="preserve"> recording legends </w:t>
      </w:r>
      <w:r w:rsidR="00980325" w:rsidRPr="00280534">
        <w:rPr>
          <w:rFonts w:asciiTheme="minorHAnsi" w:hAnsiTheme="minorHAnsi" w:cstheme="minorHAnsi"/>
          <w:sz w:val="16"/>
          <w:szCs w:val="16"/>
          <w:lang w:val="en-US"/>
        </w:rPr>
        <w:t>incl</w:t>
      </w:r>
      <w:r w:rsidR="00EE71C7" w:rsidRPr="00280534">
        <w:rPr>
          <w:rFonts w:asciiTheme="minorHAnsi" w:hAnsiTheme="minorHAnsi" w:cstheme="minorHAnsi"/>
          <w:sz w:val="16"/>
          <w:szCs w:val="16"/>
          <w:lang w:val="en-US"/>
        </w:rPr>
        <w:t>uding the U 47, M 49, U 67 and U 8</w:t>
      </w:r>
      <w:r w:rsidR="004A3713" w:rsidRPr="00280534">
        <w:rPr>
          <w:rFonts w:asciiTheme="minorHAnsi" w:hAnsiTheme="minorHAnsi" w:cstheme="minorHAnsi"/>
          <w:sz w:val="16"/>
          <w:szCs w:val="16"/>
          <w:lang w:val="en-US"/>
        </w:rPr>
        <w:t>7</w:t>
      </w:r>
      <w:r w:rsidR="002938E4" w:rsidRPr="00280534">
        <w:rPr>
          <w:rFonts w:asciiTheme="minorHAnsi" w:hAnsiTheme="minorHAnsi" w:cstheme="minorHAnsi"/>
          <w:sz w:val="16"/>
          <w:szCs w:val="16"/>
          <w:lang w:val="en-US"/>
        </w:rPr>
        <w:t xml:space="preserve">. </w:t>
      </w:r>
      <w:r w:rsidRPr="00280534">
        <w:rPr>
          <w:rFonts w:asciiTheme="minorHAnsi" w:hAnsiTheme="minorHAnsi" w:cstheme="minorHAnsi"/>
          <w:sz w:val="16"/>
          <w:szCs w:val="16"/>
          <w:lang w:val="en-US"/>
        </w:rPr>
        <w:t xml:space="preserve">Founded in 1928, the company has been recognized with numerous international awards for its technological innovations. Since 2010, </w:t>
      </w:r>
      <w:proofErr w:type="spellStart"/>
      <w:r w:rsidRPr="00280534">
        <w:rPr>
          <w:rFonts w:asciiTheme="minorHAnsi" w:hAnsiTheme="minorHAnsi" w:cstheme="minorHAnsi"/>
          <w:sz w:val="16"/>
          <w:szCs w:val="16"/>
          <w:lang w:val="en-US"/>
        </w:rPr>
        <w:t>Neumann.Berlin</w:t>
      </w:r>
      <w:proofErr w:type="spellEnd"/>
      <w:r w:rsidRPr="00280534">
        <w:rPr>
          <w:rFonts w:asciiTheme="minorHAnsi" w:hAnsiTheme="minorHAnsi" w:cstheme="minorHAnsi"/>
          <w:sz w:val="16"/>
          <w:szCs w:val="16"/>
          <w:lang w:val="en-US"/>
        </w:rPr>
        <w:t xml:space="preserve"> has expanded its expertise in electro-acoustic transducer design to also include the studio monitor market, </w:t>
      </w:r>
      <w:r w:rsidR="0041111F" w:rsidRPr="00280534">
        <w:rPr>
          <w:rFonts w:asciiTheme="minorHAnsi" w:hAnsiTheme="minorHAnsi" w:cstheme="minorHAnsi"/>
          <w:sz w:val="16"/>
          <w:szCs w:val="16"/>
          <w:lang w:val="en-US"/>
        </w:rPr>
        <w:t xml:space="preserve">mainly </w:t>
      </w:r>
      <w:r w:rsidRPr="00280534">
        <w:rPr>
          <w:rFonts w:asciiTheme="minorHAnsi" w:hAnsiTheme="minorHAnsi" w:cstheme="minorHAnsi"/>
          <w:sz w:val="16"/>
          <w:szCs w:val="16"/>
          <w:lang w:val="en-US"/>
        </w:rPr>
        <w:t xml:space="preserve">targeting </w:t>
      </w:r>
      <w:r w:rsidR="002938E4" w:rsidRPr="00280534">
        <w:rPr>
          <w:rFonts w:asciiTheme="minorHAnsi" w:hAnsiTheme="minorHAnsi" w:cstheme="minorHAnsi"/>
          <w:sz w:val="16"/>
          <w:szCs w:val="16"/>
          <w:lang w:val="en-US"/>
        </w:rPr>
        <w:t>TV and radio broadcasting, recording, and audio productions. The company</w:t>
      </w:r>
      <w:r w:rsidRPr="00280534">
        <w:rPr>
          <w:rFonts w:asciiTheme="minorHAnsi" w:hAnsiTheme="minorHAnsi" w:cstheme="minorHAnsi"/>
          <w:sz w:val="16"/>
          <w:szCs w:val="16"/>
          <w:lang w:val="en-US"/>
        </w:rPr>
        <w:t xml:space="preserve"> manufactures its microphones in </w:t>
      </w:r>
      <w:r w:rsidR="002938E4" w:rsidRPr="00280534">
        <w:rPr>
          <w:rFonts w:asciiTheme="minorHAnsi" w:hAnsiTheme="minorHAnsi" w:cstheme="minorHAnsi"/>
          <w:sz w:val="16"/>
          <w:szCs w:val="16"/>
          <w:lang w:val="en-US"/>
        </w:rPr>
        <w:t>Germany</w:t>
      </w:r>
      <w:r w:rsidR="006A6042" w:rsidRPr="00280534">
        <w:rPr>
          <w:rFonts w:asciiTheme="minorHAnsi" w:hAnsiTheme="minorHAnsi" w:cstheme="minorHAnsi"/>
          <w:sz w:val="16"/>
          <w:szCs w:val="16"/>
          <w:lang w:val="en-US"/>
        </w:rPr>
        <w:t xml:space="preserve">, while </w:t>
      </w:r>
      <w:r w:rsidR="0041111F" w:rsidRPr="00280534">
        <w:rPr>
          <w:rFonts w:asciiTheme="minorHAnsi" w:hAnsiTheme="minorHAnsi" w:cstheme="minorHAnsi"/>
          <w:sz w:val="16"/>
          <w:szCs w:val="16"/>
          <w:lang w:val="en-US"/>
        </w:rPr>
        <w:t>its world-class</w:t>
      </w:r>
      <w:r w:rsidR="002938E4" w:rsidRPr="00280534">
        <w:rPr>
          <w:rFonts w:asciiTheme="minorHAnsi" w:hAnsiTheme="minorHAnsi" w:cstheme="minorHAnsi"/>
          <w:sz w:val="16"/>
          <w:szCs w:val="16"/>
          <w:lang w:val="en-US"/>
        </w:rPr>
        <w:t xml:space="preserve"> monitors</w:t>
      </w:r>
      <w:r w:rsidR="0041111F" w:rsidRPr="00280534">
        <w:rPr>
          <w:rFonts w:asciiTheme="minorHAnsi" w:hAnsiTheme="minorHAnsi" w:cstheme="minorHAnsi"/>
          <w:sz w:val="16"/>
          <w:szCs w:val="16"/>
          <w:lang w:val="en-US"/>
        </w:rPr>
        <w:t xml:space="preserve"> are built in Irel</w:t>
      </w:r>
      <w:r w:rsidR="006A6042" w:rsidRPr="00280534">
        <w:rPr>
          <w:rFonts w:asciiTheme="minorHAnsi" w:hAnsiTheme="minorHAnsi" w:cstheme="minorHAnsi"/>
          <w:sz w:val="16"/>
          <w:szCs w:val="16"/>
          <w:lang w:val="en-US"/>
        </w:rPr>
        <w:t xml:space="preserve">and. Georg Neumann GmbH has been part of the Sennheiser Group since 1991, </w:t>
      </w:r>
      <w:r w:rsidR="002938E4" w:rsidRPr="00280534">
        <w:rPr>
          <w:rFonts w:asciiTheme="minorHAnsi" w:hAnsiTheme="minorHAnsi" w:cstheme="minorHAnsi"/>
          <w:sz w:val="16"/>
          <w:szCs w:val="16"/>
          <w:lang w:val="en-US"/>
        </w:rPr>
        <w:t xml:space="preserve">and is represented </w:t>
      </w:r>
      <w:r w:rsidR="006A6042" w:rsidRPr="00280534">
        <w:rPr>
          <w:rFonts w:asciiTheme="minorHAnsi" w:hAnsiTheme="minorHAnsi" w:cstheme="minorHAnsi"/>
          <w:sz w:val="16"/>
          <w:szCs w:val="16"/>
          <w:lang w:val="en-US"/>
        </w:rPr>
        <w:t>worldwide by the Sennheiser network of subsidiaries and</w:t>
      </w:r>
      <w:r w:rsidR="002938E4" w:rsidRPr="00280534">
        <w:rPr>
          <w:rFonts w:asciiTheme="minorHAnsi" w:hAnsiTheme="minorHAnsi" w:cstheme="minorHAnsi"/>
          <w:sz w:val="16"/>
          <w:szCs w:val="16"/>
          <w:lang w:val="en-US"/>
        </w:rPr>
        <w:t xml:space="preserve"> long-</w:t>
      </w:r>
      <w:r w:rsidR="006A6042" w:rsidRPr="00280534">
        <w:rPr>
          <w:rFonts w:asciiTheme="minorHAnsi" w:hAnsiTheme="minorHAnsi" w:cstheme="minorHAnsi"/>
          <w:sz w:val="16"/>
          <w:szCs w:val="16"/>
          <w:lang w:val="en-US"/>
        </w:rPr>
        <w:t>standing</w:t>
      </w:r>
      <w:r w:rsidR="002938E4" w:rsidRPr="00280534">
        <w:rPr>
          <w:rFonts w:asciiTheme="minorHAnsi" w:hAnsiTheme="minorHAnsi" w:cstheme="minorHAnsi"/>
          <w:sz w:val="16"/>
          <w:szCs w:val="16"/>
          <w:lang w:val="en-US"/>
        </w:rPr>
        <w:t xml:space="preserve"> trading partners.</w:t>
      </w:r>
      <w:r w:rsidR="001E1651">
        <w:rPr>
          <w:rFonts w:asciiTheme="minorHAnsi" w:hAnsiTheme="minorHAnsi" w:cstheme="minorHAnsi"/>
          <w:sz w:val="16"/>
          <w:szCs w:val="16"/>
          <w:lang w:val="en-US"/>
        </w:rPr>
        <w:t xml:space="preserve"> </w:t>
      </w:r>
      <w:r w:rsidR="004C32C6" w:rsidRPr="00280534">
        <w:rPr>
          <w:rFonts w:asciiTheme="minorHAnsi" w:hAnsiTheme="minorHAnsi" w:cstheme="minorHAnsi"/>
          <w:color w:val="E8833B" w:themeColor="accent1"/>
          <w:sz w:val="16"/>
          <w:szCs w:val="16"/>
          <w:lang w:val="en-US"/>
        </w:rPr>
        <w:t>www.</w:t>
      </w:r>
      <w:r w:rsidR="008824FF" w:rsidRPr="00280534">
        <w:rPr>
          <w:rFonts w:asciiTheme="minorHAnsi" w:hAnsiTheme="minorHAnsi" w:cstheme="minorHAnsi"/>
          <w:color w:val="E8833B" w:themeColor="accent1"/>
          <w:sz w:val="16"/>
          <w:szCs w:val="16"/>
          <w:lang w:val="en-US"/>
        </w:rPr>
        <w:t>neumann</w:t>
      </w:r>
      <w:r w:rsidR="004C32C6" w:rsidRPr="00280534">
        <w:rPr>
          <w:rFonts w:asciiTheme="minorHAnsi" w:hAnsiTheme="minorHAnsi" w:cstheme="minorHAnsi"/>
          <w:color w:val="E8833B" w:themeColor="accent1"/>
          <w:sz w:val="16"/>
          <w:szCs w:val="16"/>
          <w:lang w:val="en-US"/>
        </w:rPr>
        <w:t>.com</w:t>
      </w:r>
    </w:p>
    <w:p w14:paraId="698BFD4A" w14:textId="77777777" w:rsidR="00BF00EF" w:rsidRPr="00280534" w:rsidRDefault="00BF00EF" w:rsidP="00E46D95">
      <w:pPr>
        <w:pStyle w:val="Contact"/>
        <w:rPr>
          <w:rFonts w:asciiTheme="minorHAnsi" w:hAnsiTheme="minorHAnsi" w:cstheme="minorHAnsi"/>
          <w:b/>
          <w:lang w:val="en-US"/>
        </w:rPr>
      </w:pPr>
    </w:p>
    <w:p w14:paraId="3A80F944" w14:textId="77777777" w:rsidR="00E46D95" w:rsidRPr="00280534" w:rsidRDefault="00743192" w:rsidP="00E46D95">
      <w:pPr>
        <w:pStyle w:val="Contact"/>
        <w:rPr>
          <w:rFonts w:asciiTheme="minorHAnsi" w:hAnsiTheme="minorHAnsi" w:cstheme="minorHAnsi"/>
          <w:b/>
          <w:lang w:val="en-US"/>
        </w:rPr>
      </w:pPr>
      <w:r w:rsidRPr="00280534">
        <w:rPr>
          <w:rFonts w:asciiTheme="minorHAnsi" w:hAnsiTheme="minorHAnsi" w:cstheme="minorHAnsi"/>
          <w:b/>
          <w:lang w:val="en-US"/>
        </w:rPr>
        <w:t>Local Contact</w:t>
      </w:r>
      <w:r w:rsidR="0041111F" w:rsidRPr="00280534">
        <w:rPr>
          <w:rFonts w:asciiTheme="minorHAnsi" w:hAnsiTheme="minorHAnsi" w:cstheme="minorHAnsi"/>
          <w:b/>
          <w:lang w:val="en-US"/>
        </w:rPr>
        <w:tab/>
        <w:t>Global Contact</w:t>
      </w:r>
    </w:p>
    <w:p w14:paraId="00E78970" w14:textId="77777777" w:rsidR="00E46D95" w:rsidRPr="00280534" w:rsidRDefault="00E46D95" w:rsidP="00E46D95">
      <w:pPr>
        <w:pStyle w:val="Contact"/>
        <w:rPr>
          <w:rFonts w:asciiTheme="minorHAnsi" w:hAnsiTheme="minorHAnsi" w:cstheme="minorHAnsi"/>
          <w:lang w:val="en-US"/>
        </w:rPr>
      </w:pPr>
    </w:p>
    <w:p w14:paraId="4D903819" w14:textId="77777777" w:rsidR="00E46D95" w:rsidRPr="00280534" w:rsidRDefault="00E70B1B" w:rsidP="00E46D95">
      <w:pPr>
        <w:pStyle w:val="Contact"/>
        <w:rPr>
          <w:rFonts w:asciiTheme="minorHAnsi" w:hAnsiTheme="minorHAnsi" w:cstheme="minorHAnsi"/>
          <w:color w:val="414141" w:themeColor="accent2"/>
          <w:lang w:val="en-US"/>
        </w:rPr>
      </w:pPr>
      <w:r>
        <w:rPr>
          <w:rFonts w:asciiTheme="minorHAnsi" w:hAnsiTheme="minorHAnsi" w:cstheme="minorHAnsi"/>
          <w:color w:val="414141" w:themeColor="accent2"/>
          <w:lang w:val="en-US"/>
        </w:rPr>
        <w:t>Jeff Touzeau</w:t>
      </w:r>
      <w:r w:rsidR="00E46D95" w:rsidRPr="00280534">
        <w:rPr>
          <w:rFonts w:asciiTheme="minorHAnsi" w:hAnsiTheme="minorHAnsi" w:cstheme="minorHAnsi"/>
          <w:color w:val="0095D5"/>
          <w:lang w:val="en-US"/>
        </w:rPr>
        <w:tab/>
      </w:r>
      <w:r w:rsidR="00382963" w:rsidRPr="00280534">
        <w:rPr>
          <w:rFonts w:asciiTheme="minorHAnsi" w:hAnsiTheme="minorHAnsi" w:cstheme="minorHAnsi"/>
          <w:color w:val="414141" w:themeColor="accent2"/>
          <w:lang w:val="en-US"/>
        </w:rPr>
        <w:t>Andreas Sablotny</w:t>
      </w:r>
    </w:p>
    <w:p w14:paraId="30C4E995" w14:textId="77777777" w:rsidR="00E46D95" w:rsidRPr="00280534" w:rsidRDefault="00E70B1B" w:rsidP="00E46D95">
      <w:pPr>
        <w:pStyle w:val="Contact"/>
        <w:rPr>
          <w:rFonts w:asciiTheme="minorHAnsi" w:hAnsiTheme="minorHAnsi" w:cstheme="minorHAnsi"/>
          <w:color w:val="414141" w:themeColor="accent2"/>
          <w:lang w:val="en-US"/>
        </w:rPr>
      </w:pPr>
      <w:r>
        <w:rPr>
          <w:rFonts w:asciiTheme="minorHAnsi" w:hAnsiTheme="minorHAnsi" w:cstheme="minorHAnsi"/>
          <w:color w:val="414141" w:themeColor="accent2"/>
          <w:lang w:val="en-US"/>
        </w:rPr>
        <w:t>jeff</w:t>
      </w:r>
      <w:r w:rsidRPr="00280534">
        <w:rPr>
          <w:rFonts w:asciiTheme="minorHAnsi" w:hAnsiTheme="minorHAnsi" w:cstheme="minorHAnsi"/>
          <w:color w:val="414141" w:themeColor="accent2"/>
          <w:lang w:val="en-US"/>
        </w:rPr>
        <w:t>@</w:t>
      </w:r>
      <w:r>
        <w:rPr>
          <w:rFonts w:asciiTheme="minorHAnsi" w:hAnsiTheme="minorHAnsi" w:cstheme="minorHAnsi"/>
          <w:color w:val="414141" w:themeColor="accent2"/>
          <w:lang w:val="en-US"/>
        </w:rPr>
        <w:t>hummingbirdmedia</w:t>
      </w:r>
      <w:r w:rsidRPr="00280534">
        <w:rPr>
          <w:rFonts w:asciiTheme="minorHAnsi" w:hAnsiTheme="minorHAnsi" w:cstheme="minorHAnsi"/>
          <w:color w:val="414141" w:themeColor="accent2"/>
          <w:lang w:val="en-US"/>
        </w:rPr>
        <w:t>.com</w:t>
      </w:r>
      <w:r w:rsidR="00E46D95" w:rsidRPr="00280534">
        <w:rPr>
          <w:rFonts w:asciiTheme="minorHAnsi" w:hAnsiTheme="minorHAnsi" w:cstheme="minorHAnsi"/>
          <w:color w:val="414141" w:themeColor="accent2"/>
          <w:lang w:val="en-US"/>
        </w:rPr>
        <w:tab/>
      </w:r>
      <w:r w:rsidR="00382963" w:rsidRPr="00280534">
        <w:rPr>
          <w:rFonts w:asciiTheme="minorHAnsi" w:hAnsiTheme="minorHAnsi" w:cstheme="minorHAnsi"/>
          <w:color w:val="414141" w:themeColor="accent2"/>
          <w:lang w:val="en-US"/>
        </w:rPr>
        <w:t>andreas.sablotny</w:t>
      </w:r>
      <w:r w:rsidR="00E46D95" w:rsidRPr="00280534">
        <w:rPr>
          <w:rFonts w:asciiTheme="minorHAnsi" w:hAnsiTheme="minorHAnsi" w:cstheme="minorHAnsi"/>
          <w:color w:val="414141" w:themeColor="accent2"/>
          <w:lang w:val="en-US"/>
        </w:rPr>
        <w:t>@</w:t>
      </w:r>
      <w:r w:rsidR="00382963" w:rsidRPr="00280534">
        <w:rPr>
          <w:rFonts w:asciiTheme="minorHAnsi" w:hAnsiTheme="minorHAnsi" w:cstheme="minorHAnsi"/>
          <w:color w:val="414141" w:themeColor="accent2"/>
          <w:lang w:val="en-US"/>
        </w:rPr>
        <w:t>neumann</w:t>
      </w:r>
      <w:r w:rsidR="00E46D95" w:rsidRPr="00280534">
        <w:rPr>
          <w:rFonts w:asciiTheme="minorHAnsi" w:hAnsiTheme="minorHAnsi" w:cstheme="minorHAnsi"/>
          <w:color w:val="414141" w:themeColor="accent2"/>
          <w:lang w:val="en-US"/>
        </w:rPr>
        <w:t>.com</w:t>
      </w:r>
    </w:p>
    <w:p w14:paraId="0D41B78C" w14:textId="77777777" w:rsidR="00E46D95" w:rsidRPr="00742758" w:rsidRDefault="00742758" w:rsidP="00743192">
      <w:pPr>
        <w:pStyle w:val="Contact"/>
        <w:rPr>
          <w:rFonts w:asciiTheme="minorHAnsi" w:hAnsiTheme="minorHAnsi" w:cstheme="minorHAnsi"/>
          <w:color w:val="414141" w:themeColor="accent2"/>
          <w:lang w:val="en-US"/>
        </w:rPr>
      </w:pPr>
      <w:r w:rsidRPr="00742758">
        <w:rPr>
          <w:rFonts w:asciiTheme="minorHAnsi" w:hAnsiTheme="minorHAnsi" w:cstheme="minorHAnsi"/>
          <w:color w:val="414141" w:themeColor="accent2"/>
        </w:rPr>
        <w:t>+1 (914) 602-2913</w:t>
      </w:r>
      <w:r w:rsidR="00E46D95" w:rsidRPr="00742758">
        <w:rPr>
          <w:rFonts w:asciiTheme="minorHAnsi" w:hAnsiTheme="minorHAnsi" w:cstheme="minorHAnsi"/>
          <w:color w:val="414141" w:themeColor="accent2"/>
          <w:lang w:val="en-US"/>
        </w:rPr>
        <w:tab/>
        <w:t>+49 (</w:t>
      </w:r>
      <w:r w:rsidR="00382963" w:rsidRPr="00742758">
        <w:rPr>
          <w:rFonts w:asciiTheme="minorHAnsi" w:hAnsiTheme="minorHAnsi" w:cstheme="minorHAnsi"/>
          <w:color w:val="414141" w:themeColor="accent2"/>
          <w:lang w:val="en-US"/>
        </w:rPr>
        <w:t>0</w:t>
      </w:r>
      <w:r w:rsidR="00E46D95" w:rsidRPr="00742758">
        <w:rPr>
          <w:rFonts w:asciiTheme="minorHAnsi" w:hAnsiTheme="minorHAnsi" w:cstheme="minorHAnsi"/>
          <w:color w:val="414141" w:themeColor="accent2"/>
          <w:lang w:val="en-US"/>
        </w:rPr>
        <w:t xml:space="preserve">30) </w:t>
      </w:r>
      <w:r w:rsidR="00382963" w:rsidRPr="00742758">
        <w:rPr>
          <w:rFonts w:asciiTheme="minorHAnsi" w:hAnsiTheme="minorHAnsi" w:cstheme="minorHAnsi"/>
          <w:color w:val="414141" w:themeColor="accent2"/>
          <w:lang w:val="en-US"/>
        </w:rPr>
        <w:t>4177</w:t>
      </w:r>
      <w:r w:rsidR="00E46D95" w:rsidRPr="00742758">
        <w:rPr>
          <w:rFonts w:asciiTheme="minorHAnsi" w:hAnsiTheme="minorHAnsi" w:cstheme="minorHAnsi"/>
          <w:color w:val="414141" w:themeColor="accent2"/>
          <w:lang w:val="en-US"/>
        </w:rPr>
        <w:t xml:space="preserve"> – </w:t>
      </w:r>
      <w:r w:rsidR="00382963" w:rsidRPr="00742758">
        <w:rPr>
          <w:rFonts w:asciiTheme="minorHAnsi" w:hAnsiTheme="minorHAnsi" w:cstheme="minorHAnsi"/>
          <w:color w:val="414141" w:themeColor="accent2"/>
          <w:lang w:val="en-US"/>
        </w:rPr>
        <w:t>2419</w:t>
      </w:r>
    </w:p>
    <w:p w14:paraId="2D2B351A" w14:textId="77777777" w:rsidR="0091364D" w:rsidRDefault="0091364D" w:rsidP="00743192">
      <w:pPr>
        <w:pStyle w:val="Contact"/>
        <w:rPr>
          <w:rFonts w:asciiTheme="minorHAnsi" w:hAnsiTheme="minorHAnsi" w:cstheme="minorHAnsi"/>
          <w:lang w:val="en-US"/>
        </w:rPr>
      </w:pPr>
    </w:p>
    <w:p w14:paraId="6DA0E59B" w14:textId="77777777" w:rsidR="00280534" w:rsidRPr="00280534" w:rsidRDefault="00280534" w:rsidP="00743192">
      <w:pPr>
        <w:pStyle w:val="Contact"/>
        <w:rPr>
          <w:rFonts w:asciiTheme="minorHAnsi" w:hAnsiTheme="minorHAnsi" w:cstheme="minorHAnsi"/>
          <w:lang w:val="en-US"/>
        </w:rPr>
      </w:pPr>
    </w:p>
    <w:sectPr w:rsidR="00280534" w:rsidRPr="00280534" w:rsidSect="00CF26E7">
      <w:headerReference w:type="default" r:id="rId11"/>
      <w:head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39E5C" w14:textId="77777777" w:rsidR="0015475A" w:rsidRDefault="0015475A" w:rsidP="00CF26E7">
      <w:pPr>
        <w:spacing w:line="240" w:lineRule="auto"/>
      </w:pPr>
      <w:r>
        <w:separator/>
      </w:r>
    </w:p>
  </w:endnote>
  <w:endnote w:type="continuationSeparator" w:id="0">
    <w:p w14:paraId="244C4BBC" w14:textId="77777777" w:rsidR="0015475A" w:rsidRDefault="0015475A"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nnheiser Office">
    <w:altName w:val="Segoe Script"/>
    <w:panose1 w:val="020B0604020202020204"/>
    <w:charset w:val="00"/>
    <w:family w:val="swiss"/>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w:altName w:val="Menlo Bold"/>
    <w:panose1 w:val="020B0604020202020204"/>
    <w:charset w:val="00"/>
    <w:family w:val="swiss"/>
    <w:pitch w:val="variable"/>
    <w:sig w:usb0="E10022FF" w:usb1="C000E47F" w:usb2="00000029" w:usb3="00000000" w:csb0="000001DF" w:csb1="00000000"/>
  </w:font>
  <w:font w:name="Avenir Next Condensed Regular">
    <w:altName w:val="Calibri"/>
    <w:panose1 w:val="020B0506020202020204"/>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9B1D9" w14:textId="77777777" w:rsidR="0015475A" w:rsidRDefault="0015475A" w:rsidP="00CF26E7">
      <w:pPr>
        <w:spacing w:line="240" w:lineRule="auto"/>
      </w:pPr>
      <w:r>
        <w:separator/>
      </w:r>
    </w:p>
  </w:footnote>
  <w:footnote w:type="continuationSeparator" w:id="0">
    <w:p w14:paraId="0D54EF07" w14:textId="77777777" w:rsidR="0015475A" w:rsidRDefault="0015475A"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81BAD" w14:textId="4643F4EB" w:rsidR="004007B4" w:rsidRPr="00A22F27" w:rsidRDefault="004007B4"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0800" behindDoc="0" locked="1" layoutInCell="1" allowOverlap="1" wp14:anchorId="6450F205" wp14:editId="106189F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anchor>
      </w:drawing>
    </w:r>
    <w:r w:rsidR="00247A60">
      <w:fldChar w:fldCharType="begin"/>
    </w:r>
    <w:r w:rsidR="00247A60">
      <w:instrText xml:space="preserve"> PAGE  \* Arabic  \* MERGEFORMAT </w:instrText>
    </w:r>
    <w:r w:rsidR="00247A60">
      <w:fldChar w:fldCharType="separate"/>
    </w:r>
    <w:r w:rsidR="00710742" w:rsidRPr="00710742">
      <w:rPr>
        <w:rFonts w:asciiTheme="minorHAnsi" w:hAnsiTheme="minorHAnsi" w:cstheme="minorHAnsi"/>
        <w:noProof/>
      </w:rPr>
      <w:t>4</w:t>
    </w:r>
    <w:r w:rsidR="00247A60">
      <w:rPr>
        <w:rFonts w:asciiTheme="minorHAnsi" w:hAnsiTheme="minorHAnsi" w:cstheme="minorHAnsi"/>
        <w:noProof/>
      </w:rPr>
      <w:fldChar w:fldCharType="end"/>
    </w:r>
    <w:r w:rsidRPr="00A22F27">
      <w:rPr>
        <w:rFonts w:asciiTheme="minorHAnsi" w:hAnsiTheme="minorHAnsi" w:cstheme="minorHAnsi"/>
      </w:rPr>
      <w:t>/</w:t>
    </w:r>
    <w:r w:rsidR="0015475A">
      <w:fldChar w:fldCharType="begin"/>
    </w:r>
    <w:r w:rsidR="0015475A">
      <w:instrText xml:space="preserve"> NUMPAGES  \* Arabic  \* MERGEFORMAT </w:instrText>
    </w:r>
    <w:r w:rsidR="0015475A">
      <w:fldChar w:fldCharType="separate"/>
    </w:r>
    <w:r w:rsidR="00710742" w:rsidRPr="00710742">
      <w:rPr>
        <w:rFonts w:asciiTheme="minorHAnsi" w:hAnsiTheme="minorHAnsi" w:cstheme="minorHAnsi"/>
        <w:noProof/>
      </w:rPr>
      <w:t>4</w:t>
    </w:r>
    <w:r w:rsidR="0015475A">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672DA" w14:textId="77777777" w:rsidR="004007B4" w:rsidRPr="00A22F27" w:rsidRDefault="004007B4"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Pr="00A22F27">
      <w:rPr>
        <w:rFonts w:asciiTheme="minorHAnsi" w:hAnsiTheme="minorHAnsi" w:cstheme="minorHAnsi"/>
        <w:color w:val="414141" w:themeColor="accent2"/>
      </w:rPr>
      <w:t xml:space="preserve"> Release</w:t>
    </w:r>
    <w:r w:rsidRPr="00A22F27">
      <w:rPr>
        <w:rFonts w:asciiTheme="minorHAnsi" w:hAnsiTheme="minorHAnsi" w:cstheme="minorHAnsi"/>
        <w:caps w:val="0"/>
        <w:noProof/>
        <w:color w:val="414141" w:themeColor="accent2"/>
        <w:lang w:val="en-US" w:eastAsia="en-US"/>
      </w:rPr>
      <w:drawing>
        <wp:anchor distT="0" distB="0" distL="114300" distR="114300" simplePos="0" relativeHeight="251655680" behindDoc="0" locked="1" layoutInCell="1" allowOverlap="1" wp14:anchorId="08F60AD8" wp14:editId="620AB298">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anchor>
      </w:drawing>
    </w:r>
  </w:p>
  <w:p w14:paraId="3C70F03C" w14:textId="701F796A" w:rsidR="004007B4" w:rsidRPr="000D0839" w:rsidRDefault="00247A60" w:rsidP="00CF26E7">
    <w:pPr>
      <w:pStyle w:val="Header"/>
      <w:rPr>
        <w:rFonts w:ascii="UnitPro" w:hAnsi="UnitPro" w:cs="UnitPro"/>
        <w:color w:val="414141" w:themeColor="accent2"/>
      </w:rPr>
    </w:pPr>
    <w:r>
      <w:fldChar w:fldCharType="begin"/>
    </w:r>
    <w:r>
      <w:instrText xml:space="preserve"> PAGE  \* Arabic  \* MERGEFORMAT </w:instrText>
    </w:r>
    <w:r>
      <w:fldChar w:fldCharType="separate"/>
    </w:r>
    <w:r w:rsidR="00710742" w:rsidRPr="00710742">
      <w:rPr>
        <w:rFonts w:asciiTheme="minorHAnsi" w:hAnsiTheme="minorHAnsi" w:cstheme="minorHAnsi"/>
        <w:noProof/>
        <w:color w:val="414141" w:themeColor="accent2"/>
      </w:rPr>
      <w:t>1</w:t>
    </w:r>
    <w:r>
      <w:rPr>
        <w:rFonts w:asciiTheme="minorHAnsi" w:hAnsiTheme="minorHAnsi" w:cstheme="minorHAnsi"/>
        <w:noProof/>
        <w:color w:val="414141" w:themeColor="accent2"/>
      </w:rPr>
      <w:fldChar w:fldCharType="end"/>
    </w:r>
    <w:r w:rsidR="004007B4" w:rsidRPr="00A22F27">
      <w:rPr>
        <w:rFonts w:asciiTheme="minorHAnsi" w:hAnsiTheme="minorHAnsi" w:cstheme="minorHAnsi"/>
        <w:color w:val="414141" w:themeColor="accent2"/>
      </w:rPr>
      <w:t>/</w:t>
    </w:r>
    <w:r w:rsidR="0015475A">
      <w:fldChar w:fldCharType="begin"/>
    </w:r>
    <w:r w:rsidR="0015475A">
      <w:instrText xml:space="preserve"> NUMPAGES  \* Arabic  \* MERGEFORMAT </w:instrText>
    </w:r>
    <w:r w:rsidR="0015475A">
      <w:fldChar w:fldCharType="separate"/>
    </w:r>
    <w:r w:rsidR="00710742" w:rsidRPr="00710742">
      <w:rPr>
        <w:rFonts w:asciiTheme="minorHAnsi" w:hAnsiTheme="minorHAnsi" w:cstheme="minorHAnsi"/>
        <w:noProof/>
        <w:color w:val="414141" w:themeColor="accent2"/>
      </w:rPr>
      <w:t>4</w:t>
    </w:r>
    <w:r w:rsidR="0015475A">
      <w:rPr>
        <w:rFonts w:asciiTheme="minorHAnsi" w:hAnsiTheme="minorHAnsi" w:cstheme="minorHAnsi"/>
        <w:noProof/>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A5CAD"/>
    <w:rsid w:val="000C5D49"/>
    <w:rsid w:val="000D0839"/>
    <w:rsid w:val="000E3661"/>
    <w:rsid w:val="000F0E56"/>
    <w:rsid w:val="001137BC"/>
    <w:rsid w:val="001322A9"/>
    <w:rsid w:val="0015475A"/>
    <w:rsid w:val="001A3170"/>
    <w:rsid w:val="001B1E4C"/>
    <w:rsid w:val="001C5D42"/>
    <w:rsid w:val="001E1651"/>
    <w:rsid w:val="001F0467"/>
    <w:rsid w:val="001F0B1B"/>
    <w:rsid w:val="00206BFC"/>
    <w:rsid w:val="002354A9"/>
    <w:rsid w:val="00243C61"/>
    <w:rsid w:val="00244977"/>
    <w:rsid w:val="00247A60"/>
    <w:rsid w:val="002744A8"/>
    <w:rsid w:val="00280534"/>
    <w:rsid w:val="00280A93"/>
    <w:rsid w:val="002919D0"/>
    <w:rsid w:val="002938E4"/>
    <w:rsid w:val="00293F7D"/>
    <w:rsid w:val="0029452B"/>
    <w:rsid w:val="00294D0D"/>
    <w:rsid w:val="002C3F72"/>
    <w:rsid w:val="002E1B40"/>
    <w:rsid w:val="00303C29"/>
    <w:rsid w:val="00311D5F"/>
    <w:rsid w:val="003154D6"/>
    <w:rsid w:val="003230B5"/>
    <w:rsid w:val="00334743"/>
    <w:rsid w:val="00362CAF"/>
    <w:rsid w:val="00364CA0"/>
    <w:rsid w:val="003655F5"/>
    <w:rsid w:val="00375D35"/>
    <w:rsid w:val="00382963"/>
    <w:rsid w:val="003A3466"/>
    <w:rsid w:val="004007B4"/>
    <w:rsid w:val="0041111F"/>
    <w:rsid w:val="00443762"/>
    <w:rsid w:val="00462EDE"/>
    <w:rsid w:val="004A3713"/>
    <w:rsid w:val="004A402E"/>
    <w:rsid w:val="004B22D2"/>
    <w:rsid w:val="004C32C6"/>
    <w:rsid w:val="004D27DA"/>
    <w:rsid w:val="004E3C5C"/>
    <w:rsid w:val="004F78A4"/>
    <w:rsid w:val="00507C89"/>
    <w:rsid w:val="00563EEF"/>
    <w:rsid w:val="00575B1A"/>
    <w:rsid w:val="00582A3B"/>
    <w:rsid w:val="00582F5A"/>
    <w:rsid w:val="005C1C0F"/>
    <w:rsid w:val="005E480C"/>
    <w:rsid w:val="005E77A0"/>
    <w:rsid w:val="005F3383"/>
    <w:rsid w:val="006021DA"/>
    <w:rsid w:val="00613BFA"/>
    <w:rsid w:val="00627C37"/>
    <w:rsid w:val="006419E7"/>
    <w:rsid w:val="006655D2"/>
    <w:rsid w:val="00671CEA"/>
    <w:rsid w:val="00693701"/>
    <w:rsid w:val="006A6042"/>
    <w:rsid w:val="006C0F6A"/>
    <w:rsid w:val="006C234E"/>
    <w:rsid w:val="006C3AD7"/>
    <w:rsid w:val="00710742"/>
    <w:rsid w:val="00730659"/>
    <w:rsid w:val="007356C0"/>
    <w:rsid w:val="00740E2A"/>
    <w:rsid w:val="00742758"/>
    <w:rsid w:val="00743192"/>
    <w:rsid w:val="007479B7"/>
    <w:rsid w:val="00774A3C"/>
    <w:rsid w:val="007A6246"/>
    <w:rsid w:val="007B54B1"/>
    <w:rsid w:val="007C00CC"/>
    <w:rsid w:val="007F03AE"/>
    <w:rsid w:val="00811D3F"/>
    <w:rsid w:val="00835141"/>
    <w:rsid w:val="00855777"/>
    <w:rsid w:val="00872B58"/>
    <w:rsid w:val="008824FF"/>
    <w:rsid w:val="00885AFB"/>
    <w:rsid w:val="00887017"/>
    <w:rsid w:val="008B7D05"/>
    <w:rsid w:val="008C3C29"/>
    <w:rsid w:val="008D12F5"/>
    <w:rsid w:val="008E0E73"/>
    <w:rsid w:val="008F4D9A"/>
    <w:rsid w:val="009118ED"/>
    <w:rsid w:val="0091364D"/>
    <w:rsid w:val="0091722D"/>
    <w:rsid w:val="00927812"/>
    <w:rsid w:val="00957D7D"/>
    <w:rsid w:val="00980325"/>
    <w:rsid w:val="009B6181"/>
    <w:rsid w:val="009C1D53"/>
    <w:rsid w:val="009D5AC1"/>
    <w:rsid w:val="00A02855"/>
    <w:rsid w:val="00A22F27"/>
    <w:rsid w:val="00A2636F"/>
    <w:rsid w:val="00A801AE"/>
    <w:rsid w:val="00A91C60"/>
    <w:rsid w:val="00AE51D7"/>
    <w:rsid w:val="00B02778"/>
    <w:rsid w:val="00B2113C"/>
    <w:rsid w:val="00B31624"/>
    <w:rsid w:val="00B539E3"/>
    <w:rsid w:val="00B61B25"/>
    <w:rsid w:val="00BF00EF"/>
    <w:rsid w:val="00BF6D7D"/>
    <w:rsid w:val="00C40B48"/>
    <w:rsid w:val="00C66FBA"/>
    <w:rsid w:val="00C964A3"/>
    <w:rsid w:val="00CA1EB9"/>
    <w:rsid w:val="00CA3448"/>
    <w:rsid w:val="00CA3B3B"/>
    <w:rsid w:val="00CD0F1B"/>
    <w:rsid w:val="00CD7F19"/>
    <w:rsid w:val="00CE58AE"/>
    <w:rsid w:val="00CF26E7"/>
    <w:rsid w:val="00CF338D"/>
    <w:rsid w:val="00D12AB9"/>
    <w:rsid w:val="00D64556"/>
    <w:rsid w:val="00D7470D"/>
    <w:rsid w:val="00D7543C"/>
    <w:rsid w:val="00D9317B"/>
    <w:rsid w:val="00DB2515"/>
    <w:rsid w:val="00E243F0"/>
    <w:rsid w:val="00E46D95"/>
    <w:rsid w:val="00E50F4F"/>
    <w:rsid w:val="00E6727B"/>
    <w:rsid w:val="00E70B1B"/>
    <w:rsid w:val="00E925A9"/>
    <w:rsid w:val="00EA3FEC"/>
    <w:rsid w:val="00EA6009"/>
    <w:rsid w:val="00EC4323"/>
    <w:rsid w:val="00EE3DCA"/>
    <w:rsid w:val="00EE71C7"/>
    <w:rsid w:val="00EF2240"/>
    <w:rsid w:val="00F028AA"/>
    <w:rsid w:val="00F15A15"/>
    <w:rsid w:val="00F20956"/>
    <w:rsid w:val="00F50DE6"/>
    <w:rsid w:val="00F52E52"/>
    <w:rsid w:val="00F66215"/>
    <w:rsid w:val="00F7549B"/>
    <w:rsid w:val="00F832AE"/>
    <w:rsid w:val="00FA353C"/>
    <w:rsid w:val="00FB2858"/>
    <w:rsid w:val="00FB3795"/>
    <w:rsid w:val="00FC0EB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870C7"/>
  <w15:docId w15:val="{BB4AFC34-D2E1-4548-A9FD-5621646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45A2"/>
    <w:pPr>
      <w:spacing w:line="360" w:lineRule="auto"/>
    </w:pPr>
  </w:style>
  <w:style w:type="paragraph" w:styleId="Heading1">
    <w:name w:val="heading 1"/>
    <w:basedOn w:val="Normal"/>
    <w:next w:val="Normal"/>
    <w:link w:val="Heading1Char"/>
    <w:uiPriority w:val="9"/>
    <w:qFormat/>
    <w:rsid w:val="009C45A2"/>
    <w:pPr>
      <w:outlineLvl w:val="0"/>
    </w:pPr>
    <w:rPr>
      <w:b/>
      <w:caps/>
      <w:color w:val="0095D5"/>
    </w:rPr>
  </w:style>
  <w:style w:type="paragraph" w:styleId="Heading2">
    <w:name w:val="heading 2"/>
    <w:basedOn w:val="Normal"/>
    <w:next w:val="Normal"/>
    <w:link w:val="Heading2Char"/>
    <w:uiPriority w:val="9"/>
    <w:qFormat/>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324316034">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116246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9EE0FB-CB90-AE47-A126-48C4A0D2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1241</Words>
  <Characters>7075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jeff@hummingbirdmedia.com</cp:lastModifiedBy>
  <cp:revision>2</cp:revision>
  <cp:lastPrinted>2018-01-23T11:17:00Z</cp:lastPrinted>
  <dcterms:created xsi:type="dcterms:W3CDTF">2018-06-14T18:11:00Z</dcterms:created>
  <dcterms:modified xsi:type="dcterms:W3CDTF">2018-06-14T18:11:00Z</dcterms:modified>
</cp:coreProperties>
</file>