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59B32" w14:textId="7B664B5C" w:rsidR="002661EA" w:rsidRPr="00AD6449" w:rsidRDefault="00E276A7" w:rsidP="6ACA0199">
      <w:pPr>
        <w:rPr>
          <w:rFonts w:ascii="Calibri" w:hAnsi="Calibri" w:cs="Calibri"/>
          <w:b/>
          <w:bCs/>
          <w:lang w:val="en-US"/>
        </w:rPr>
      </w:pPr>
      <w:bookmarkStart w:id="0" w:name="_Hlk94811763"/>
      <w:r>
        <w:rPr>
          <w:rFonts w:ascii="Calibri" w:hAnsi="Calibri" w:cs="Calibri"/>
          <w:b/>
          <w:bCs/>
          <w:lang w:val="en-US"/>
        </w:rPr>
        <w:t>5 February</w:t>
      </w:r>
      <w:r w:rsidR="00F70E23">
        <w:rPr>
          <w:rFonts w:ascii="Calibri" w:hAnsi="Calibri" w:cs="Calibri"/>
          <w:b/>
          <w:bCs/>
          <w:lang w:val="en-US"/>
        </w:rPr>
        <w:t xml:space="preserve"> 2</w:t>
      </w:r>
      <w:r w:rsidR="00CC0C40">
        <w:rPr>
          <w:rFonts w:ascii="Calibri" w:hAnsi="Calibri" w:cs="Calibri"/>
          <w:b/>
          <w:bCs/>
          <w:lang w:val="en-US"/>
        </w:rPr>
        <w:t>024</w:t>
      </w:r>
    </w:p>
    <w:bookmarkEnd w:id="0"/>
    <w:p w14:paraId="043FC26E" w14:textId="77777777" w:rsidR="002661EA" w:rsidRPr="00AD6449" w:rsidRDefault="002661EA" w:rsidP="002661EA">
      <w:pPr>
        <w:jc w:val="center"/>
        <w:rPr>
          <w:rFonts w:ascii="Calibri" w:hAnsi="Calibri" w:cs="Calibri"/>
          <w:b/>
          <w:lang w:val="en-US"/>
        </w:rPr>
      </w:pPr>
    </w:p>
    <w:p w14:paraId="1D12B3C7" w14:textId="30100E65" w:rsidR="002661EA" w:rsidRPr="00AD6449" w:rsidRDefault="002661EA" w:rsidP="002661EA">
      <w:pPr>
        <w:jc w:val="center"/>
        <w:rPr>
          <w:rFonts w:ascii="Calibri" w:hAnsi="Calibri" w:cs="Calibri"/>
          <w:sz w:val="32"/>
          <w:szCs w:val="32"/>
          <w:lang w:val="en-US"/>
        </w:rPr>
      </w:pPr>
      <w:r w:rsidRPr="4942CBA5">
        <w:rPr>
          <w:rFonts w:ascii="Calibri" w:hAnsi="Calibri" w:cs="Calibri"/>
          <w:b/>
          <w:bCs/>
          <w:sz w:val="32"/>
          <w:szCs w:val="32"/>
          <w:lang w:val="en-US"/>
        </w:rPr>
        <w:t>PRESS RELEASE</w:t>
      </w:r>
    </w:p>
    <w:p w14:paraId="7187AD82" w14:textId="77777777" w:rsidR="002661EA" w:rsidRPr="00AD6449" w:rsidRDefault="002661EA" w:rsidP="002661EA">
      <w:pPr>
        <w:jc w:val="center"/>
        <w:rPr>
          <w:rFonts w:ascii="Calibri" w:hAnsi="Calibri" w:cs="Calibri"/>
          <w:lang w:val="en-US"/>
        </w:rPr>
      </w:pPr>
    </w:p>
    <w:p w14:paraId="215F9838" w14:textId="0C53E176" w:rsidR="00EC7C15" w:rsidRDefault="00C52740" w:rsidP="782C8504">
      <w:pPr>
        <w:jc w:val="center"/>
        <w:rPr>
          <w:rFonts w:ascii="Calibri" w:hAnsi="Calibri" w:cs="Calibri"/>
          <w:b/>
          <w:bCs/>
          <w:sz w:val="32"/>
          <w:szCs w:val="32"/>
          <w:lang w:val="en-US"/>
        </w:rPr>
      </w:pPr>
      <w:r>
        <w:rPr>
          <w:rFonts w:ascii="Calibri" w:hAnsi="Calibri" w:cs="Calibri"/>
          <w:b/>
          <w:bCs/>
          <w:sz w:val="32"/>
          <w:szCs w:val="32"/>
          <w:lang w:val="en-US"/>
        </w:rPr>
        <w:t xml:space="preserve">GNT </w:t>
      </w:r>
      <w:r w:rsidR="007F2D47">
        <w:rPr>
          <w:rFonts w:ascii="Calibri" w:hAnsi="Calibri" w:cs="Calibri"/>
          <w:b/>
          <w:bCs/>
          <w:sz w:val="32"/>
          <w:szCs w:val="32"/>
          <w:lang w:val="en-US"/>
        </w:rPr>
        <w:t>presents</w:t>
      </w:r>
      <w:r w:rsidR="00654545">
        <w:rPr>
          <w:rFonts w:ascii="Calibri" w:hAnsi="Calibri" w:cs="Calibri"/>
          <w:b/>
          <w:bCs/>
          <w:sz w:val="32"/>
          <w:szCs w:val="32"/>
          <w:lang w:val="en-US"/>
        </w:rPr>
        <w:t xml:space="preserve"> vibrant</w:t>
      </w:r>
      <w:r w:rsidR="007F2D47">
        <w:rPr>
          <w:rFonts w:ascii="Calibri" w:hAnsi="Calibri" w:cs="Calibri"/>
          <w:b/>
          <w:bCs/>
          <w:sz w:val="32"/>
          <w:szCs w:val="32"/>
          <w:lang w:val="en-US"/>
        </w:rPr>
        <w:t xml:space="preserve"> </w:t>
      </w:r>
      <w:r w:rsidR="004A7060">
        <w:rPr>
          <w:rFonts w:ascii="Calibri" w:hAnsi="Calibri" w:cs="Calibri"/>
          <w:b/>
          <w:bCs/>
          <w:sz w:val="32"/>
          <w:szCs w:val="32"/>
          <w:lang w:val="en-US"/>
        </w:rPr>
        <w:t>E</w:t>
      </w:r>
      <w:r w:rsidR="004A7060" w:rsidRPr="00705697">
        <w:rPr>
          <w:rFonts w:ascii="Calibri" w:hAnsi="Calibri" w:cs="Calibri"/>
          <w:b/>
          <w:bCs/>
          <w:sz w:val="32"/>
          <w:szCs w:val="32"/>
          <w:lang w:val="en-US"/>
        </w:rPr>
        <w:t>XBERRY®</w:t>
      </w:r>
      <w:r w:rsidR="004A7060">
        <w:rPr>
          <w:rFonts w:ascii="Calibri" w:hAnsi="Calibri" w:cs="Calibri"/>
          <w:b/>
          <w:bCs/>
          <w:sz w:val="32"/>
          <w:szCs w:val="32"/>
          <w:lang w:val="en-US"/>
        </w:rPr>
        <w:t xml:space="preserve"> </w:t>
      </w:r>
      <w:r w:rsidR="00654545">
        <w:rPr>
          <w:rFonts w:ascii="Calibri" w:hAnsi="Calibri" w:cs="Calibri"/>
          <w:b/>
          <w:bCs/>
          <w:sz w:val="32"/>
          <w:szCs w:val="32"/>
          <w:lang w:val="en-US"/>
        </w:rPr>
        <w:t xml:space="preserve">colors made from fruits, vegetables, and plants at </w:t>
      </w:r>
      <w:r w:rsidR="00CC0C40">
        <w:rPr>
          <w:rFonts w:ascii="Calibri" w:hAnsi="Calibri" w:cs="Calibri"/>
          <w:b/>
          <w:bCs/>
          <w:sz w:val="32"/>
          <w:szCs w:val="32"/>
          <w:lang w:val="en-US"/>
        </w:rPr>
        <w:t>CFIA</w:t>
      </w:r>
      <w:r w:rsidR="00654545">
        <w:rPr>
          <w:rFonts w:ascii="Calibri" w:hAnsi="Calibri" w:cs="Calibri"/>
          <w:b/>
          <w:bCs/>
          <w:sz w:val="32"/>
          <w:szCs w:val="32"/>
          <w:lang w:val="en-US"/>
        </w:rPr>
        <w:t xml:space="preserve"> Rennes 2024</w:t>
      </w:r>
    </w:p>
    <w:p w14:paraId="3302C5D2" w14:textId="77777777" w:rsidR="008D367B" w:rsidRDefault="008D367B" w:rsidP="009B18CE">
      <w:pPr>
        <w:rPr>
          <w:rFonts w:asciiTheme="minorHAnsi" w:hAnsiTheme="minorHAnsi" w:cstheme="minorHAnsi"/>
          <w:lang w:val="en-US"/>
        </w:rPr>
      </w:pPr>
    </w:p>
    <w:p w14:paraId="65E2943B" w14:textId="6F6F0D39" w:rsidR="0042534C" w:rsidRDefault="00BF11B8" w:rsidP="009B18CE">
      <w:pPr>
        <w:rPr>
          <w:rFonts w:asciiTheme="minorHAnsi" w:hAnsiTheme="minorHAnsi" w:cstheme="minorHAnsi"/>
          <w:lang w:val="en-US"/>
        </w:rPr>
      </w:pPr>
      <w:r>
        <w:rPr>
          <w:rFonts w:asciiTheme="minorHAnsi" w:hAnsiTheme="minorHAnsi" w:cstheme="minorHAnsi"/>
          <w:lang w:val="en-US"/>
        </w:rPr>
        <w:t>GN</w:t>
      </w:r>
      <w:r w:rsidR="006D50CA" w:rsidRPr="006D50CA">
        <w:rPr>
          <w:rFonts w:asciiTheme="minorHAnsi" w:hAnsiTheme="minorHAnsi" w:cstheme="minorHAnsi"/>
          <w:lang w:val="en-US"/>
        </w:rPr>
        <w:t xml:space="preserve">T will </w:t>
      </w:r>
      <w:r w:rsidR="008746DD">
        <w:rPr>
          <w:rFonts w:asciiTheme="minorHAnsi" w:hAnsiTheme="minorHAnsi" w:cstheme="minorHAnsi"/>
          <w:lang w:val="en-US"/>
        </w:rPr>
        <w:t xml:space="preserve">demonstrate </w:t>
      </w:r>
      <w:r w:rsidR="00E24B2F">
        <w:rPr>
          <w:rFonts w:asciiTheme="minorHAnsi" w:hAnsiTheme="minorHAnsi" w:cstheme="minorHAnsi"/>
          <w:lang w:val="en-US"/>
        </w:rPr>
        <w:t xml:space="preserve">the </w:t>
      </w:r>
      <w:r w:rsidR="003240E1">
        <w:rPr>
          <w:rFonts w:asciiTheme="minorHAnsi" w:hAnsiTheme="minorHAnsi" w:cstheme="minorHAnsi"/>
          <w:lang w:val="en-US"/>
        </w:rPr>
        <w:t>wide-ranging benefits</w:t>
      </w:r>
      <w:r w:rsidR="00E24B2F">
        <w:rPr>
          <w:rFonts w:asciiTheme="minorHAnsi" w:hAnsiTheme="minorHAnsi" w:cstheme="minorHAnsi"/>
          <w:lang w:val="en-US"/>
        </w:rPr>
        <w:t xml:space="preserve"> of</w:t>
      </w:r>
      <w:r w:rsidR="003240E1">
        <w:rPr>
          <w:rFonts w:asciiTheme="minorHAnsi" w:hAnsiTheme="minorHAnsi" w:cstheme="minorHAnsi"/>
          <w:lang w:val="en-US"/>
        </w:rPr>
        <w:t xml:space="preserve"> </w:t>
      </w:r>
      <w:r w:rsidR="009A28D1">
        <w:rPr>
          <w:rFonts w:asciiTheme="minorHAnsi" w:hAnsiTheme="minorHAnsi" w:cstheme="minorHAnsi"/>
          <w:lang w:val="en-US"/>
        </w:rPr>
        <w:t>its</w:t>
      </w:r>
      <w:r w:rsidR="008746DD">
        <w:rPr>
          <w:rFonts w:asciiTheme="minorHAnsi" w:hAnsiTheme="minorHAnsi" w:cstheme="minorHAnsi"/>
          <w:lang w:val="en-US"/>
        </w:rPr>
        <w:t xml:space="preserve"> </w:t>
      </w:r>
      <w:r w:rsidR="00E24B2F">
        <w:rPr>
          <w:rFonts w:asciiTheme="minorHAnsi" w:hAnsiTheme="minorHAnsi" w:cstheme="minorHAnsi"/>
          <w:lang w:val="en-US"/>
        </w:rPr>
        <w:t xml:space="preserve">plant-based, sustainable </w:t>
      </w:r>
      <w:r w:rsidR="00E24B2F" w:rsidRPr="006D50CA">
        <w:rPr>
          <w:rFonts w:asciiTheme="minorHAnsi" w:hAnsiTheme="minorHAnsi" w:cstheme="minorHAnsi"/>
          <w:lang w:val="en-US"/>
        </w:rPr>
        <w:t>EXBERRY®</w:t>
      </w:r>
      <w:r w:rsidR="00E24B2F">
        <w:rPr>
          <w:rFonts w:asciiTheme="minorHAnsi" w:hAnsiTheme="minorHAnsi" w:cstheme="minorHAnsi"/>
          <w:lang w:val="en-US"/>
        </w:rPr>
        <w:t xml:space="preserve"> colors </w:t>
      </w:r>
      <w:r w:rsidR="00AE62FA">
        <w:rPr>
          <w:rFonts w:asciiTheme="minorHAnsi" w:hAnsiTheme="minorHAnsi" w:cstheme="minorHAnsi"/>
          <w:lang w:val="en-US"/>
        </w:rPr>
        <w:t xml:space="preserve">at CFIA Rennes </w:t>
      </w:r>
      <w:r w:rsidR="00E44BD0">
        <w:rPr>
          <w:rFonts w:asciiTheme="minorHAnsi" w:hAnsiTheme="minorHAnsi" w:cstheme="minorHAnsi"/>
          <w:lang w:val="en-US"/>
        </w:rPr>
        <w:t>2024 (12-14 March).</w:t>
      </w:r>
    </w:p>
    <w:p w14:paraId="42C68163" w14:textId="77777777" w:rsidR="00E44BD0" w:rsidRDefault="00E44BD0" w:rsidP="009B18CE">
      <w:pPr>
        <w:rPr>
          <w:rFonts w:asciiTheme="minorHAnsi" w:hAnsiTheme="minorHAnsi" w:cstheme="minorHAnsi"/>
          <w:lang w:val="en-US"/>
        </w:rPr>
      </w:pPr>
    </w:p>
    <w:p w14:paraId="73C9334D" w14:textId="08B2958F" w:rsidR="000638BD" w:rsidRDefault="00E75BAA" w:rsidP="4942CBA5">
      <w:pPr>
        <w:rPr>
          <w:rFonts w:asciiTheme="minorHAnsi" w:hAnsiTheme="minorHAnsi" w:cstheme="minorBidi"/>
          <w:lang w:val="en-US"/>
        </w:rPr>
      </w:pPr>
      <w:r w:rsidRPr="4942CBA5">
        <w:rPr>
          <w:rFonts w:asciiTheme="minorHAnsi" w:hAnsiTheme="minorHAnsi" w:cstheme="minorBidi"/>
          <w:lang w:val="en-US"/>
        </w:rPr>
        <w:t xml:space="preserve">GNT </w:t>
      </w:r>
      <w:r w:rsidR="00FF615A" w:rsidRPr="4942CBA5">
        <w:rPr>
          <w:rFonts w:asciiTheme="minorHAnsi" w:hAnsiTheme="minorHAnsi" w:cstheme="minorBidi"/>
          <w:lang w:val="en-US"/>
        </w:rPr>
        <w:t xml:space="preserve">offers a </w:t>
      </w:r>
      <w:r w:rsidR="00171116" w:rsidRPr="4942CBA5">
        <w:rPr>
          <w:rFonts w:asciiTheme="minorHAnsi" w:hAnsiTheme="minorHAnsi" w:cstheme="minorBidi"/>
          <w:lang w:val="en-US"/>
        </w:rPr>
        <w:t>comprehensive</w:t>
      </w:r>
      <w:r w:rsidR="00FF615A" w:rsidRPr="4942CBA5">
        <w:rPr>
          <w:rFonts w:asciiTheme="minorHAnsi" w:hAnsiTheme="minorHAnsi" w:cstheme="minorBidi"/>
          <w:lang w:val="en-US"/>
        </w:rPr>
        <w:t xml:space="preserve"> array of </w:t>
      </w:r>
      <w:r w:rsidR="007647C8">
        <w:rPr>
          <w:rFonts w:asciiTheme="minorHAnsi" w:hAnsiTheme="minorHAnsi" w:cstheme="minorBidi"/>
          <w:lang w:val="en-US"/>
        </w:rPr>
        <w:t>plant-based</w:t>
      </w:r>
      <w:r w:rsidR="007647C8" w:rsidRPr="4942CBA5">
        <w:rPr>
          <w:rFonts w:asciiTheme="minorHAnsi" w:hAnsiTheme="minorHAnsi" w:cstheme="minorBidi"/>
          <w:lang w:val="en-US"/>
        </w:rPr>
        <w:t xml:space="preserve"> </w:t>
      </w:r>
      <w:r w:rsidR="00FF615A" w:rsidRPr="4942CBA5">
        <w:rPr>
          <w:rFonts w:asciiTheme="minorHAnsi" w:hAnsiTheme="minorHAnsi" w:cstheme="minorBidi"/>
          <w:lang w:val="en-US"/>
        </w:rPr>
        <w:t xml:space="preserve">coloring solutions </w:t>
      </w:r>
      <w:r w:rsidR="00171116" w:rsidRPr="4942CBA5">
        <w:rPr>
          <w:rFonts w:asciiTheme="minorHAnsi" w:hAnsiTheme="minorHAnsi" w:cstheme="minorBidi"/>
          <w:lang w:val="en-US"/>
        </w:rPr>
        <w:t>for</w:t>
      </w:r>
      <w:r w:rsidR="00FF615A" w:rsidRPr="4942CBA5">
        <w:rPr>
          <w:rFonts w:asciiTheme="minorHAnsi" w:hAnsiTheme="minorHAnsi" w:cstheme="minorBidi"/>
          <w:lang w:val="en-US"/>
        </w:rPr>
        <w:t xml:space="preserve"> food and drink. The company</w:t>
      </w:r>
      <w:r w:rsidR="00171116" w:rsidRPr="4942CBA5">
        <w:rPr>
          <w:rFonts w:asciiTheme="minorHAnsi" w:hAnsiTheme="minorHAnsi" w:cstheme="minorBidi"/>
          <w:lang w:val="en-US"/>
        </w:rPr>
        <w:t xml:space="preserve"> is</w:t>
      </w:r>
      <w:r w:rsidR="00FF615A" w:rsidRPr="4942CBA5">
        <w:rPr>
          <w:rFonts w:asciiTheme="minorHAnsi" w:hAnsiTheme="minorHAnsi" w:cstheme="minorBidi"/>
          <w:lang w:val="en-US"/>
        </w:rPr>
        <w:t xml:space="preserve"> known worldwide for </w:t>
      </w:r>
      <w:r w:rsidR="00E15B9F" w:rsidRPr="4942CBA5">
        <w:rPr>
          <w:rFonts w:asciiTheme="minorHAnsi" w:hAnsiTheme="minorHAnsi" w:cstheme="minorBidi"/>
          <w:lang w:val="en-US"/>
        </w:rPr>
        <w:t xml:space="preserve">EXBERRY® </w:t>
      </w:r>
      <w:r w:rsidR="00874C0C" w:rsidRPr="4942CBA5">
        <w:rPr>
          <w:rFonts w:asciiTheme="minorHAnsi" w:hAnsiTheme="minorHAnsi" w:cstheme="minorBidi"/>
          <w:lang w:val="en-US"/>
        </w:rPr>
        <w:t>Coloring Foods</w:t>
      </w:r>
      <w:r w:rsidR="00FF615A" w:rsidRPr="4942CBA5">
        <w:rPr>
          <w:rFonts w:asciiTheme="minorHAnsi" w:hAnsiTheme="minorHAnsi" w:cstheme="minorBidi"/>
          <w:lang w:val="en-US"/>
        </w:rPr>
        <w:t xml:space="preserve">, which </w:t>
      </w:r>
      <w:r w:rsidR="00171116" w:rsidRPr="4942CBA5">
        <w:rPr>
          <w:rFonts w:asciiTheme="minorHAnsi" w:hAnsiTheme="minorHAnsi" w:cstheme="minorBidi"/>
          <w:lang w:val="en-US"/>
        </w:rPr>
        <w:t>are</w:t>
      </w:r>
      <w:r w:rsidR="0013339E" w:rsidRPr="4942CBA5">
        <w:rPr>
          <w:rFonts w:asciiTheme="minorHAnsi" w:hAnsiTheme="minorHAnsi" w:cstheme="minorBidi"/>
          <w:lang w:val="en-US"/>
        </w:rPr>
        <w:t xml:space="preserve"> </w:t>
      </w:r>
      <w:r w:rsidR="003240E1" w:rsidRPr="4942CBA5">
        <w:rPr>
          <w:rFonts w:asciiTheme="minorHAnsi" w:hAnsiTheme="minorHAnsi" w:cstheme="minorBidi"/>
          <w:lang w:val="en-US"/>
        </w:rPr>
        <w:t xml:space="preserve">made from </w:t>
      </w:r>
      <w:r w:rsidR="00B91DE0" w:rsidRPr="4942CBA5">
        <w:rPr>
          <w:rFonts w:asciiTheme="minorHAnsi" w:hAnsiTheme="minorHAnsi" w:cstheme="minorBidi"/>
          <w:lang w:val="en-US"/>
        </w:rPr>
        <w:t xml:space="preserve">non-GMO </w:t>
      </w:r>
      <w:r w:rsidR="003240E1" w:rsidRPr="4942CBA5">
        <w:rPr>
          <w:rFonts w:asciiTheme="minorHAnsi" w:hAnsiTheme="minorHAnsi" w:cstheme="minorBidi"/>
          <w:lang w:val="en-US"/>
        </w:rPr>
        <w:t>fruits, vegetables, and plants</w:t>
      </w:r>
      <w:r w:rsidR="00186C61" w:rsidRPr="4942CBA5">
        <w:rPr>
          <w:rFonts w:asciiTheme="minorHAnsi" w:hAnsiTheme="minorHAnsi" w:cstheme="minorBidi"/>
          <w:lang w:val="en-US"/>
        </w:rPr>
        <w:t xml:space="preserve"> using physical processing methods. </w:t>
      </w:r>
      <w:r w:rsidR="00FF615A" w:rsidRPr="4942CBA5">
        <w:rPr>
          <w:rFonts w:asciiTheme="minorHAnsi" w:hAnsiTheme="minorHAnsi" w:cstheme="minorBidi"/>
          <w:lang w:val="en-US"/>
        </w:rPr>
        <w:t xml:space="preserve">Based on the concept of coloring food with food, they </w:t>
      </w:r>
      <w:r w:rsidR="00171116" w:rsidRPr="4942CBA5">
        <w:rPr>
          <w:rFonts w:asciiTheme="minorHAnsi" w:hAnsiTheme="minorHAnsi" w:cstheme="minorBidi"/>
          <w:lang w:val="en-US"/>
        </w:rPr>
        <w:t xml:space="preserve">are available in vibrant shades from across the whole rainbow and </w:t>
      </w:r>
      <w:r w:rsidR="00FF615A" w:rsidRPr="4942CBA5">
        <w:rPr>
          <w:rFonts w:asciiTheme="minorHAnsi" w:hAnsiTheme="minorHAnsi" w:cstheme="minorBidi"/>
          <w:lang w:val="en-US"/>
        </w:rPr>
        <w:t>qualify for</w:t>
      </w:r>
      <w:r w:rsidR="00186C61" w:rsidRPr="4942CBA5">
        <w:rPr>
          <w:rFonts w:asciiTheme="minorHAnsi" w:hAnsiTheme="minorHAnsi" w:cstheme="minorBidi"/>
          <w:lang w:val="en-US"/>
        </w:rPr>
        <w:t xml:space="preserve"> completely clean and clear label declarations</w:t>
      </w:r>
      <w:r w:rsidR="00171116" w:rsidRPr="4942CBA5">
        <w:rPr>
          <w:rFonts w:asciiTheme="minorHAnsi" w:hAnsiTheme="minorHAnsi" w:cstheme="minorBidi"/>
          <w:lang w:val="en-US"/>
        </w:rPr>
        <w:t>.</w:t>
      </w:r>
    </w:p>
    <w:p w14:paraId="13EF4D01" w14:textId="77777777" w:rsidR="000638BD" w:rsidRDefault="000638BD" w:rsidP="009B18CE">
      <w:pPr>
        <w:rPr>
          <w:rFonts w:asciiTheme="minorHAnsi" w:hAnsiTheme="minorHAnsi" w:cstheme="minorHAnsi"/>
          <w:lang w:val="en-US"/>
        </w:rPr>
      </w:pPr>
    </w:p>
    <w:p w14:paraId="5BD5CB12" w14:textId="286227A4" w:rsidR="00171116" w:rsidRDefault="00FF615A" w:rsidP="009B18CE">
      <w:pPr>
        <w:rPr>
          <w:rFonts w:asciiTheme="minorHAnsi" w:hAnsiTheme="minorHAnsi" w:cstheme="minorHAnsi"/>
          <w:lang w:val="en-US"/>
        </w:rPr>
      </w:pPr>
      <w:r>
        <w:rPr>
          <w:rFonts w:asciiTheme="minorHAnsi" w:hAnsiTheme="minorHAnsi" w:cstheme="minorHAnsi"/>
          <w:lang w:val="en-US"/>
        </w:rPr>
        <w:t xml:space="preserve">The </w:t>
      </w:r>
      <w:r w:rsidR="00171116" w:rsidRPr="00AE62FA">
        <w:rPr>
          <w:rFonts w:asciiTheme="minorHAnsi" w:hAnsiTheme="minorHAnsi" w:cstheme="minorHAnsi"/>
          <w:lang w:val="en-US"/>
        </w:rPr>
        <w:t>fruits, vegetables, and plants</w:t>
      </w:r>
      <w:r w:rsidR="00171116">
        <w:rPr>
          <w:rFonts w:asciiTheme="minorHAnsi" w:hAnsiTheme="minorHAnsi" w:cstheme="minorHAnsi"/>
          <w:lang w:val="en-US"/>
        </w:rPr>
        <w:t xml:space="preserve"> </w:t>
      </w:r>
      <w:r>
        <w:rPr>
          <w:rFonts w:asciiTheme="minorHAnsi" w:hAnsiTheme="minorHAnsi" w:cstheme="minorHAnsi"/>
          <w:lang w:val="en-US"/>
        </w:rPr>
        <w:t xml:space="preserve">used to create </w:t>
      </w:r>
      <w:r w:rsidRPr="006D50CA">
        <w:rPr>
          <w:rFonts w:asciiTheme="minorHAnsi" w:hAnsiTheme="minorHAnsi" w:cstheme="minorHAnsi"/>
          <w:lang w:val="en-US"/>
        </w:rPr>
        <w:t>EXBERRY®</w:t>
      </w:r>
      <w:r>
        <w:rPr>
          <w:rFonts w:asciiTheme="minorHAnsi" w:hAnsiTheme="minorHAnsi" w:cstheme="minorHAnsi"/>
          <w:lang w:val="en-US"/>
        </w:rPr>
        <w:t xml:space="preserve"> Coloring Foods are </w:t>
      </w:r>
      <w:r w:rsidR="00874C0C">
        <w:rPr>
          <w:rFonts w:asciiTheme="minorHAnsi" w:hAnsiTheme="minorHAnsi" w:cstheme="minorHAnsi"/>
          <w:lang w:val="en-US"/>
        </w:rPr>
        <w:t xml:space="preserve">grown </w:t>
      </w:r>
      <w:r w:rsidR="004B037E">
        <w:rPr>
          <w:rFonts w:asciiTheme="minorHAnsi" w:hAnsiTheme="minorHAnsi" w:cstheme="minorHAnsi"/>
          <w:lang w:val="en-US"/>
        </w:rPr>
        <w:t xml:space="preserve">by </w:t>
      </w:r>
      <w:r w:rsidR="00874C0C">
        <w:rPr>
          <w:rFonts w:asciiTheme="minorHAnsi" w:hAnsiTheme="minorHAnsi" w:cstheme="minorHAnsi"/>
          <w:lang w:val="en-US"/>
        </w:rPr>
        <w:t xml:space="preserve">farmers working as part of GNT’s vertically integrated supply chain. </w:t>
      </w:r>
      <w:r w:rsidR="00137835">
        <w:rPr>
          <w:rFonts w:asciiTheme="minorHAnsi" w:hAnsiTheme="minorHAnsi" w:cstheme="minorHAnsi"/>
          <w:lang w:val="en-US"/>
        </w:rPr>
        <w:t xml:space="preserve">This approach </w:t>
      </w:r>
      <w:r w:rsidR="003A1BFB">
        <w:rPr>
          <w:rFonts w:asciiTheme="minorHAnsi" w:hAnsiTheme="minorHAnsi" w:cstheme="minorHAnsi"/>
          <w:lang w:val="en-US"/>
        </w:rPr>
        <w:t>allows for</w:t>
      </w:r>
      <w:r w:rsidR="0018358C">
        <w:rPr>
          <w:rFonts w:asciiTheme="minorHAnsi" w:hAnsiTheme="minorHAnsi" w:cstheme="minorHAnsi"/>
          <w:lang w:val="en-US"/>
        </w:rPr>
        <w:t xml:space="preserve"> </w:t>
      </w:r>
      <w:r w:rsidR="0005328F" w:rsidRPr="0005328F">
        <w:rPr>
          <w:rFonts w:asciiTheme="minorHAnsi" w:hAnsiTheme="minorHAnsi" w:cstheme="minorHAnsi"/>
          <w:lang w:val="en-US"/>
        </w:rPr>
        <w:t>visibility and control of the supply chain at all stages</w:t>
      </w:r>
      <w:r w:rsidR="0005328F">
        <w:rPr>
          <w:rFonts w:asciiTheme="minorHAnsi" w:hAnsiTheme="minorHAnsi" w:cstheme="minorHAnsi"/>
          <w:lang w:val="en-US"/>
        </w:rPr>
        <w:t xml:space="preserve">, </w:t>
      </w:r>
      <w:r w:rsidR="003A1BFB">
        <w:rPr>
          <w:rFonts w:asciiTheme="minorHAnsi" w:hAnsiTheme="minorHAnsi" w:cstheme="minorHAnsi"/>
          <w:lang w:val="en-US"/>
        </w:rPr>
        <w:t>ensuring</w:t>
      </w:r>
      <w:r w:rsidR="0005328F" w:rsidRPr="0005328F">
        <w:rPr>
          <w:rFonts w:asciiTheme="minorHAnsi" w:hAnsiTheme="minorHAnsi" w:cstheme="minorHAnsi"/>
          <w:lang w:val="en-US"/>
        </w:rPr>
        <w:t xml:space="preserve"> quality, authenticity,</w:t>
      </w:r>
      <w:r w:rsidR="004B037E">
        <w:rPr>
          <w:rFonts w:asciiTheme="minorHAnsi" w:hAnsiTheme="minorHAnsi" w:cstheme="minorHAnsi"/>
          <w:lang w:val="en-US"/>
        </w:rPr>
        <w:t xml:space="preserve"> sustainability,</w:t>
      </w:r>
      <w:r w:rsidR="0005328F" w:rsidRPr="0005328F">
        <w:rPr>
          <w:rFonts w:asciiTheme="minorHAnsi" w:hAnsiTheme="minorHAnsi" w:cstheme="minorHAnsi"/>
          <w:lang w:val="en-US"/>
        </w:rPr>
        <w:t xml:space="preserve"> and </w:t>
      </w:r>
      <w:r w:rsidR="003A1BFB">
        <w:rPr>
          <w:rFonts w:asciiTheme="minorHAnsi" w:hAnsiTheme="minorHAnsi" w:cstheme="minorHAnsi"/>
          <w:lang w:val="en-US"/>
        </w:rPr>
        <w:t xml:space="preserve">year-round </w:t>
      </w:r>
      <w:r w:rsidR="0005328F" w:rsidRPr="0005328F">
        <w:rPr>
          <w:rFonts w:asciiTheme="minorHAnsi" w:hAnsiTheme="minorHAnsi" w:cstheme="minorHAnsi"/>
          <w:lang w:val="en-US"/>
        </w:rPr>
        <w:t>availability.</w:t>
      </w:r>
      <w:r w:rsidR="007067CE">
        <w:rPr>
          <w:rFonts w:asciiTheme="minorHAnsi" w:hAnsiTheme="minorHAnsi" w:cstheme="minorHAnsi"/>
          <w:lang w:val="en-US"/>
        </w:rPr>
        <w:t xml:space="preserve"> </w:t>
      </w:r>
    </w:p>
    <w:p w14:paraId="50219303" w14:textId="77777777" w:rsidR="00137835" w:rsidRDefault="00137835" w:rsidP="009B18CE">
      <w:pPr>
        <w:rPr>
          <w:rFonts w:asciiTheme="minorHAnsi" w:hAnsiTheme="minorHAnsi" w:cstheme="minorHAnsi"/>
          <w:lang w:val="en-US"/>
        </w:rPr>
      </w:pPr>
    </w:p>
    <w:p w14:paraId="230AAFFF" w14:textId="73524AD8" w:rsidR="003A1BFB" w:rsidRDefault="005F5770" w:rsidP="009B18CE">
      <w:pPr>
        <w:rPr>
          <w:rFonts w:asciiTheme="minorHAnsi" w:hAnsiTheme="minorHAnsi" w:cstheme="minorHAnsi"/>
          <w:lang w:val="en-US"/>
        </w:rPr>
      </w:pPr>
      <w:r>
        <w:rPr>
          <w:rFonts w:asciiTheme="minorHAnsi" w:hAnsiTheme="minorHAnsi" w:cstheme="minorHAnsi"/>
          <w:lang w:val="en-US"/>
        </w:rPr>
        <w:t xml:space="preserve">At </w:t>
      </w:r>
      <w:r w:rsidRPr="00E276A7">
        <w:rPr>
          <w:rFonts w:asciiTheme="minorHAnsi" w:hAnsiTheme="minorHAnsi" w:cstheme="minorHAnsi"/>
          <w:lang w:val="en-US"/>
        </w:rPr>
        <w:t>CFIA, GNT</w:t>
      </w:r>
      <w:r w:rsidR="00E15B9F" w:rsidRPr="00E276A7">
        <w:rPr>
          <w:rFonts w:asciiTheme="minorHAnsi" w:hAnsiTheme="minorHAnsi" w:cstheme="minorHAnsi"/>
          <w:lang w:val="en-US"/>
        </w:rPr>
        <w:t xml:space="preserve"> (Hall 4, stand D23)</w:t>
      </w:r>
      <w:r w:rsidRPr="00E276A7">
        <w:rPr>
          <w:rFonts w:asciiTheme="minorHAnsi" w:hAnsiTheme="minorHAnsi" w:cstheme="minorHAnsi"/>
          <w:lang w:val="en-US"/>
        </w:rPr>
        <w:t xml:space="preserve"> will highlight the new </w:t>
      </w:r>
      <w:r w:rsidR="004C5EF8" w:rsidRPr="00E276A7">
        <w:rPr>
          <w:rFonts w:asciiTheme="minorHAnsi" w:hAnsiTheme="minorHAnsi" w:cstheme="minorHAnsi"/>
          <w:lang w:val="en-US"/>
        </w:rPr>
        <w:t>EXBERRY® Shade Vivid Orange – OS,</w:t>
      </w:r>
      <w:r w:rsidR="00171116" w:rsidRPr="00E276A7">
        <w:rPr>
          <w:rFonts w:asciiTheme="minorHAnsi" w:hAnsiTheme="minorHAnsi" w:cstheme="minorHAnsi"/>
          <w:lang w:val="en-US"/>
        </w:rPr>
        <w:t xml:space="preserve"> which is</w:t>
      </w:r>
      <w:r w:rsidR="004C5EF8" w:rsidRPr="00E276A7">
        <w:rPr>
          <w:rFonts w:asciiTheme="minorHAnsi" w:hAnsiTheme="minorHAnsi" w:cstheme="minorHAnsi"/>
          <w:lang w:val="en-US"/>
        </w:rPr>
        <w:t xml:space="preserve"> a 100% oil-soluble concentrate made from paprika. </w:t>
      </w:r>
      <w:r w:rsidR="004243E0" w:rsidRPr="00E276A7">
        <w:rPr>
          <w:rFonts w:asciiTheme="minorHAnsi" w:hAnsiTheme="minorHAnsi" w:cstheme="minorHAnsi"/>
          <w:lang w:val="en-US"/>
        </w:rPr>
        <w:t xml:space="preserve">It has an exceptionally high color intensity that </w:t>
      </w:r>
      <w:r w:rsidR="000969D7" w:rsidRPr="00E276A7">
        <w:rPr>
          <w:rFonts w:asciiTheme="minorHAnsi" w:hAnsiTheme="minorHAnsi" w:cstheme="minorHAnsi"/>
          <w:lang w:val="en-US"/>
        </w:rPr>
        <w:t>allows for</w:t>
      </w:r>
      <w:r w:rsidR="004243E0" w:rsidRPr="00E276A7">
        <w:rPr>
          <w:rFonts w:asciiTheme="minorHAnsi" w:hAnsiTheme="minorHAnsi" w:cstheme="minorHAnsi"/>
          <w:lang w:val="en-US"/>
        </w:rPr>
        <w:t xml:space="preserve"> </w:t>
      </w:r>
      <w:r w:rsidR="00A54AA4" w:rsidRPr="00E276A7">
        <w:rPr>
          <w:rFonts w:asciiTheme="minorHAnsi" w:hAnsiTheme="minorHAnsi" w:cstheme="minorHAnsi"/>
          <w:lang w:val="en-US"/>
        </w:rPr>
        <w:t>bright</w:t>
      </w:r>
      <w:r w:rsidR="004243E0" w:rsidRPr="00E276A7">
        <w:rPr>
          <w:rFonts w:asciiTheme="minorHAnsi" w:hAnsiTheme="minorHAnsi" w:cstheme="minorHAnsi"/>
          <w:lang w:val="en-US"/>
        </w:rPr>
        <w:t xml:space="preserve"> orange shades</w:t>
      </w:r>
      <w:r w:rsidR="000969D7" w:rsidRPr="00E276A7">
        <w:rPr>
          <w:rFonts w:asciiTheme="minorHAnsi" w:hAnsiTheme="minorHAnsi" w:cstheme="minorHAnsi"/>
          <w:lang w:val="en-US"/>
        </w:rPr>
        <w:t xml:space="preserve"> and cost-effective low usage levels</w:t>
      </w:r>
      <w:r w:rsidR="004243E0" w:rsidRPr="00E276A7">
        <w:rPr>
          <w:rFonts w:asciiTheme="minorHAnsi" w:hAnsiTheme="minorHAnsi" w:cstheme="minorHAnsi"/>
          <w:lang w:val="en-US"/>
        </w:rPr>
        <w:t xml:space="preserve"> </w:t>
      </w:r>
      <w:r w:rsidR="00F50630" w:rsidRPr="00E276A7">
        <w:rPr>
          <w:rFonts w:asciiTheme="minorHAnsi" w:hAnsiTheme="minorHAnsi" w:cstheme="minorHAnsi"/>
          <w:lang w:val="en-US"/>
        </w:rPr>
        <w:t>in applications</w:t>
      </w:r>
      <w:r w:rsidR="000969D7" w:rsidRPr="00E276A7">
        <w:rPr>
          <w:rFonts w:asciiTheme="minorHAnsi" w:hAnsiTheme="minorHAnsi" w:cstheme="minorHAnsi"/>
          <w:lang w:val="en-US"/>
        </w:rPr>
        <w:t xml:space="preserve"> such as</w:t>
      </w:r>
      <w:r w:rsidRPr="00E276A7">
        <w:rPr>
          <w:rFonts w:asciiTheme="minorHAnsi" w:hAnsiTheme="minorHAnsi" w:cstheme="minorHAnsi"/>
          <w:lang w:val="en-US"/>
        </w:rPr>
        <w:t xml:space="preserve"> </w:t>
      </w:r>
      <w:r w:rsidR="00F50630" w:rsidRPr="00E276A7">
        <w:rPr>
          <w:rFonts w:asciiTheme="minorHAnsi" w:hAnsiTheme="minorHAnsi" w:cstheme="minorHAnsi"/>
          <w:lang w:val="en-US"/>
        </w:rPr>
        <w:t>snack coatings and sauces</w:t>
      </w:r>
      <w:r w:rsidR="000969D7" w:rsidRPr="00E276A7">
        <w:rPr>
          <w:rFonts w:asciiTheme="minorHAnsi" w:hAnsiTheme="minorHAnsi" w:cstheme="minorHAnsi"/>
          <w:lang w:val="en-US"/>
        </w:rPr>
        <w:t>.</w:t>
      </w:r>
    </w:p>
    <w:p w14:paraId="1373AB19" w14:textId="77777777" w:rsidR="00171116" w:rsidRDefault="00171116" w:rsidP="009B18CE">
      <w:pPr>
        <w:rPr>
          <w:rFonts w:asciiTheme="minorHAnsi" w:hAnsiTheme="minorHAnsi" w:cstheme="minorHAnsi"/>
          <w:lang w:val="en-US"/>
        </w:rPr>
      </w:pPr>
    </w:p>
    <w:p w14:paraId="2317959A" w14:textId="4AA5F873" w:rsidR="00171116" w:rsidRDefault="00171116" w:rsidP="009B18CE">
      <w:pPr>
        <w:rPr>
          <w:rFonts w:asciiTheme="minorHAnsi" w:hAnsiTheme="minorHAnsi" w:cstheme="minorHAnsi"/>
          <w:lang w:val="en-US"/>
        </w:rPr>
      </w:pPr>
      <w:r>
        <w:rPr>
          <w:rFonts w:asciiTheme="minorHAnsi" w:hAnsiTheme="minorHAnsi" w:cstheme="minorHAnsi"/>
          <w:lang w:val="en-US"/>
        </w:rPr>
        <w:t xml:space="preserve">GNT’s experts will also be available throughout the event to talk to visitors about </w:t>
      </w:r>
      <w:r w:rsidR="00A54AA4">
        <w:rPr>
          <w:rFonts w:asciiTheme="minorHAnsi" w:hAnsiTheme="minorHAnsi" w:cstheme="minorHAnsi"/>
          <w:lang w:val="en-US"/>
        </w:rPr>
        <w:t xml:space="preserve">how </w:t>
      </w:r>
      <w:r w:rsidR="00A54AA4" w:rsidRPr="004C5EF8">
        <w:rPr>
          <w:rFonts w:asciiTheme="minorHAnsi" w:hAnsiTheme="minorHAnsi" w:cstheme="minorHAnsi"/>
          <w:lang w:val="en-US"/>
        </w:rPr>
        <w:t>EXBERRY®</w:t>
      </w:r>
      <w:r w:rsidR="00A54AA4">
        <w:rPr>
          <w:rFonts w:asciiTheme="minorHAnsi" w:hAnsiTheme="minorHAnsi" w:cstheme="minorHAnsi"/>
          <w:lang w:val="en-US"/>
        </w:rPr>
        <w:t xml:space="preserve"> </w:t>
      </w:r>
      <w:r w:rsidR="00CF2F59">
        <w:rPr>
          <w:rFonts w:asciiTheme="minorHAnsi" w:hAnsiTheme="minorHAnsi" w:cstheme="minorHAnsi"/>
          <w:lang w:val="en-US"/>
        </w:rPr>
        <w:t>color</w:t>
      </w:r>
      <w:r w:rsidR="00E15B9F">
        <w:rPr>
          <w:rFonts w:asciiTheme="minorHAnsi" w:hAnsiTheme="minorHAnsi" w:cstheme="minorHAnsi"/>
          <w:lang w:val="en-US"/>
        </w:rPr>
        <w:t>s</w:t>
      </w:r>
      <w:r w:rsidR="00A54AA4">
        <w:rPr>
          <w:rFonts w:asciiTheme="minorHAnsi" w:hAnsiTheme="minorHAnsi" w:cstheme="minorHAnsi"/>
          <w:lang w:val="en-US"/>
        </w:rPr>
        <w:t xml:space="preserve"> can be used to meet their individual project requirements.</w:t>
      </w:r>
    </w:p>
    <w:p w14:paraId="3DA1F77A" w14:textId="3940150F" w:rsidR="00337894" w:rsidRPr="00337894" w:rsidRDefault="00337894" w:rsidP="00337894">
      <w:pPr>
        <w:rPr>
          <w:rFonts w:asciiTheme="minorHAnsi" w:hAnsiTheme="minorHAnsi" w:cstheme="minorHAnsi"/>
          <w:lang w:val="en-US"/>
        </w:rPr>
      </w:pPr>
    </w:p>
    <w:p w14:paraId="0FFFAEC2" w14:textId="2D22E0E9" w:rsidR="00337894" w:rsidRDefault="00171116" w:rsidP="00337894">
      <w:pPr>
        <w:rPr>
          <w:rFonts w:asciiTheme="minorHAnsi" w:hAnsiTheme="minorHAnsi" w:cstheme="minorHAnsi"/>
          <w:lang w:val="en-US"/>
        </w:rPr>
      </w:pPr>
      <w:r w:rsidRPr="00171116">
        <w:rPr>
          <w:rFonts w:asciiTheme="minorHAnsi" w:hAnsiTheme="minorHAnsi" w:cstheme="minorHAnsi"/>
          <w:lang w:val="en-US"/>
        </w:rPr>
        <w:t>Baptiste Mattelin, Managing Director of GNT France, said:</w:t>
      </w:r>
      <w:r>
        <w:rPr>
          <w:rFonts w:asciiTheme="minorHAnsi" w:hAnsiTheme="minorHAnsi" w:cstheme="minorHAnsi"/>
          <w:lang w:val="en-US"/>
        </w:rPr>
        <w:t xml:space="preserve"> “</w:t>
      </w:r>
      <w:r w:rsidR="00CF2F59" w:rsidRPr="00CF2F59">
        <w:rPr>
          <w:rFonts w:asciiTheme="minorHAnsi" w:hAnsiTheme="minorHAnsi" w:cstheme="minorHAnsi"/>
          <w:lang w:val="en-US"/>
        </w:rPr>
        <w:t>EXBERRY®</w:t>
      </w:r>
      <w:r w:rsidR="00CF2F59">
        <w:rPr>
          <w:rFonts w:asciiTheme="minorHAnsi" w:hAnsiTheme="minorHAnsi" w:cstheme="minorHAnsi"/>
          <w:lang w:val="en-US"/>
        </w:rPr>
        <w:t xml:space="preserve"> is a futureproof coloring solution that can </w:t>
      </w:r>
      <w:r w:rsidR="009E41DC">
        <w:rPr>
          <w:rFonts w:asciiTheme="minorHAnsi" w:hAnsiTheme="minorHAnsi" w:cstheme="minorHAnsi"/>
          <w:lang w:val="en-US"/>
        </w:rPr>
        <w:t xml:space="preserve">exceptional </w:t>
      </w:r>
      <w:r w:rsidR="0089276D">
        <w:rPr>
          <w:rFonts w:asciiTheme="minorHAnsi" w:hAnsiTheme="minorHAnsi" w:cstheme="minorHAnsi"/>
          <w:lang w:val="en-US"/>
        </w:rPr>
        <w:t xml:space="preserve">visual impact along with clean and clear labels. </w:t>
      </w:r>
      <w:r w:rsidR="00000EB9" w:rsidRPr="004C5EF8">
        <w:rPr>
          <w:rFonts w:asciiTheme="minorHAnsi" w:hAnsiTheme="minorHAnsi" w:cstheme="minorHAnsi"/>
          <w:lang w:val="en-US"/>
        </w:rPr>
        <w:t>Shade Vivid Orange – OS</w:t>
      </w:r>
      <w:r w:rsidR="00000EB9" w:rsidRPr="00CF2F59">
        <w:rPr>
          <w:rFonts w:asciiTheme="minorHAnsi" w:hAnsiTheme="minorHAnsi" w:cstheme="minorHAnsi"/>
          <w:lang w:val="en-US"/>
        </w:rPr>
        <w:t xml:space="preserve"> exemplifies our dedication to quality</w:t>
      </w:r>
      <w:r w:rsidR="007647C8">
        <w:rPr>
          <w:rFonts w:asciiTheme="minorHAnsi" w:hAnsiTheme="minorHAnsi" w:cstheme="minorHAnsi"/>
          <w:lang w:val="en-US"/>
        </w:rPr>
        <w:t xml:space="preserve"> </w:t>
      </w:r>
      <w:r w:rsidR="00000EB9" w:rsidRPr="00CF2F59">
        <w:rPr>
          <w:rFonts w:asciiTheme="minorHAnsi" w:hAnsiTheme="minorHAnsi" w:cstheme="minorHAnsi"/>
          <w:lang w:val="en-US"/>
        </w:rPr>
        <w:t>and innovation</w:t>
      </w:r>
      <w:r w:rsidR="00000EB9">
        <w:rPr>
          <w:rFonts w:asciiTheme="minorHAnsi" w:hAnsiTheme="minorHAnsi" w:cstheme="minorHAnsi"/>
          <w:lang w:val="en-US"/>
        </w:rPr>
        <w:t xml:space="preserve">, delivering </w:t>
      </w:r>
      <w:r w:rsidR="00000EB9" w:rsidRPr="00CF2F59">
        <w:rPr>
          <w:rFonts w:asciiTheme="minorHAnsi" w:hAnsiTheme="minorHAnsi" w:cstheme="minorHAnsi"/>
          <w:lang w:val="en-US"/>
        </w:rPr>
        <w:t xml:space="preserve">vibrant hues </w:t>
      </w:r>
      <w:r w:rsidR="007508FD">
        <w:rPr>
          <w:rFonts w:asciiTheme="minorHAnsi" w:hAnsiTheme="minorHAnsi" w:cstheme="minorHAnsi"/>
          <w:lang w:val="en-US"/>
        </w:rPr>
        <w:t xml:space="preserve">in challenging applications </w:t>
      </w:r>
      <w:r w:rsidR="00000EB9">
        <w:rPr>
          <w:rFonts w:asciiTheme="minorHAnsi" w:hAnsiTheme="minorHAnsi" w:cstheme="minorHAnsi"/>
          <w:lang w:val="en-US"/>
        </w:rPr>
        <w:t>at a cost-effective price</w:t>
      </w:r>
      <w:r w:rsidR="00000EB9" w:rsidRPr="00CF2F59">
        <w:rPr>
          <w:rFonts w:asciiTheme="minorHAnsi" w:hAnsiTheme="minorHAnsi" w:cstheme="minorHAnsi"/>
          <w:lang w:val="en-US"/>
        </w:rPr>
        <w:t>.</w:t>
      </w:r>
      <w:r w:rsidR="00000EB9" w:rsidRPr="00000EB9">
        <w:rPr>
          <w:rFonts w:asciiTheme="minorHAnsi" w:hAnsiTheme="minorHAnsi" w:cstheme="minorHAnsi"/>
          <w:lang w:val="en-US"/>
        </w:rPr>
        <w:t xml:space="preserve"> </w:t>
      </w:r>
      <w:r w:rsidR="00000EB9">
        <w:rPr>
          <w:rFonts w:asciiTheme="minorHAnsi" w:hAnsiTheme="minorHAnsi" w:cstheme="minorHAnsi"/>
          <w:lang w:val="en-US"/>
        </w:rPr>
        <w:t xml:space="preserve">We’re excited to give CFIA visitors the chance to see the possibilities for themselves and explore how the </w:t>
      </w:r>
      <w:r w:rsidR="00000EB9" w:rsidRPr="00CF2F59">
        <w:rPr>
          <w:rFonts w:asciiTheme="minorHAnsi" w:hAnsiTheme="minorHAnsi" w:cstheme="minorHAnsi"/>
          <w:lang w:val="en-US"/>
        </w:rPr>
        <w:t>EXBERRY®</w:t>
      </w:r>
      <w:r w:rsidR="00000EB9" w:rsidRPr="00DA09AD">
        <w:rPr>
          <w:rFonts w:asciiTheme="minorHAnsi" w:hAnsiTheme="minorHAnsi" w:cstheme="minorHAnsi"/>
          <w:lang w:val="en-US"/>
        </w:rPr>
        <w:t xml:space="preserve"> </w:t>
      </w:r>
      <w:r w:rsidR="00000EB9">
        <w:rPr>
          <w:rFonts w:asciiTheme="minorHAnsi" w:hAnsiTheme="minorHAnsi" w:cstheme="minorHAnsi"/>
          <w:lang w:val="en-US"/>
        </w:rPr>
        <w:t xml:space="preserve">range </w:t>
      </w:r>
      <w:r w:rsidR="00000EB9" w:rsidRPr="00CF2F59">
        <w:rPr>
          <w:rFonts w:asciiTheme="minorHAnsi" w:hAnsiTheme="minorHAnsi" w:cstheme="minorHAnsi"/>
          <w:lang w:val="en-US"/>
        </w:rPr>
        <w:t xml:space="preserve">can elevate </w:t>
      </w:r>
      <w:r w:rsidR="00000EB9">
        <w:rPr>
          <w:rFonts w:asciiTheme="minorHAnsi" w:hAnsiTheme="minorHAnsi" w:cstheme="minorHAnsi"/>
          <w:lang w:val="en-US"/>
        </w:rPr>
        <w:t>their</w:t>
      </w:r>
      <w:r w:rsidR="00000EB9" w:rsidRPr="00CF2F59">
        <w:rPr>
          <w:rFonts w:asciiTheme="minorHAnsi" w:hAnsiTheme="minorHAnsi" w:cstheme="minorHAnsi"/>
          <w:lang w:val="en-US"/>
        </w:rPr>
        <w:t xml:space="preserve"> food and drink creations</w:t>
      </w:r>
      <w:r w:rsidR="00000EB9">
        <w:rPr>
          <w:rFonts w:asciiTheme="minorHAnsi" w:hAnsiTheme="minorHAnsi" w:cstheme="minorHAnsi"/>
          <w:lang w:val="en-US"/>
        </w:rPr>
        <w:t>.”</w:t>
      </w:r>
    </w:p>
    <w:p w14:paraId="1888C3AD" w14:textId="5C5C5BAA" w:rsidR="00D60C90" w:rsidRDefault="00D60C90" w:rsidP="00D60C90">
      <w:pPr>
        <w:rPr>
          <w:rFonts w:asciiTheme="minorHAnsi" w:hAnsiTheme="minorHAnsi" w:cstheme="minorHAnsi"/>
          <w:lang w:val="en-US"/>
        </w:rPr>
      </w:pPr>
    </w:p>
    <w:p w14:paraId="43EAFFED" w14:textId="35C336EB" w:rsidR="00671F50" w:rsidRDefault="00CB13BD" w:rsidP="002661EA">
      <w:pPr>
        <w:rPr>
          <w:rFonts w:asciiTheme="minorHAnsi" w:hAnsiTheme="minorHAnsi" w:cstheme="minorHAnsi"/>
          <w:b/>
          <w:bCs/>
          <w:lang w:val="en-US"/>
        </w:rPr>
      </w:pPr>
      <w:r>
        <w:rPr>
          <w:rFonts w:asciiTheme="minorHAnsi" w:hAnsiTheme="minorHAnsi" w:cstheme="minorHAnsi"/>
          <w:b/>
          <w:bCs/>
          <w:lang w:val="en-US"/>
        </w:rPr>
        <w:t>CFIA Rennes</w:t>
      </w:r>
      <w:r w:rsidR="00C467B8" w:rsidRPr="00C467B8">
        <w:rPr>
          <w:rFonts w:asciiTheme="minorHAnsi" w:hAnsiTheme="minorHAnsi" w:cstheme="minorHAnsi"/>
          <w:b/>
          <w:bCs/>
          <w:lang w:val="en-US"/>
        </w:rPr>
        <w:t xml:space="preserve"> 2024 takes place at </w:t>
      </w:r>
      <w:r w:rsidR="0073584F">
        <w:rPr>
          <w:rFonts w:asciiTheme="minorHAnsi" w:hAnsiTheme="minorHAnsi" w:cstheme="minorHAnsi"/>
          <w:b/>
          <w:bCs/>
          <w:lang w:val="en-US"/>
        </w:rPr>
        <w:t>Rennes Parc Expo from 12-14 March</w:t>
      </w:r>
      <w:r w:rsidR="00C467B8" w:rsidRPr="00C467B8">
        <w:rPr>
          <w:rFonts w:asciiTheme="minorHAnsi" w:hAnsiTheme="minorHAnsi" w:cstheme="minorHAnsi"/>
          <w:b/>
          <w:bCs/>
          <w:lang w:val="en-US"/>
        </w:rPr>
        <w:t xml:space="preserve">. For more information, visit: </w:t>
      </w:r>
      <w:hyperlink r:id="rId11" w:history="1">
        <w:r w:rsidR="00553EDD" w:rsidRPr="00147F01">
          <w:rPr>
            <w:rStyle w:val="Hyperlink"/>
            <w:rFonts w:asciiTheme="minorHAnsi" w:hAnsiTheme="minorHAnsi" w:cstheme="minorHAnsi"/>
            <w:b/>
            <w:bCs/>
            <w:lang w:val="en-US"/>
          </w:rPr>
          <w:t>www.cfiaexpo.com/en</w:t>
        </w:r>
      </w:hyperlink>
    </w:p>
    <w:p w14:paraId="1A96D190" w14:textId="77777777" w:rsidR="00C467B8" w:rsidRPr="00AD6449" w:rsidRDefault="00C467B8" w:rsidP="002661EA">
      <w:pPr>
        <w:rPr>
          <w:rFonts w:asciiTheme="minorHAnsi" w:hAnsiTheme="minorHAnsi" w:cstheme="minorHAnsi"/>
          <w:lang w:val="en-US"/>
        </w:rPr>
      </w:pPr>
    </w:p>
    <w:p w14:paraId="3F87BF8F" w14:textId="77777777" w:rsidR="002661EA" w:rsidRPr="00AD6449" w:rsidRDefault="002661EA" w:rsidP="002661EA">
      <w:pPr>
        <w:jc w:val="center"/>
        <w:rPr>
          <w:rFonts w:ascii="Calibri" w:hAnsi="Calibri" w:cs="Calibri"/>
          <w:b/>
          <w:lang w:val="en-US"/>
        </w:rPr>
      </w:pPr>
      <w:r w:rsidRPr="00AD6449">
        <w:rPr>
          <w:rFonts w:ascii="Calibri" w:hAnsi="Calibri" w:cs="Calibri"/>
          <w:b/>
          <w:lang w:val="en-US"/>
        </w:rPr>
        <w:t>END</w:t>
      </w:r>
    </w:p>
    <w:p w14:paraId="55CC9D3A" w14:textId="77777777" w:rsidR="002661EA" w:rsidRPr="00AD6449" w:rsidRDefault="002661EA" w:rsidP="002661EA">
      <w:pPr>
        <w:rPr>
          <w:rFonts w:asciiTheme="minorHAnsi" w:hAnsiTheme="minorHAnsi" w:cstheme="minorHAnsi"/>
          <w:lang w:val="en-US"/>
        </w:rPr>
      </w:pPr>
    </w:p>
    <w:p w14:paraId="25B89077" w14:textId="77777777" w:rsidR="002661EA" w:rsidRPr="00AD6449" w:rsidRDefault="002661EA" w:rsidP="002661EA">
      <w:pPr>
        <w:autoSpaceDE w:val="0"/>
        <w:autoSpaceDN w:val="0"/>
        <w:adjustRightInd w:val="0"/>
        <w:rPr>
          <w:rFonts w:asciiTheme="minorHAnsi" w:hAnsiTheme="minorHAnsi" w:cstheme="minorHAnsi"/>
          <w:b/>
          <w:color w:val="000000"/>
          <w:lang w:val="en-US"/>
        </w:rPr>
      </w:pPr>
      <w:r w:rsidRPr="00AD6449">
        <w:rPr>
          <w:rFonts w:asciiTheme="minorHAnsi" w:hAnsiTheme="minorHAnsi" w:cstheme="minorHAnsi"/>
          <w:b/>
          <w:color w:val="000000"/>
          <w:lang w:val="en-US"/>
        </w:rPr>
        <w:t>For more information, contact:</w:t>
      </w:r>
    </w:p>
    <w:p w14:paraId="348AE944" w14:textId="77777777" w:rsidR="002661EA" w:rsidRPr="00AD6449" w:rsidRDefault="002661EA" w:rsidP="002661EA">
      <w:pPr>
        <w:autoSpaceDE w:val="0"/>
        <w:autoSpaceDN w:val="0"/>
        <w:adjustRightInd w:val="0"/>
        <w:rPr>
          <w:rFonts w:asciiTheme="minorHAnsi" w:hAnsiTheme="minorHAnsi" w:cstheme="minorHAnsi"/>
          <w:bCs/>
          <w:color w:val="000000"/>
          <w:lang w:val="en-US"/>
        </w:rPr>
      </w:pPr>
      <w:r w:rsidRPr="00AD6449">
        <w:rPr>
          <w:rFonts w:asciiTheme="minorHAnsi" w:hAnsiTheme="minorHAnsi" w:cstheme="minorHAnsi"/>
          <w:bCs/>
          <w:color w:val="000000"/>
          <w:lang w:val="en-US"/>
        </w:rPr>
        <w:t>Robin Hackett, Ingredient Communications</w:t>
      </w:r>
    </w:p>
    <w:p w14:paraId="5023ACD8" w14:textId="4C5EA496" w:rsidR="002661EA" w:rsidRPr="00AD6449" w:rsidRDefault="00506755" w:rsidP="002661EA">
      <w:pPr>
        <w:autoSpaceDE w:val="0"/>
        <w:autoSpaceDN w:val="0"/>
        <w:adjustRightInd w:val="0"/>
        <w:rPr>
          <w:rFonts w:asciiTheme="minorHAnsi" w:hAnsiTheme="minorHAnsi" w:cstheme="minorHAnsi"/>
          <w:bCs/>
          <w:color w:val="000000"/>
          <w:lang w:val="en-US"/>
        </w:rPr>
      </w:pPr>
      <w:hyperlink r:id="rId12" w:history="1">
        <w:r w:rsidR="0073584F" w:rsidRPr="00147F01">
          <w:rPr>
            <w:rStyle w:val="Hyperlink"/>
            <w:rFonts w:asciiTheme="minorHAnsi" w:hAnsiTheme="minorHAnsi" w:cstheme="minorHAnsi"/>
            <w:bCs/>
            <w:lang w:val="en-US"/>
          </w:rPr>
          <w:t>robin@ingredientcommunications.com</w:t>
        </w:r>
      </w:hyperlink>
      <w:r w:rsidR="002661EA" w:rsidRPr="00AD6449">
        <w:rPr>
          <w:rFonts w:asciiTheme="minorHAnsi" w:hAnsiTheme="minorHAnsi" w:cstheme="minorHAnsi"/>
          <w:bCs/>
          <w:color w:val="000000"/>
          <w:lang w:val="en-US"/>
        </w:rPr>
        <w:t xml:space="preserve"> | +44 </w:t>
      </w:r>
      <w:r w:rsidR="00AA0423" w:rsidRPr="00AD6449">
        <w:rPr>
          <w:rFonts w:asciiTheme="minorHAnsi" w:hAnsiTheme="minorHAnsi" w:cstheme="minorHAnsi"/>
          <w:bCs/>
          <w:color w:val="000000"/>
          <w:lang w:val="en-US"/>
        </w:rPr>
        <w:t>7507 277733</w:t>
      </w:r>
    </w:p>
    <w:p w14:paraId="03AABDD4" w14:textId="77777777" w:rsidR="002661EA" w:rsidRPr="00AD6449" w:rsidRDefault="002661EA" w:rsidP="002661EA">
      <w:pPr>
        <w:autoSpaceDE w:val="0"/>
        <w:autoSpaceDN w:val="0"/>
        <w:adjustRightInd w:val="0"/>
        <w:rPr>
          <w:rFonts w:asciiTheme="minorHAnsi" w:hAnsiTheme="minorHAnsi" w:cstheme="minorHAnsi"/>
          <w:b/>
          <w:color w:val="000000"/>
          <w:lang w:val="en-US"/>
        </w:rPr>
      </w:pPr>
    </w:p>
    <w:p w14:paraId="5C4AC5B8" w14:textId="77777777" w:rsidR="00FD3BCC" w:rsidRPr="00FD3BCC" w:rsidRDefault="00FD3BCC" w:rsidP="00FD3BCC">
      <w:pPr>
        <w:autoSpaceDE w:val="0"/>
        <w:autoSpaceDN w:val="0"/>
        <w:rPr>
          <w:rFonts w:asciiTheme="minorHAnsi" w:hAnsiTheme="minorHAnsi" w:cstheme="minorHAnsi"/>
          <w:b/>
          <w:bCs/>
          <w:color w:val="000000"/>
          <w:lang w:val="en-US"/>
        </w:rPr>
      </w:pPr>
      <w:r w:rsidRPr="00FD3BCC">
        <w:rPr>
          <w:rFonts w:asciiTheme="minorHAnsi" w:hAnsiTheme="minorHAnsi" w:cstheme="minorHAnsi"/>
          <w:b/>
          <w:bCs/>
          <w:color w:val="000000"/>
          <w:lang w:val="en-US"/>
        </w:rPr>
        <w:t>About EXBERRY®</w:t>
      </w:r>
    </w:p>
    <w:p w14:paraId="3B901E47" w14:textId="77777777" w:rsidR="00FD3BCC" w:rsidRPr="00FD3BCC" w:rsidRDefault="00FD3BCC" w:rsidP="00FD3BCC">
      <w:pPr>
        <w:autoSpaceDE w:val="0"/>
        <w:autoSpaceDN w:val="0"/>
        <w:rPr>
          <w:rFonts w:asciiTheme="minorHAnsi" w:hAnsiTheme="minorHAnsi" w:cstheme="minorHAnsi"/>
          <w:color w:val="000000"/>
          <w:lang w:val="en-US"/>
        </w:rPr>
      </w:pPr>
      <w:r w:rsidRPr="00FD3BCC">
        <w:rPr>
          <w:rFonts w:asciiTheme="minorHAnsi" w:hAnsiTheme="minorHAnsi" w:cstheme="minorHAnsi"/>
          <w:color w:val="000000" w:themeColor="text1"/>
          <w:lang w:val="en-US"/>
        </w:rPr>
        <w:t>EXBERRY® is a leading global brand of plant-based, sustainable colors for food and drink. EXBERRY® Coloring Foods are created from edible fruit, vegetables, and plants using physical methods such as chopping and boiling. The brand provides the widest range on the market, comprising more than 400 shades from across the whole spectrum. EXBERRY® is suitable for almost any application, including confectionery, dairy, bakery, soft and alcoholic beverages, cereals, snacks, sauces, savory, and plant-based meat, seafood, and dairy. The concentrates are valued worldwide for their vibrancy, versatility, stability, ease of use, and the complete vertical integration of the supply chain.</w:t>
      </w:r>
    </w:p>
    <w:p w14:paraId="22E65BFE" w14:textId="77777777" w:rsidR="00FD3BCC" w:rsidRPr="00FD3BCC" w:rsidRDefault="00FD3BCC" w:rsidP="00FD3BCC">
      <w:pPr>
        <w:autoSpaceDE w:val="0"/>
        <w:autoSpaceDN w:val="0"/>
        <w:rPr>
          <w:rFonts w:asciiTheme="minorHAnsi" w:hAnsiTheme="minorHAnsi" w:cstheme="minorHAnsi"/>
          <w:color w:val="000000"/>
          <w:lang w:val="en-US"/>
        </w:rPr>
      </w:pPr>
    </w:p>
    <w:p w14:paraId="7A63DCB6" w14:textId="77777777" w:rsidR="00FD3BCC" w:rsidRPr="00FD3BCC" w:rsidRDefault="00FD3BCC" w:rsidP="00FD3BCC">
      <w:pPr>
        <w:autoSpaceDE w:val="0"/>
        <w:autoSpaceDN w:val="0"/>
        <w:rPr>
          <w:rFonts w:asciiTheme="minorHAnsi" w:hAnsiTheme="minorHAnsi" w:cstheme="minorHAnsi"/>
          <w:b/>
          <w:bCs/>
          <w:color w:val="000000"/>
          <w:lang w:val="en-US"/>
        </w:rPr>
      </w:pPr>
      <w:r w:rsidRPr="00FD3BCC">
        <w:rPr>
          <w:rFonts w:asciiTheme="minorHAnsi" w:hAnsiTheme="minorHAnsi" w:cstheme="minorHAnsi"/>
          <w:b/>
          <w:bCs/>
          <w:color w:val="000000"/>
          <w:lang w:val="en-US"/>
        </w:rPr>
        <w:t>About GNT Group</w:t>
      </w:r>
    </w:p>
    <w:p w14:paraId="3CFA7403" w14:textId="76CB8316" w:rsidR="00081BCE" w:rsidRPr="00AD6449" w:rsidRDefault="00FD3BCC" w:rsidP="0047040F">
      <w:pPr>
        <w:autoSpaceDE w:val="0"/>
        <w:autoSpaceDN w:val="0"/>
        <w:rPr>
          <w:rFonts w:asciiTheme="minorHAnsi" w:eastAsiaTheme="minorEastAsia" w:hAnsiTheme="minorHAnsi" w:cstheme="minorBidi"/>
          <w:color w:val="000000"/>
          <w:lang w:val="en-US"/>
        </w:rPr>
      </w:pPr>
      <w:r w:rsidRPr="00FD3BCC">
        <w:rPr>
          <w:rFonts w:asciiTheme="minorHAnsi" w:hAnsiTheme="minorHAnsi" w:cstheme="minorHAnsi"/>
          <w:color w:val="000000" w:themeColor="text1"/>
          <w:lang w:val="en-US"/>
        </w:rPr>
        <w:t xml:space="preserve">Founded in 1978, GNT is a family-owned company pioneering in the creation of plant-based, sustainable ingredients. It is headquartered in Mierlo, The Netherlands, with additional offices in Europe, North and South America, Asia, and the Middle East. GNT’s family ownership provides stability and long-term commitment, enabling it to make strategic decisions </w:t>
      </w:r>
      <w:proofErr w:type="gramStart"/>
      <w:r w:rsidRPr="00FD3BCC">
        <w:rPr>
          <w:rFonts w:asciiTheme="minorHAnsi" w:hAnsiTheme="minorHAnsi" w:cstheme="minorHAnsi"/>
          <w:color w:val="000000" w:themeColor="text1"/>
          <w:lang w:val="en-US"/>
        </w:rPr>
        <w:t>to</w:t>
      </w:r>
      <w:proofErr w:type="gramEnd"/>
      <w:r w:rsidRPr="00FD3BCC">
        <w:rPr>
          <w:rFonts w:asciiTheme="minorHAnsi" w:hAnsiTheme="minorHAnsi" w:cstheme="minorHAnsi"/>
          <w:color w:val="000000" w:themeColor="text1"/>
          <w:lang w:val="en-US"/>
        </w:rPr>
        <w:t xml:space="preserve"> futureproof supplies. These include ambitious sustainability commitments and investments in a vertical supply chain and long-term stockholding.</w:t>
      </w:r>
    </w:p>
    <w:sectPr w:rsidR="00081BCE" w:rsidRPr="00AD6449" w:rsidSect="00DE4A2A">
      <w:headerReference w:type="default" r:id="rId13"/>
      <w:endnotePr>
        <w:numFmt w:val="decimal"/>
      </w:endnotePr>
      <w:type w:val="continuous"/>
      <w:pgSz w:w="11906" w:h="16838"/>
      <w:pgMar w:top="2239" w:right="1417"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78B99" w14:textId="77777777" w:rsidR="001423D3" w:rsidRDefault="001423D3" w:rsidP="00F8313D">
      <w:r>
        <w:separator/>
      </w:r>
    </w:p>
  </w:endnote>
  <w:endnote w:type="continuationSeparator" w:id="0">
    <w:p w14:paraId="2EBCF04A" w14:textId="77777777" w:rsidR="001423D3" w:rsidRDefault="001423D3" w:rsidP="00F8313D">
      <w:r>
        <w:continuationSeparator/>
      </w:r>
    </w:p>
  </w:endnote>
  <w:endnote w:type="continuationNotice" w:id="1">
    <w:p w14:paraId="3F4E1307" w14:textId="77777777" w:rsidR="001423D3" w:rsidRDefault="001423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552B7" w14:textId="77777777" w:rsidR="001423D3" w:rsidRDefault="001423D3" w:rsidP="00F8313D">
      <w:r>
        <w:separator/>
      </w:r>
    </w:p>
  </w:footnote>
  <w:footnote w:type="continuationSeparator" w:id="0">
    <w:p w14:paraId="2B25BFF4" w14:textId="77777777" w:rsidR="001423D3" w:rsidRDefault="001423D3" w:rsidP="00F8313D">
      <w:r>
        <w:continuationSeparator/>
      </w:r>
    </w:p>
  </w:footnote>
  <w:footnote w:type="continuationNotice" w:id="1">
    <w:p w14:paraId="0E2A7F40" w14:textId="77777777" w:rsidR="001423D3" w:rsidRDefault="001423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DDB4" w14:textId="2A3743B1" w:rsidR="006E5A2F" w:rsidRDefault="00871029" w:rsidP="00C32143">
    <w:pPr>
      <w:pStyle w:val="Header"/>
      <w:tabs>
        <w:tab w:val="clear" w:pos="9072"/>
        <w:tab w:val="right" w:pos="10206"/>
      </w:tabs>
      <w:ind w:left="-1417" w:right="-1417"/>
    </w:pPr>
    <w:r>
      <w:rPr>
        <w:noProof/>
        <w:lang w:val="fr-FR" w:eastAsia="fr-FR"/>
      </w:rPr>
      <w:drawing>
        <wp:inline distT="0" distB="0" distL="0" distR="0" wp14:anchorId="252C968C" wp14:editId="3B23645C">
          <wp:extent cx="7663815" cy="1419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berry_logo_tagline_colorbar_HEADER_procesblue_60mm_A4_5mmbleed.jpg"/>
                  <pic:cNvPicPr/>
                </pic:nvPicPr>
                <pic:blipFill rotWithShape="1">
                  <a:blip r:embed="rId1">
                    <a:extLst>
                      <a:ext uri="{28A0092B-C50C-407E-A947-70E740481C1C}">
                        <a14:useLocalDpi xmlns:a14="http://schemas.microsoft.com/office/drawing/2010/main" val="0"/>
                      </a:ext>
                    </a:extLst>
                  </a:blip>
                  <a:srcRect b="49534"/>
                  <a:stretch/>
                </pic:blipFill>
                <pic:spPr bwMode="auto">
                  <a:xfrm>
                    <a:off x="0" y="0"/>
                    <a:ext cx="7663815" cy="1419225"/>
                  </a:xfrm>
                  <a:prstGeom prst="rect">
                    <a:avLst/>
                  </a:prstGeom>
                  <a:ln>
                    <a:noFill/>
                  </a:ln>
                  <a:extLst>
                    <a:ext uri="{53640926-AAD7-44D8-BBD7-CCE9431645EC}">
                      <a14:shadowObscured xmlns:a14="http://schemas.microsoft.com/office/drawing/2010/main"/>
                    </a:ext>
                  </a:extLst>
                </pic:spPr>
              </pic:pic>
            </a:graphicData>
          </a:graphic>
        </wp:inline>
      </w:drawing>
    </w:r>
  </w:p>
  <w:p w14:paraId="0598DDB5" w14:textId="4C0D8A4D" w:rsidR="006E5A2F" w:rsidRDefault="006E5A2F" w:rsidP="00F8313D">
    <w:pPr>
      <w:pStyle w:val="Header"/>
      <w:tabs>
        <w:tab w:val="clear" w:pos="9072"/>
        <w:tab w:val="right" w:pos="10206"/>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7E2"/>
    <w:multiLevelType w:val="hybridMultilevel"/>
    <w:tmpl w:val="6966DBEE"/>
    <w:lvl w:ilvl="0" w:tplc="99FA718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B1E0DB9"/>
    <w:multiLevelType w:val="hybridMultilevel"/>
    <w:tmpl w:val="C494E9D0"/>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 w15:restartNumberingAfterBreak="0">
    <w:nsid w:val="4F4B3981"/>
    <w:multiLevelType w:val="hybridMultilevel"/>
    <w:tmpl w:val="8B441CD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EE6DAB"/>
    <w:multiLevelType w:val="hybridMultilevel"/>
    <w:tmpl w:val="9F3656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7D104A"/>
    <w:multiLevelType w:val="hybridMultilevel"/>
    <w:tmpl w:val="1D48C3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1162CA"/>
    <w:multiLevelType w:val="hybridMultilevel"/>
    <w:tmpl w:val="4E8E000E"/>
    <w:lvl w:ilvl="0" w:tplc="54104C14">
      <w:start w:val="1"/>
      <w:numFmt w:val="bullet"/>
      <w:lvlText w:val="•"/>
      <w:lvlJc w:val="left"/>
      <w:pPr>
        <w:tabs>
          <w:tab w:val="num" w:pos="720"/>
        </w:tabs>
        <w:ind w:left="720" w:hanging="360"/>
      </w:pPr>
      <w:rPr>
        <w:rFonts w:ascii="Arial" w:hAnsi="Arial" w:hint="default"/>
      </w:rPr>
    </w:lvl>
    <w:lvl w:ilvl="1" w:tplc="2F36742A" w:tentative="1">
      <w:start w:val="1"/>
      <w:numFmt w:val="bullet"/>
      <w:lvlText w:val="•"/>
      <w:lvlJc w:val="left"/>
      <w:pPr>
        <w:tabs>
          <w:tab w:val="num" w:pos="1440"/>
        </w:tabs>
        <w:ind w:left="1440" w:hanging="360"/>
      </w:pPr>
      <w:rPr>
        <w:rFonts w:ascii="Arial" w:hAnsi="Arial" w:hint="default"/>
      </w:rPr>
    </w:lvl>
    <w:lvl w:ilvl="2" w:tplc="FD2AD4A0" w:tentative="1">
      <w:start w:val="1"/>
      <w:numFmt w:val="bullet"/>
      <w:lvlText w:val="•"/>
      <w:lvlJc w:val="left"/>
      <w:pPr>
        <w:tabs>
          <w:tab w:val="num" w:pos="2160"/>
        </w:tabs>
        <w:ind w:left="2160" w:hanging="360"/>
      </w:pPr>
      <w:rPr>
        <w:rFonts w:ascii="Arial" w:hAnsi="Arial" w:hint="default"/>
      </w:rPr>
    </w:lvl>
    <w:lvl w:ilvl="3" w:tplc="8B5E2496" w:tentative="1">
      <w:start w:val="1"/>
      <w:numFmt w:val="bullet"/>
      <w:lvlText w:val="•"/>
      <w:lvlJc w:val="left"/>
      <w:pPr>
        <w:tabs>
          <w:tab w:val="num" w:pos="2880"/>
        </w:tabs>
        <w:ind w:left="2880" w:hanging="360"/>
      </w:pPr>
      <w:rPr>
        <w:rFonts w:ascii="Arial" w:hAnsi="Arial" w:hint="default"/>
      </w:rPr>
    </w:lvl>
    <w:lvl w:ilvl="4" w:tplc="05E81908" w:tentative="1">
      <w:start w:val="1"/>
      <w:numFmt w:val="bullet"/>
      <w:lvlText w:val="•"/>
      <w:lvlJc w:val="left"/>
      <w:pPr>
        <w:tabs>
          <w:tab w:val="num" w:pos="3600"/>
        </w:tabs>
        <w:ind w:left="3600" w:hanging="360"/>
      </w:pPr>
      <w:rPr>
        <w:rFonts w:ascii="Arial" w:hAnsi="Arial" w:hint="default"/>
      </w:rPr>
    </w:lvl>
    <w:lvl w:ilvl="5" w:tplc="94A86556" w:tentative="1">
      <w:start w:val="1"/>
      <w:numFmt w:val="bullet"/>
      <w:lvlText w:val="•"/>
      <w:lvlJc w:val="left"/>
      <w:pPr>
        <w:tabs>
          <w:tab w:val="num" w:pos="4320"/>
        </w:tabs>
        <w:ind w:left="4320" w:hanging="360"/>
      </w:pPr>
      <w:rPr>
        <w:rFonts w:ascii="Arial" w:hAnsi="Arial" w:hint="default"/>
      </w:rPr>
    </w:lvl>
    <w:lvl w:ilvl="6" w:tplc="2206A89E" w:tentative="1">
      <w:start w:val="1"/>
      <w:numFmt w:val="bullet"/>
      <w:lvlText w:val="•"/>
      <w:lvlJc w:val="left"/>
      <w:pPr>
        <w:tabs>
          <w:tab w:val="num" w:pos="5040"/>
        </w:tabs>
        <w:ind w:left="5040" w:hanging="360"/>
      </w:pPr>
      <w:rPr>
        <w:rFonts w:ascii="Arial" w:hAnsi="Arial" w:hint="default"/>
      </w:rPr>
    </w:lvl>
    <w:lvl w:ilvl="7" w:tplc="5F580938" w:tentative="1">
      <w:start w:val="1"/>
      <w:numFmt w:val="bullet"/>
      <w:lvlText w:val="•"/>
      <w:lvlJc w:val="left"/>
      <w:pPr>
        <w:tabs>
          <w:tab w:val="num" w:pos="5760"/>
        </w:tabs>
        <w:ind w:left="5760" w:hanging="360"/>
      </w:pPr>
      <w:rPr>
        <w:rFonts w:ascii="Arial" w:hAnsi="Arial" w:hint="default"/>
      </w:rPr>
    </w:lvl>
    <w:lvl w:ilvl="8" w:tplc="0270C0D6" w:tentative="1">
      <w:start w:val="1"/>
      <w:numFmt w:val="bullet"/>
      <w:lvlText w:val="•"/>
      <w:lvlJc w:val="left"/>
      <w:pPr>
        <w:tabs>
          <w:tab w:val="num" w:pos="6480"/>
        </w:tabs>
        <w:ind w:left="6480" w:hanging="360"/>
      </w:pPr>
      <w:rPr>
        <w:rFonts w:ascii="Arial" w:hAnsi="Arial" w:hint="default"/>
      </w:rPr>
    </w:lvl>
  </w:abstractNum>
  <w:num w:numId="1" w16cid:durableId="1922833398">
    <w:abstractNumId w:val="4"/>
  </w:num>
  <w:num w:numId="2" w16cid:durableId="2117752093">
    <w:abstractNumId w:val="2"/>
  </w:num>
  <w:num w:numId="3" w16cid:durableId="243496872">
    <w:abstractNumId w:val="1"/>
  </w:num>
  <w:num w:numId="4" w16cid:durableId="1775051497">
    <w:abstractNumId w:val="3"/>
  </w:num>
  <w:num w:numId="5" w16cid:durableId="151067634">
    <w:abstractNumId w:val="0"/>
  </w:num>
  <w:num w:numId="6" w16cid:durableId="18035756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224"/>
    <w:rsid w:val="000001AD"/>
    <w:rsid w:val="00000EB9"/>
    <w:rsid w:val="000033EB"/>
    <w:rsid w:val="00003AB2"/>
    <w:rsid w:val="00007A93"/>
    <w:rsid w:val="00011012"/>
    <w:rsid w:val="00015D38"/>
    <w:rsid w:val="0001741A"/>
    <w:rsid w:val="00017AEF"/>
    <w:rsid w:val="00020E3A"/>
    <w:rsid w:val="000259BE"/>
    <w:rsid w:val="00027D87"/>
    <w:rsid w:val="000335D5"/>
    <w:rsid w:val="0003363B"/>
    <w:rsid w:val="000361C8"/>
    <w:rsid w:val="0003640C"/>
    <w:rsid w:val="00041290"/>
    <w:rsid w:val="00044BB8"/>
    <w:rsid w:val="000523E2"/>
    <w:rsid w:val="0005328F"/>
    <w:rsid w:val="0005769F"/>
    <w:rsid w:val="000577E3"/>
    <w:rsid w:val="00060BB2"/>
    <w:rsid w:val="000638BD"/>
    <w:rsid w:val="00063A47"/>
    <w:rsid w:val="000669E7"/>
    <w:rsid w:val="00070FC8"/>
    <w:rsid w:val="0007284E"/>
    <w:rsid w:val="0008092B"/>
    <w:rsid w:val="00081BCE"/>
    <w:rsid w:val="00084F01"/>
    <w:rsid w:val="00086EC3"/>
    <w:rsid w:val="000872E2"/>
    <w:rsid w:val="00094FC5"/>
    <w:rsid w:val="00095D63"/>
    <w:rsid w:val="00096131"/>
    <w:rsid w:val="000969D7"/>
    <w:rsid w:val="00097022"/>
    <w:rsid w:val="000A2D92"/>
    <w:rsid w:val="000B2670"/>
    <w:rsid w:val="000B6592"/>
    <w:rsid w:val="000B689F"/>
    <w:rsid w:val="000C0DF4"/>
    <w:rsid w:val="000C7E77"/>
    <w:rsid w:val="000D42A6"/>
    <w:rsid w:val="000F3C7B"/>
    <w:rsid w:val="000F4874"/>
    <w:rsid w:val="000F4ABA"/>
    <w:rsid w:val="000F5AA1"/>
    <w:rsid w:val="00103990"/>
    <w:rsid w:val="00104D6E"/>
    <w:rsid w:val="00104FF8"/>
    <w:rsid w:val="001066F5"/>
    <w:rsid w:val="0011010C"/>
    <w:rsid w:val="001159EF"/>
    <w:rsid w:val="001258DE"/>
    <w:rsid w:val="0012725C"/>
    <w:rsid w:val="00130698"/>
    <w:rsid w:val="00130BAD"/>
    <w:rsid w:val="00131349"/>
    <w:rsid w:val="001321C3"/>
    <w:rsid w:val="00132FA8"/>
    <w:rsid w:val="0013339E"/>
    <w:rsid w:val="0013526D"/>
    <w:rsid w:val="00137305"/>
    <w:rsid w:val="001373F6"/>
    <w:rsid w:val="00137835"/>
    <w:rsid w:val="00140175"/>
    <w:rsid w:val="001405A9"/>
    <w:rsid w:val="001418DE"/>
    <w:rsid w:val="001423D3"/>
    <w:rsid w:val="001507F2"/>
    <w:rsid w:val="001510F5"/>
    <w:rsid w:val="00155428"/>
    <w:rsid w:val="001619AB"/>
    <w:rsid w:val="00164FB2"/>
    <w:rsid w:val="00166237"/>
    <w:rsid w:val="00166D78"/>
    <w:rsid w:val="00171116"/>
    <w:rsid w:val="00171407"/>
    <w:rsid w:val="00175922"/>
    <w:rsid w:val="001760DC"/>
    <w:rsid w:val="001806B1"/>
    <w:rsid w:val="00182097"/>
    <w:rsid w:val="0018358C"/>
    <w:rsid w:val="00183B66"/>
    <w:rsid w:val="001849C7"/>
    <w:rsid w:val="00184F8C"/>
    <w:rsid w:val="00186441"/>
    <w:rsid w:val="00186C61"/>
    <w:rsid w:val="00190E7E"/>
    <w:rsid w:val="00191D61"/>
    <w:rsid w:val="00193472"/>
    <w:rsid w:val="00195258"/>
    <w:rsid w:val="001958B7"/>
    <w:rsid w:val="00196EF7"/>
    <w:rsid w:val="001A082D"/>
    <w:rsid w:val="001A1056"/>
    <w:rsid w:val="001B3E8E"/>
    <w:rsid w:val="001B3F8A"/>
    <w:rsid w:val="001B7495"/>
    <w:rsid w:val="001C17DE"/>
    <w:rsid w:val="001C7D1D"/>
    <w:rsid w:val="001D006A"/>
    <w:rsid w:val="001E0C31"/>
    <w:rsid w:val="001E3208"/>
    <w:rsid w:val="001E5381"/>
    <w:rsid w:val="001E5E00"/>
    <w:rsid w:val="001F1049"/>
    <w:rsid w:val="001F6ACA"/>
    <w:rsid w:val="002017CE"/>
    <w:rsid w:val="00205AAD"/>
    <w:rsid w:val="00206704"/>
    <w:rsid w:val="00206936"/>
    <w:rsid w:val="00211A15"/>
    <w:rsid w:val="00215F67"/>
    <w:rsid w:val="00224483"/>
    <w:rsid w:val="0023109A"/>
    <w:rsid w:val="00233459"/>
    <w:rsid w:val="00234DB2"/>
    <w:rsid w:val="00235388"/>
    <w:rsid w:val="00241B9C"/>
    <w:rsid w:val="0024202E"/>
    <w:rsid w:val="002449F2"/>
    <w:rsid w:val="00245661"/>
    <w:rsid w:val="00246348"/>
    <w:rsid w:val="002529A2"/>
    <w:rsid w:val="002565C5"/>
    <w:rsid w:val="002607F3"/>
    <w:rsid w:val="00264982"/>
    <w:rsid w:val="00265AF6"/>
    <w:rsid w:val="002661EA"/>
    <w:rsid w:val="00272AD7"/>
    <w:rsid w:val="002752CB"/>
    <w:rsid w:val="0028018A"/>
    <w:rsid w:val="00284B04"/>
    <w:rsid w:val="00286287"/>
    <w:rsid w:val="002862A5"/>
    <w:rsid w:val="002904BD"/>
    <w:rsid w:val="00293247"/>
    <w:rsid w:val="00295898"/>
    <w:rsid w:val="00296246"/>
    <w:rsid w:val="00297133"/>
    <w:rsid w:val="002A1EC1"/>
    <w:rsid w:val="002A2B19"/>
    <w:rsid w:val="002A55E2"/>
    <w:rsid w:val="002A5EC3"/>
    <w:rsid w:val="002A7CD3"/>
    <w:rsid w:val="002B2D87"/>
    <w:rsid w:val="002B3B1C"/>
    <w:rsid w:val="002B4192"/>
    <w:rsid w:val="002B4E53"/>
    <w:rsid w:val="002B51F6"/>
    <w:rsid w:val="002B7D75"/>
    <w:rsid w:val="002C0D52"/>
    <w:rsid w:val="002C1B4E"/>
    <w:rsid w:val="002C47D1"/>
    <w:rsid w:val="002C7D20"/>
    <w:rsid w:val="002D2EF1"/>
    <w:rsid w:val="002D4313"/>
    <w:rsid w:val="002E0115"/>
    <w:rsid w:val="002E126A"/>
    <w:rsid w:val="002E1871"/>
    <w:rsid w:val="002E18D1"/>
    <w:rsid w:val="002E2FC5"/>
    <w:rsid w:val="002E4865"/>
    <w:rsid w:val="002E6B54"/>
    <w:rsid w:val="002E6DAD"/>
    <w:rsid w:val="002F4271"/>
    <w:rsid w:val="002F56B4"/>
    <w:rsid w:val="00311BC8"/>
    <w:rsid w:val="00314203"/>
    <w:rsid w:val="00314D85"/>
    <w:rsid w:val="003240E1"/>
    <w:rsid w:val="00324B23"/>
    <w:rsid w:val="00324C47"/>
    <w:rsid w:val="0032603D"/>
    <w:rsid w:val="00326F7D"/>
    <w:rsid w:val="00327FC9"/>
    <w:rsid w:val="00327FD1"/>
    <w:rsid w:val="003336B9"/>
    <w:rsid w:val="00333F84"/>
    <w:rsid w:val="003357F9"/>
    <w:rsid w:val="00335B52"/>
    <w:rsid w:val="00337894"/>
    <w:rsid w:val="00343CCE"/>
    <w:rsid w:val="00344DE5"/>
    <w:rsid w:val="003466AB"/>
    <w:rsid w:val="00350D7D"/>
    <w:rsid w:val="00350ECC"/>
    <w:rsid w:val="003532DF"/>
    <w:rsid w:val="00354837"/>
    <w:rsid w:val="00355F56"/>
    <w:rsid w:val="003565F1"/>
    <w:rsid w:val="00364BA4"/>
    <w:rsid w:val="00370454"/>
    <w:rsid w:val="0037125A"/>
    <w:rsid w:val="00371A20"/>
    <w:rsid w:val="00374BED"/>
    <w:rsid w:val="00381B3A"/>
    <w:rsid w:val="0038547F"/>
    <w:rsid w:val="00385878"/>
    <w:rsid w:val="003945FE"/>
    <w:rsid w:val="003A050F"/>
    <w:rsid w:val="003A060D"/>
    <w:rsid w:val="003A1A09"/>
    <w:rsid w:val="003A1BFB"/>
    <w:rsid w:val="003A57D9"/>
    <w:rsid w:val="003A581F"/>
    <w:rsid w:val="003A7118"/>
    <w:rsid w:val="003A7633"/>
    <w:rsid w:val="003C0A27"/>
    <w:rsid w:val="003C13AB"/>
    <w:rsid w:val="003C140E"/>
    <w:rsid w:val="003C2CF2"/>
    <w:rsid w:val="003C3B78"/>
    <w:rsid w:val="003C5614"/>
    <w:rsid w:val="003C5F63"/>
    <w:rsid w:val="003D62A8"/>
    <w:rsid w:val="003D634A"/>
    <w:rsid w:val="003D7D96"/>
    <w:rsid w:val="003E144D"/>
    <w:rsid w:val="003E2A3C"/>
    <w:rsid w:val="003E451E"/>
    <w:rsid w:val="003E665F"/>
    <w:rsid w:val="003E75AD"/>
    <w:rsid w:val="003E7A0B"/>
    <w:rsid w:val="003F087C"/>
    <w:rsid w:val="003F3878"/>
    <w:rsid w:val="003F533D"/>
    <w:rsid w:val="00402BCA"/>
    <w:rsid w:val="0040307B"/>
    <w:rsid w:val="0040588C"/>
    <w:rsid w:val="00406323"/>
    <w:rsid w:val="004063E4"/>
    <w:rsid w:val="00414EBE"/>
    <w:rsid w:val="00416CEF"/>
    <w:rsid w:val="00417BEB"/>
    <w:rsid w:val="004243E0"/>
    <w:rsid w:val="0042534C"/>
    <w:rsid w:val="004253DE"/>
    <w:rsid w:val="00430D10"/>
    <w:rsid w:val="00435FD8"/>
    <w:rsid w:val="00436D08"/>
    <w:rsid w:val="004402C4"/>
    <w:rsid w:val="00440518"/>
    <w:rsid w:val="00440CF0"/>
    <w:rsid w:val="004427CD"/>
    <w:rsid w:val="0045509E"/>
    <w:rsid w:val="00455F1A"/>
    <w:rsid w:val="00461CFA"/>
    <w:rsid w:val="0046425D"/>
    <w:rsid w:val="0047040F"/>
    <w:rsid w:val="00470727"/>
    <w:rsid w:val="00474661"/>
    <w:rsid w:val="0047639B"/>
    <w:rsid w:val="0047725F"/>
    <w:rsid w:val="00480689"/>
    <w:rsid w:val="00481168"/>
    <w:rsid w:val="004872AC"/>
    <w:rsid w:val="00490CBF"/>
    <w:rsid w:val="00495397"/>
    <w:rsid w:val="00495CF7"/>
    <w:rsid w:val="00496690"/>
    <w:rsid w:val="004970B5"/>
    <w:rsid w:val="00497CEA"/>
    <w:rsid w:val="004A0AB3"/>
    <w:rsid w:val="004A31C4"/>
    <w:rsid w:val="004A7060"/>
    <w:rsid w:val="004B037E"/>
    <w:rsid w:val="004B1435"/>
    <w:rsid w:val="004B1961"/>
    <w:rsid w:val="004B2C95"/>
    <w:rsid w:val="004B5481"/>
    <w:rsid w:val="004B7944"/>
    <w:rsid w:val="004C0D73"/>
    <w:rsid w:val="004C15CE"/>
    <w:rsid w:val="004C1FC1"/>
    <w:rsid w:val="004C3989"/>
    <w:rsid w:val="004C5DE9"/>
    <w:rsid w:val="004C5EF8"/>
    <w:rsid w:val="004C746D"/>
    <w:rsid w:val="004D3D04"/>
    <w:rsid w:val="004D6403"/>
    <w:rsid w:val="004E0436"/>
    <w:rsid w:val="004E21C2"/>
    <w:rsid w:val="004E6352"/>
    <w:rsid w:val="004F08A7"/>
    <w:rsid w:val="004F265C"/>
    <w:rsid w:val="004F2D2B"/>
    <w:rsid w:val="00501E8D"/>
    <w:rsid w:val="00501F40"/>
    <w:rsid w:val="00506755"/>
    <w:rsid w:val="00510529"/>
    <w:rsid w:val="005107E4"/>
    <w:rsid w:val="00513172"/>
    <w:rsid w:val="0051392E"/>
    <w:rsid w:val="00515CE9"/>
    <w:rsid w:val="005167EF"/>
    <w:rsid w:val="00520A8E"/>
    <w:rsid w:val="0052502F"/>
    <w:rsid w:val="00525AA0"/>
    <w:rsid w:val="00526122"/>
    <w:rsid w:val="0053529B"/>
    <w:rsid w:val="005428F0"/>
    <w:rsid w:val="005445C4"/>
    <w:rsid w:val="00553A32"/>
    <w:rsid w:val="00553EDD"/>
    <w:rsid w:val="0055782C"/>
    <w:rsid w:val="00561CB8"/>
    <w:rsid w:val="00570579"/>
    <w:rsid w:val="0057061E"/>
    <w:rsid w:val="005777A0"/>
    <w:rsid w:val="00585144"/>
    <w:rsid w:val="0058623B"/>
    <w:rsid w:val="00586A03"/>
    <w:rsid w:val="0059080F"/>
    <w:rsid w:val="00591590"/>
    <w:rsid w:val="00592DC4"/>
    <w:rsid w:val="00595FA0"/>
    <w:rsid w:val="005963A0"/>
    <w:rsid w:val="005973D4"/>
    <w:rsid w:val="005A2D97"/>
    <w:rsid w:val="005A4723"/>
    <w:rsid w:val="005A5FD1"/>
    <w:rsid w:val="005B0F68"/>
    <w:rsid w:val="005B1085"/>
    <w:rsid w:val="005B38AB"/>
    <w:rsid w:val="005B5514"/>
    <w:rsid w:val="005C0005"/>
    <w:rsid w:val="005C02BF"/>
    <w:rsid w:val="005C38E2"/>
    <w:rsid w:val="005C41E1"/>
    <w:rsid w:val="005C44D4"/>
    <w:rsid w:val="005C4F81"/>
    <w:rsid w:val="005C6671"/>
    <w:rsid w:val="005C7197"/>
    <w:rsid w:val="005D3896"/>
    <w:rsid w:val="005D3F92"/>
    <w:rsid w:val="005D799D"/>
    <w:rsid w:val="005D7BA4"/>
    <w:rsid w:val="005E2FAA"/>
    <w:rsid w:val="005E7312"/>
    <w:rsid w:val="005F1EDE"/>
    <w:rsid w:val="005F4D9D"/>
    <w:rsid w:val="005F5770"/>
    <w:rsid w:val="006038FF"/>
    <w:rsid w:val="006112AE"/>
    <w:rsid w:val="006158E8"/>
    <w:rsid w:val="00616853"/>
    <w:rsid w:val="006245AE"/>
    <w:rsid w:val="00625EF1"/>
    <w:rsid w:val="00630FBD"/>
    <w:rsid w:val="0063191D"/>
    <w:rsid w:val="00636831"/>
    <w:rsid w:val="00640567"/>
    <w:rsid w:val="006431EA"/>
    <w:rsid w:val="006437D0"/>
    <w:rsid w:val="00643BB4"/>
    <w:rsid w:val="00645710"/>
    <w:rsid w:val="00647F7E"/>
    <w:rsid w:val="0065339C"/>
    <w:rsid w:val="00654545"/>
    <w:rsid w:val="006554EC"/>
    <w:rsid w:val="00660FAA"/>
    <w:rsid w:val="00663419"/>
    <w:rsid w:val="0066349A"/>
    <w:rsid w:val="006655DD"/>
    <w:rsid w:val="0067028C"/>
    <w:rsid w:val="00671F50"/>
    <w:rsid w:val="0067420C"/>
    <w:rsid w:val="00674796"/>
    <w:rsid w:val="00676249"/>
    <w:rsid w:val="00676764"/>
    <w:rsid w:val="00680489"/>
    <w:rsid w:val="00682E7C"/>
    <w:rsid w:val="00684C5A"/>
    <w:rsid w:val="00687261"/>
    <w:rsid w:val="006873D4"/>
    <w:rsid w:val="006914BF"/>
    <w:rsid w:val="00694481"/>
    <w:rsid w:val="00694F4F"/>
    <w:rsid w:val="006960D3"/>
    <w:rsid w:val="006962C1"/>
    <w:rsid w:val="006A3324"/>
    <w:rsid w:val="006A58F5"/>
    <w:rsid w:val="006B4454"/>
    <w:rsid w:val="006D0D2A"/>
    <w:rsid w:val="006D2DDD"/>
    <w:rsid w:val="006D50CA"/>
    <w:rsid w:val="006D629F"/>
    <w:rsid w:val="006D6927"/>
    <w:rsid w:val="006E5A2F"/>
    <w:rsid w:val="006F04A4"/>
    <w:rsid w:val="006F0510"/>
    <w:rsid w:val="006F120E"/>
    <w:rsid w:val="006F712C"/>
    <w:rsid w:val="007010AA"/>
    <w:rsid w:val="007024C7"/>
    <w:rsid w:val="0070375F"/>
    <w:rsid w:val="007037C9"/>
    <w:rsid w:val="00705697"/>
    <w:rsid w:val="007067CE"/>
    <w:rsid w:val="00707D11"/>
    <w:rsid w:val="0071133F"/>
    <w:rsid w:val="00713146"/>
    <w:rsid w:val="007133E2"/>
    <w:rsid w:val="00717265"/>
    <w:rsid w:val="00717707"/>
    <w:rsid w:val="007220E5"/>
    <w:rsid w:val="00723622"/>
    <w:rsid w:val="00725558"/>
    <w:rsid w:val="007304D7"/>
    <w:rsid w:val="007324D2"/>
    <w:rsid w:val="00732654"/>
    <w:rsid w:val="00735495"/>
    <w:rsid w:val="0073584F"/>
    <w:rsid w:val="0073611E"/>
    <w:rsid w:val="007376FE"/>
    <w:rsid w:val="00740A76"/>
    <w:rsid w:val="00740A9F"/>
    <w:rsid w:val="0074212D"/>
    <w:rsid w:val="0074317F"/>
    <w:rsid w:val="00743B45"/>
    <w:rsid w:val="00744BF5"/>
    <w:rsid w:val="00745252"/>
    <w:rsid w:val="007508FD"/>
    <w:rsid w:val="00750A25"/>
    <w:rsid w:val="00752916"/>
    <w:rsid w:val="007540C5"/>
    <w:rsid w:val="00757CDF"/>
    <w:rsid w:val="0076062C"/>
    <w:rsid w:val="007610D1"/>
    <w:rsid w:val="00762B80"/>
    <w:rsid w:val="007647C8"/>
    <w:rsid w:val="00764953"/>
    <w:rsid w:val="00764E81"/>
    <w:rsid w:val="00767A3C"/>
    <w:rsid w:val="00773974"/>
    <w:rsid w:val="00775630"/>
    <w:rsid w:val="00775E31"/>
    <w:rsid w:val="007765BD"/>
    <w:rsid w:val="00784147"/>
    <w:rsid w:val="0078574B"/>
    <w:rsid w:val="00786F76"/>
    <w:rsid w:val="00790A96"/>
    <w:rsid w:val="007916EA"/>
    <w:rsid w:val="0079210F"/>
    <w:rsid w:val="007967B6"/>
    <w:rsid w:val="007A1FB3"/>
    <w:rsid w:val="007A5C11"/>
    <w:rsid w:val="007A6808"/>
    <w:rsid w:val="007B52D2"/>
    <w:rsid w:val="007C2991"/>
    <w:rsid w:val="007C7513"/>
    <w:rsid w:val="007C7FB2"/>
    <w:rsid w:val="007D0DD9"/>
    <w:rsid w:val="007D5035"/>
    <w:rsid w:val="007D5592"/>
    <w:rsid w:val="007D6B85"/>
    <w:rsid w:val="007D77F3"/>
    <w:rsid w:val="007E1149"/>
    <w:rsid w:val="007E1553"/>
    <w:rsid w:val="007E5EF5"/>
    <w:rsid w:val="007E6272"/>
    <w:rsid w:val="007F1B05"/>
    <w:rsid w:val="007F1B3C"/>
    <w:rsid w:val="007F2D47"/>
    <w:rsid w:val="007F3867"/>
    <w:rsid w:val="007F47E2"/>
    <w:rsid w:val="007F5FBF"/>
    <w:rsid w:val="00800298"/>
    <w:rsid w:val="0080507C"/>
    <w:rsid w:val="008133D2"/>
    <w:rsid w:val="00814FDA"/>
    <w:rsid w:val="0081618E"/>
    <w:rsid w:val="00822AC9"/>
    <w:rsid w:val="00824F53"/>
    <w:rsid w:val="00825F54"/>
    <w:rsid w:val="00826344"/>
    <w:rsid w:val="00834373"/>
    <w:rsid w:val="00834F2B"/>
    <w:rsid w:val="00842FB1"/>
    <w:rsid w:val="008462A6"/>
    <w:rsid w:val="00846DEC"/>
    <w:rsid w:val="00847903"/>
    <w:rsid w:val="0085248A"/>
    <w:rsid w:val="00856016"/>
    <w:rsid w:val="0086076E"/>
    <w:rsid w:val="008640C7"/>
    <w:rsid w:val="00864F40"/>
    <w:rsid w:val="00871029"/>
    <w:rsid w:val="008713E7"/>
    <w:rsid w:val="00872B55"/>
    <w:rsid w:val="008745B8"/>
    <w:rsid w:val="008746DD"/>
    <w:rsid w:val="00874A41"/>
    <w:rsid w:val="00874C0C"/>
    <w:rsid w:val="00877640"/>
    <w:rsid w:val="008777DC"/>
    <w:rsid w:val="00891B18"/>
    <w:rsid w:val="0089276D"/>
    <w:rsid w:val="00892A10"/>
    <w:rsid w:val="00894B40"/>
    <w:rsid w:val="00896E1E"/>
    <w:rsid w:val="008A1001"/>
    <w:rsid w:val="008A19CA"/>
    <w:rsid w:val="008A22B6"/>
    <w:rsid w:val="008A2727"/>
    <w:rsid w:val="008A3D67"/>
    <w:rsid w:val="008A454E"/>
    <w:rsid w:val="008A4A54"/>
    <w:rsid w:val="008A4B55"/>
    <w:rsid w:val="008A5018"/>
    <w:rsid w:val="008A53B3"/>
    <w:rsid w:val="008B545D"/>
    <w:rsid w:val="008B7967"/>
    <w:rsid w:val="008C2444"/>
    <w:rsid w:val="008C658B"/>
    <w:rsid w:val="008D0C1C"/>
    <w:rsid w:val="008D1FF7"/>
    <w:rsid w:val="008D367B"/>
    <w:rsid w:val="008D4F9D"/>
    <w:rsid w:val="008D5A6A"/>
    <w:rsid w:val="008D7026"/>
    <w:rsid w:val="008E2CF6"/>
    <w:rsid w:val="008E3D41"/>
    <w:rsid w:val="008F1112"/>
    <w:rsid w:val="008F1C4B"/>
    <w:rsid w:val="00900CD6"/>
    <w:rsid w:val="00907D25"/>
    <w:rsid w:val="009107CD"/>
    <w:rsid w:val="0091082A"/>
    <w:rsid w:val="0091416C"/>
    <w:rsid w:val="00914609"/>
    <w:rsid w:val="00914F30"/>
    <w:rsid w:val="009161D6"/>
    <w:rsid w:val="009207FD"/>
    <w:rsid w:val="00920F1F"/>
    <w:rsid w:val="00923E01"/>
    <w:rsid w:val="00925C37"/>
    <w:rsid w:val="0093353C"/>
    <w:rsid w:val="00934224"/>
    <w:rsid w:val="009376BD"/>
    <w:rsid w:val="009420D6"/>
    <w:rsid w:val="00943065"/>
    <w:rsid w:val="009432FE"/>
    <w:rsid w:val="0094688D"/>
    <w:rsid w:val="00954A28"/>
    <w:rsid w:val="00956285"/>
    <w:rsid w:val="009578C6"/>
    <w:rsid w:val="00957E80"/>
    <w:rsid w:val="00960A8D"/>
    <w:rsid w:val="00963581"/>
    <w:rsid w:val="00965280"/>
    <w:rsid w:val="0097054E"/>
    <w:rsid w:val="00970CF5"/>
    <w:rsid w:val="00971C44"/>
    <w:rsid w:val="00980022"/>
    <w:rsid w:val="00980A01"/>
    <w:rsid w:val="00986D56"/>
    <w:rsid w:val="0099095E"/>
    <w:rsid w:val="009931D9"/>
    <w:rsid w:val="009A091F"/>
    <w:rsid w:val="009A28D1"/>
    <w:rsid w:val="009A57D8"/>
    <w:rsid w:val="009A726A"/>
    <w:rsid w:val="009B0561"/>
    <w:rsid w:val="009B1596"/>
    <w:rsid w:val="009B18CE"/>
    <w:rsid w:val="009B192D"/>
    <w:rsid w:val="009B274F"/>
    <w:rsid w:val="009B617C"/>
    <w:rsid w:val="009B74D7"/>
    <w:rsid w:val="009C1666"/>
    <w:rsid w:val="009D0855"/>
    <w:rsid w:val="009D0F61"/>
    <w:rsid w:val="009D1B9B"/>
    <w:rsid w:val="009D1E8C"/>
    <w:rsid w:val="009D3A58"/>
    <w:rsid w:val="009D59B1"/>
    <w:rsid w:val="009D7009"/>
    <w:rsid w:val="009D707E"/>
    <w:rsid w:val="009E0AA1"/>
    <w:rsid w:val="009E19B5"/>
    <w:rsid w:val="009E19E4"/>
    <w:rsid w:val="009E3C1A"/>
    <w:rsid w:val="009E41DC"/>
    <w:rsid w:val="009F335B"/>
    <w:rsid w:val="009F342D"/>
    <w:rsid w:val="009F4C10"/>
    <w:rsid w:val="009F7A64"/>
    <w:rsid w:val="00A01B4C"/>
    <w:rsid w:val="00A0258A"/>
    <w:rsid w:val="00A02B2A"/>
    <w:rsid w:val="00A02C9A"/>
    <w:rsid w:val="00A03B67"/>
    <w:rsid w:val="00A06611"/>
    <w:rsid w:val="00A106E9"/>
    <w:rsid w:val="00A10856"/>
    <w:rsid w:val="00A134B9"/>
    <w:rsid w:val="00A13812"/>
    <w:rsid w:val="00A144A4"/>
    <w:rsid w:val="00A152F1"/>
    <w:rsid w:val="00A172CB"/>
    <w:rsid w:val="00A20136"/>
    <w:rsid w:val="00A2087A"/>
    <w:rsid w:val="00A208CA"/>
    <w:rsid w:val="00A218EB"/>
    <w:rsid w:val="00A22AB1"/>
    <w:rsid w:val="00A22D5F"/>
    <w:rsid w:val="00A25D88"/>
    <w:rsid w:val="00A309E3"/>
    <w:rsid w:val="00A318BF"/>
    <w:rsid w:val="00A33CC2"/>
    <w:rsid w:val="00A37E0F"/>
    <w:rsid w:val="00A425B7"/>
    <w:rsid w:val="00A44EB4"/>
    <w:rsid w:val="00A46E36"/>
    <w:rsid w:val="00A502F4"/>
    <w:rsid w:val="00A50D26"/>
    <w:rsid w:val="00A51E92"/>
    <w:rsid w:val="00A537C3"/>
    <w:rsid w:val="00A540C3"/>
    <w:rsid w:val="00A54AA4"/>
    <w:rsid w:val="00A573B0"/>
    <w:rsid w:val="00A60BC1"/>
    <w:rsid w:val="00A61768"/>
    <w:rsid w:val="00A62E3A"/>
    <w:rsid w:val="00A62E52"/>
    <w:rsid w:val="00A65614"/>
    <w:rsid w:val="00A65D96"/>
    <w:rsid w:val="00A70C18"/>
    <w:rsid w:val="00A71866"/>
    <w:rsid w:val="00A748D8"/>
    <w:rsid w:val="00A76536"/>
    <w:rsid w:val="00A778E6"/>
    <w:rsid w:val="00A80A89"/>
    <w:rsid w:val="00A8231B"/>
    <w:rsid w:val="00A82A2F"/>
    <w:rsid w:val="00A8309C"/>
    <w:rsid w:val="00A83DCA"/>
    <w:rsid w:val="00A85227"/>
    <w:rsid w:val="00A87C5C"/>
    <w:rsid w:val="00A87CD5"/>
    <w:rsid w:val="00A922E1"/>
    <w:rsid w:val="00A94157"/>
    <w:rsid w:val="00A9715E"/>
    <w:rsid w:val="00AA0423"/>
    <w:rsid w:val="00AA1F09"/>
    <w:rsid w:val="00AA3460"/>
    <w:rsid w:val="00AA7F89"/>
    <w:rsid w:val="00AB36B2"/>
    <w:rsid w:val="00AB71CA"/>
    <w:rsid w:val="00AB7BC4"/>
    <w:rsid w:val="00AC0FFF"/>
    <w:rsid w:val="00AC42CD"/>
    <w:rsid w:val="00AC4918"/>
    <w:rsid w:val="00AC625C"/>
    <w:rsid w:val="00AC6415"/>
    <w:rsid w:val="00AD0DA1"/>
    <w:rsid w:val="00AD1327"/>
    <w:rsid w:val="00AD5C8B"/>
    <w:rsid w:val="00AD6449"/>
    <w:rsid w:val="00AE0187"/>
    <w:rsid w:val="00AE465B"/>
    <w:rsid w:val="00AE62FA"/>
    <w:rsid w:val="00AE668C"/>
    <w:rsid w:val="00AF0294"/>
    <w:rsid w:val="00AF0C64"/>
    <w:rsid w:val="00AF2F32"/>
    <w:rsid w:val="00AF2F9D"/>
    <w:rsid w:val="00AF4747"/>
    <w:rsid w:val="00AF7BDA"/>
    <w:rsid w:val="00B0405D"/>
    <w:rsid w:val="00B04C9D"/>
    <w:rsid w:val="00B0674F"/>
    <w:rsid w:val="00B1251C"/>
    <w:rsid w:val="00B1440D"/>
    <w:rsid w:val="00B169B5"/>
    <w:rsid w:val="00B17052"/>
    <w:rsid w:val="00B17C7D"/>
    <w:rsid w:val="00B22DFC"/>
    <w:rsid w:val="00B24A07"/>
    <w:rsid w:val="00B279AD"/>
    <w:rsid w:val="00B31063"/>
    <w:rsid w:val="00B31A7E"/>
    <w:rsid w:val="00B346EF"/>
    <w:rsid w:val="00B35A54"/>
    <w:rsid w:val="00B36240"/>
    <w:rsid w:val="00B36963"/>
    <w:rsid w:val="00B40BD2"/>
    <w:rsid w:val="00B42020"/>
    <w:rsid w:val="00B44A16"/>
    <w:rsid w:val="00B44E54"/>
    <w:rsid w:val="00B45551"/>
    <w:rsid w:val="00B45603"/>
    <w:rsid w:val="00B51B01"/>
    <w:rsid w:val="00B53365"/>
    <w:rsid w:val="00B550D9"/>
    <w:rsid w:val="00B56503"/>
    <w:rsid w:val="00B56944"/>
    <w:rsid w:val="00B6741E"/>
    <w:rsid w:val="00B721DC"/>
    <w:rsid w:val="00B73764"/>
    <w:rsid w:val="00B8086E"/>
    <w:rsid w:val="00B80AF8"/>
    <w:rsid w:val="00B82983"/>
    <w:rsid w:val="00B84A6E"/>
    <w:rsid w:val="00B85033"/>
    <w:rsid w:val="00B86F26"/>
    <w:rsid w:val="00B90A78"/>
    <w:rsid w:val="00B91DE0"/>
    <w:rsid w:val="00B953F3"/>
    <w:rsid w:val="00BA044B"/>
    <w:rsid w:val="00BA1412"/>
    <w:rsid w:val="00BA21F2"/>
    <w:rsid w:val="00BA29BD"/>
    <w:rsid w:val="00BA415B"/>
    <w:rsid w:val="00BA680E"/>
    <w:rsid w:val="00BB0144"/>
    <w:rsid w:val="00BB50FB"/>
    <w:rsid w:val="00BB5C76"/>
    <w:rsid w:val="00BB74F2"/>
    <w:rsid w:val="00BC03EC"/>
    <w:rsid w:val="00BC0F6E"/>
    <w:rsid w:val="00BD4573"/>
    <w:rsid w:val="00BD76EC"/>
    <w:rsid w:val="00BE58BB"/>
    <w:rsid w:val="00BE7056"/>
    <w:rsid w:val="00BF11B8"/>
    <w:rsid w:val="00BF2EAA"/>
    <w:rsid w:val="00BF40D2"/>
    <w:rsid w:val="00C035F5"/>
    <w:rsid w:val="00C04B11"/>
    <w:rsid w:val="00C0572B"/>
    <w:rsid w:val="00C10AA8"/>
    <w:rsid w:val="00C11044"/>
    <w:rsid w:val="00C132A9"/>
    <w:rsid w:val="00C17B96"/>
    <w:rsid w:val="00C17D02"/>
    <w:rsid w:val="00C221C1"/>
    <w:rsid w:val="00C233CC"/>
    <w:rsid w:val="00C23DC7"/>
    <w:rsid w:val="00C30B1C"/>
    <w:rsid w:val="00C32143"/>
    <w:rsid w:val="00C32B66"/>
    <w:rsid w:val="00C375C6"/>
    <w:rsid w:val="00C406E4"/>
    <w:rsid w:val="00C40CE1"/>
    <w:rsid w:val="00C4232A"/>
    <w:rsid w:val="00C4381A"/>
    <w:rsid w:val="00C43F3C"/>
    <w:rsid w:val="00C461C9"/>
    <w:rsid w:val="00C467B8"/>
    <w:rsid w:val="00C46C57"/>
    <w:rsid w:val="00C47AA7"/>
    <w:rsid w:val="00C50F97"/>
    <w:rsid w:val="00C51A9E"/>
    <w:rsid w:val="00C51E59"/>
    <w:rsid w:val="00C52134"/>
    <w:rsid w:val="00C52740"/>
    <w:rsid w:val="00C53139"/>
    <w:rsid w:val="00C53BB6"/>
    <w:rsid w:val="00C567D4"/>
    <w:rsid w:val="00C57DB7"/>
    <w:rsid w:val="00C57ED7"/>
    <w:rsid w:val="00C659B7"/>
    <w:rsid w:val="00C65EEA"/>
    <w:rsid w:val="00C77E67"/>
    <w:rsid w:val="00C80A58"/>
    <w:rsid w:val="00C80FED"/>
    <w:rsid w:val="00C84575"/>
    <w:rsid w:val="00C84CB5"/>
    <w:rsid w:val="00C93003"/>
    <w:rsid w:val="00C9638D"/>
    <w:rsid w:val="00C9749B"/>
    <w:rsid w:val="00CA0954"/>
    <w:rsid w:val="00CA0D8D"/>
    <w:rsid w:val="00CA2D9D"/>
    <w:rsid w:val="00CA70A7"/>
    <w:rsid w:val="00CB13BD"/>
    <w:rsid w:val="00CB20AD"/>
    <w:rsid w:val="00CB358B"/>
    <w:rsid w:val="00CB3D75"/>
    <w:rsid w:val="00CB6709"/>
    <w:rsid w:val="00CC0C40"/>
    <w:rsid w:val="00CC3A1D"/>
    <w:rsid w:val="00CC3EAC"/>
    <w:rsid w:val="00CC46B8"/>
    <w:rsid w:val="00CD1D04"/>
    <w:rsid w:val="00CD3A87"/>
    <w:rsid w:val="00CD3C01"/>
    <w:rsid w:val="00CD44E8"/>
    <w:rsid w:val="00CD55DB"/>
    <w:rsid w:val="00CD5C09"/>
    <w:rsid w:val="00CD65C7"/>
    <w:rsid w:val="00CE0147"/>
    <w:rsid w:val="00CE09BA"/>
    <w:rsid w:val="00CE1002"/>
    <w:rsid w:val="00CE11C2"/>
    <w:rsid w:val="00CE1244"/>
    <w:rsid w:val="00CE3E35"/>
    <w:rsid w:val="00CE5CDA"/>
    <w:rsid w:val="00CE6A2A"/>
    <w:rsid w:val="00CF2F59"/>
    <w:rsid w:val="00CF4893"/>
    <w:rsid w:val="00D02641"/>
    <w:rsid w:val="00D02969"/>
    <w:rsid w:val="00D0315B"/>
    <w:rsid w:val="00D04807"/>
    <w:rsid w:val="00D12706"/>
    <w:rsid w:val="00D1565A"/>
    <w:rsid w:val="00D207E0"/>
    <w:rsid w:val="00D2347E"/>
    <w:rsid w:val="00D27F81"/>
    <w:rsid w:val="00D31880"/>
    <w:rsid w:val="00D32E86"/>
    <w:rsid w:val="00D33DCA"/>
    <w:rsid w:val="00D34332"/>
    <w:rsid w:val="00D34AF1"/>
    <w:rsid w:val="00D34B76"/>
    <w:rsid w:val="00D35983"/>
    <w:rsid w:val="00D366A9"/>
    <w:rsid w:val="00D37324"/>
    <w:rsid w:val="00D37773"/>
    <w:rsid w:val="00D37840"/>
    <w:rsid w:val="00D42D23"/>
    <w:rsid w:val="00D46133"/>
    <w:rsid w:val="00D517B8"/>
    <w:rsid w:val="00D532D3"/>
    <w:rsid w:val="00D55E1D"/>
    <w:rsid w:val="00D56465"/>
    <w:rsid w:val="00D56A1D"/>
    <w:rsid w:val="00D57120"/>
    <w:rsid w:val="00D60C90"/>
    <w:rsid w:val="00D7269E"/>
    <w:rsid w:val="00D73E97"/>
    <w:rsid w:val="00D82840"/>
    <w:rsid w:val="00D84172"/>
    <w:rsid w:val="00D90B6E"/>
    <w:rsid w:val="00D91C8A"/>
    <w:rsid w:val="00D93658"/>
    <w:rsid w:val="00D97E4B"/>
    <w:rsid w:val="00DA022F"/>
    <w:rsid w:val="00DA0741"/>
    <w:rsid w:val="00DA09AD"/>
    <w:rsid w:val="00DA47B5"/>
    <w:rsid w:val="00DA4B2C"/>
    <w:rsid w:val="00DA50F4"/>
    <w:rsid w:val="00DA5DA5"/>
    <w:rsid w:val="00DA71A4"/>
    <w:rsid w:val="00DA78E7"/>
    <w:rsid w:val="00DB19CD"/>
    <w:rsid w:val="00DB5C95"/>
    <w:rsid w:val="00DC07AD"/>
    <w:rsid w:val="00DC11A0"/>
    <w:rsid w:val="00DC6C94"/>
    <w:rsid w:val="00DD0BC3"/>
    <w:rsid w:val="00DD3BDF"/>
    <w:rsid w:val="00DE3343"/>
    <w:rsid w:val="00DE4A2A"/>
    <w:rsid w:val="00DE709D"/>
    <w:rsid w:val="00DF0F4B"/>
    <w:rsid w:val="00DF2FC5"/>
    <w:rsid w:val="00DF4DA2"/>
    <w:rsid w:val="00DF52A4"/>
    <w:rsid w:val="00DF5E34"/>
    <w:rsid w:val="00DF6A5E"/>
    <w:rsid w:val="00DF6FEC"/>
    <w:rsid w:val="00DF790B"/>
    <w:rsid w:val="00E01E8A"/>
    <w:rsid w:val="00E15B9F"/>
    <w:rsid w:val="00E1748F"/>
    <w:rsid w:val="00E22512"/>
    <w:rsid w:val="00E24098"/>
    <w:rsid w:val="00E24B2F"/>
    <w:rsid w:val="00E26DE7"/>
    <w:rsid w:val="00E276A7"/>
    <w:rsid w:val="00E3146C"/>
    <w:rsid w:val="00E36044"/>
    <w:rsid w:val="00E363E2"/>
    <w:rsid w:val="00E36EED"/>
    <w:rsid w:val="00E42864"/>
    <w:rsid w:val="00E441FB"/>
    <w:rsid w:val="00E44AAB"/>
    <w:rsid w:val="00E44BD0"/>
    <w:rsid w:val="00E454B5"/>
    <w:rsid w:val="00E45BF9"/>
    <w:rsid w:val="00E4614F"/>
    <w:rsid w:val="00E4797D"/>
    <w:rsid w:val="00E51066"/>
    <w:rsid w:val="00E51CB7"/>
    <w:rsid w:val="00E5385F"/>
    <w:rsid w:val="00E5394C"/>
    <w:rsid w:val="00E63EE4"/>
    <w:rsid w:val="00E641DB"/>
    <w:rsid w:val="00E714F6"/>
    <w:rsid w:val="00E718FF"/>
    <w:rsid w:val="00E71A2E"/>
    <w:rsid w:val="00E73117"/>
    <w:rsid w:val="00E75BAA"/>
    <w:rsid w:val="00E7655D"/>
    <w:rsid w:val="00E77524"/>
    <w:rsid w:val="00E84818"/>
    <w:rsid w:val="00E85DA0"/>
    <w:rsid w:val="00E864E3"/>
    <w:rsid w:val="00E87357"/>
    <w:rsid w:val="00E908E9"/>
    <w:rsid w:val="00E93F19"/>
    <w:rsid w:val="00E95625"/>
    <w:rsid w:val="00E979D8"/>
    <w:rsid w:val="00EA7F00"/>
    <w:rsid w:val="00EB7E42"/>
    <w:rsid w:val="00EC08D4"/>
    <w:rsid w:val="00EC2B3C"/>
    <w:rsid w:val="00EC33FB"/>
    <w:rsid w:val="00EC5217"/>
    <w:rsid w:val="00EC7C15"/>
    <w:rsid w:val="00ED26C0"/>
    <w:rsid w:val="00ED4D03"/>
    <w:rsid w:val="00ED612E"/>
    <w:rsid w:val="00EE2838"/>
    <w:rsid w:val="00EE3C9A"/>
    <w:rsid w:val="00EE58C4"/>
    <w:rsid w:val="00EE776B"/>
    <w:rsid w:val="00EF3E0C"/>
    <w:rsid w:val="00EF597C"/>
    <w:rsid w:val="00EF6157"/>
    <w:rsid w:val="00F00F3D"/>
    <w:rsid w:val="00F013B6"/>
    <w:rsid w:val="00F04EB4"/>
    <w:rsid w:val="00F06741"/>
    <w:rsid w:val="00F10456"/>
    <w:rsid w:val="00F1531B"/>
    <w:rsid w:val="00F1582F"/>
    <w:rsid w:val="00F21826"/>
    <w:rsid w:val="00F26006"/>
    <w:rsid w:val="00F27E88"/>
    <w:rsid w:val="00F311C6"/>
    <w:rsid w:val="00F3206D"/>
    <w:rsid w:val="00F35375"/>
    <w:rsid w:val="00F46A9C"/>
    <w:rsid w:val="00F47F4B"/>
    <w:rsid w:val="00F50630"/>
    <w:rsid w:val="00F51F60"/>
    <w:rsid w:val="00F5229B"/>
    <w:rsid w:val="00F52AF1"/>
    <w:rsid w:val="00F54020"/>
    <w:rsid w:val="00F56068"/>
    <w:rsid w:val="00F648E9"/>
    <w:rsid w:val="00F66DCC"/>
    <w:rsid w:val="00F67678"/>
    <w:rsid w:val="00F676C2"/>
    <w:rsid w:val="00F7003D"/>
    <w:rsid w:val="00F70E23"/>
    <w:rsid w:val="00F739CC"/>
    <w:rsid w:val="00F775B0"/>
    <w:rsid w:val="00F7765E"/>
    <w:rsid w:val="00F81858"/>
    <w:rsid w:val="00F820CF"/>
    <w:rsid w:val="00F8313D"/>
    <w:rsid w:val="00F8797F"/>
    <w:rsid w:val="00F87A3E"/>
    <w:rsid w:val="00F92018"/>
    <w:rsid w:val="00FA33CB"/>
    <w:rsid w:val="00FA39D7"/>
    <w:rsid w:val="00FA68A2"/>
    <w:rsid w:val="00FB3023"/>
    <w:rsid w:val="00FB4AB1"/>
    <w:rsid w:val="00FB7165"/>
    <w:rsid w:val="00FC06EE"/>
    <w:rsid w:val="00FC0ED2"/>
    <w:rsid w:val="00FC1290"/>
    <w:rsid w:val="00FC35AD"/>
    <w:rsid w:val="00FC5692"/>
    <w:rsid w:val="00FC7CF3"/>
    <w:rsid w:val="00FD0C48"/>
    <w:rsid w:val="00FD1616"/>
    <w:rsid w:val="00FD3BCC"/>
    <w:rsid w:val="00FD4567"/>
    <w:rsid w:val="00FD5220"/>
    <w:rsid w:val="00FD5E82"/>
    <w:rsid w:val="00FD6288"/>
    <w:rsid w:val="00FE18F0"/>
    <w:rsid w:val="00FE355D"/>
    <w:rsid w:val="00FE3D94"/>
    <w:rsid w:val="00FE60A5"/>
    <w:rsid w:val="00FE698E"/>
    <w:rsid w:val="00FE7D56"/>
    <w:rsid w:val="00FF2EB2"/>
    <w:rsid w:val="00FF4B54"/>
    <w:rsid w:val="00FF615A"/>
    <w:rsid w:val="02650FDE"/>
    <w:rsid w:val="06F943C0"/>
    <w:rsid w:val="0A2D2F28"/>
    <w:rsid w:val="0F8470E0"/>
    <w:rsid w:val="1188F3D6"/>
    <w:rsid w:val="122EDF7A"/>
    <w:rsid w:val="1313798A"/>
    <w:rsid w:val="15382BF6"/>
    <w:rsid w:val="189575DE"/>
    <w:rsid w:val="1C5EB9F8"/>
    <w:rsid w:val="1D44D8BB"/>
    <w:rsid w:val="2062AF4B"/>
    <w:rsid w:val="206BFE00"/>
    <w:rsid w:val="21B241DF"/>
    <w:rsid w:val="27A054D0"/>
    <w:rsid w:val="2901CA2E"/>
    <w:rsid w:val="2CD25BF4"/>
    <w:rsid w:val="2E346408"/>
    <w:rsid w:val="32D841FC"/>
    <w:rsid w:val="3510D61A"/>
    <w:rsid w:val="35BFCFC6"/>
    <w:rsid w:val="360FE410"/>
    <w:rsid w:val="36F0021F"/>
    <w:rsid w:val="3DCB5711"/>
    <w:rsid w:val="3EE1EBA7"/>
    <w:rsid w:val="40838341"/>
    <w:rsid w:val="42F5ED83"/>
    <w:rsid w:val="46621907"/>
    <w:rsid w:val="480F34F5"/>
    <w:rsid w:val="4942CBA5"/>
    <w:rsid w:val="49EF83FB"/>
    <w:rsid w:val="4C61C65D"/>
    <w:rsid w:val="550AF246"/>
    <w:rsid w:val="5941B971"/>
    <w:rsid w:val="59F090AC"/>
    <w:rsid w:val="5A0DE734"/>
    <w:rsid w:val="5DAD6051"/>
    <w:rsid w:val="620EF4C0"/>
    <w:rsid w:val="65BF12ED"/>
    <w:rsid w:val="66453A01"/>
    <w:rsid w:val="679260D7"/>
    <w:rsid w:val="68195692"/>
    <w:rsid w:val="69C0AB38"/>
    <w:rsid w:val="6ACA0199"/>
    <w:rsid w:val="6CCE4554"/>
    <w:rsid w:val="71201AC0"/>
    <w:rsid w:val="729B3815"/>
    <w:rsid w:val="780D60EC"/>
    <w:rsid w:val="782C8504"/>
    <w:rsid w:val="7978A714"/>
    <w:rsid w:val="7A75E2EC"/>
    <w:rsid w:val="7CB047D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8DD7B"/>
  <w15:docId w15:val="{6D36D1B2-AF5E-4656-B440-02044DB3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208"/>
    <w:pPr>
      <w:spacing w:after="0" w:line="240" w:lineRule="auto"/>
    </w:pPr>
    <w:rPr>
      <w:rFonts w:ascii="Times New Roman" w:eastAsia="Times New Roman" w:hAnsi="Times New Roman" w:cs="Times New Roman"/>
      <w:sz w:val="24"/>
      <w:szCs w:val="24"/>
      <w:lang w:eastAsia="de-DE"/>
    </w:rPr>
  </w:style>
  <w:style w:type="paragraph" w:styleId="Heading1">
    <w:name w:val="heading 1"/>
    <w:basedOn w:val="Normal"/>
    <w:next w:val="Normal"/>
    <w:link w:val="Heading1Char"/>
    <w:uiPriority w:val="9"/>
    <w:qFormat/>
    <w:rsid w:val="00B04C9D"/>
    <w:pPr>
      <w:keepNext/>
      <w:keepLines/>
      <w:spacing w:before="48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semiHidden/>
    <w:unhideWhenUsed/>
    <w:qFormat/>
    <w:rsid w:val="008640C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C9D"/>
    <w:rPr>
      <w:rFonts w:ascii="Arial" w:eastAsiaTheme="majorEastAsia" w:hAnsi="Arial" w:cstheme="majorBidi"/>
      <w:b/>
      <w:bCs/>
      <w:sz w:val="28"/>
      <w:szCs w:val="28"/>
    </w:rPr>
  </w:style>
  <w:style w:type="paragraph" w:styleId="Header">
    <w:name w:val="header"/>
    <w:basedOn w:val="Normal"/>
    <w:link w:val="HeaderChar"/>
    <w:uiPriority w:val="99"/>
    <w:unhideWhenUsed/>
    <w:rsid w:val="00F8313D"/>
    <w:pPr>
      <w:tabs>
        <w:tab w:val="center" w:pos="4536"/>
        <w:tab w:val="right" w:pos="9072"/>
      </w:tabs>
    </w:pPr>
  </w:style>
  <w:style w:type="character" w:customStyle="1" w:styleId="HeaderChar">
    <w:name w:val="Header Char"/>
    <w:basedOn w:val="DefaultParagraphFont"/>
    <w:link w:val="Header"/>
    <w:uiPriority w:val="99"/>
    <w:rsid w:val="00F8313D"/>
  </w:style>
  <w:style w:type="paragraph" w:styleId="Footer">
    <w:name w:val="footer"/>
    <w:basedOn w:val="Normal"/>
    <w:link w:val="FooterChar"/>
    <w:uiPriority w:val="99"/>
    <w:unhideWhenUsed/>
    <w:rsid w:val="00F8313D"/>
    <w:pPr>
      <w:tabs>
        <w:tab w:val="center" w:pos="4536"/>
        <w:tab w:val="right" w:pos="9072"/>
      </w:tabs>
    </w:pPr>
  </w:style>
  <w:style w:type="character" w:customStyle="1" w:styleId="FooterChar">
    <w:name w:val="Footer Char"/>
    <w:basedOn w:val="DefaultParagraphFont"/>
    <w:link w:val="Footer"/>
    <w:uiPriority w:val="99"/>
    <w:rsid w:val="00F8313D"/>
  </w:style>
  <w:style w:type="paragraph" w:styleId="BalloonText">
    <w:name w:val="Balloon Text"/>
    <w:basedOn w:val="Normal"/>
    <w:link w:val="BalloonTextChar"/>
    <w:uiPriority w:val="99"/>
    <w:semiHidden/>
    <w:unhideWhenUsed/>
    <w:rsid w:val="00F8313D"/>
    <w:rPr>
      <w:rFonts w:ascii="Tahoma" w:hAnsi="Tahoma" w:cs="Tahoma"/>
      <w:sz w:val="16"/>
      <w:szCs w:val="16"/>
    </w:rPr>
  </w:style>
  <w:style w:type="character" w:customStyle="1" w:styleId="BalloonTextChar">
    <w:name w:val="Balloon Text Char"/>
    <w:basedOn w:val="DefaultParagraphFont"/>
    <w:link w:val="BalloonText"/>
    <w:uiPriority w:val="99"/>
    <w:semiHidden/>
    <w:rsid w:val="00F8313D"/>
    <w:rPr>
      <w:rFonts w:ascii="Tahoma" w:hAnsi="Tahoma" w:cs="Tahoma"/>
      <w:sz w:val="16"/>
      <w:szCs w:val="16"/>
    </w:rPr>
  </w:style>
  <w:style w:type="table" w:styleId="TableGrid">
    <w:name w:val="Table Grid"/>
    <w:basedOn w:val="TableNormal"/>
    <w:rsid w:val="001E3208"/>
    <w:pPr>
      <w:spacing w:after="0" w:line="240" w:lineRule="auto"/>
    </w:pPr>
    <w:rPr>
      <w:rFonts w:ascii="Times New Roman" w:eastAsia="Times New Roman" w:hAnsi="Times New Roman"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Paragraph">
    <w:name w:val="List Paragraph"/>
    <w:basedOn w:val="Normal"/>
    <w:uiPriority w:val="34"/>
    <w:qFormat/>
    <w:rsid w:val="001E3208"/>
    <w:pPr>
      <w:ind w:left="720"/>
      <w:contextualSpacing/>
    </w:pPr>
  </w:style>
  <w:style w:type="paragraph" w:styleId="FootnoteText">
    <w:name w:val="footnote text"/>
    <w:basedOn w:val="Normal"/>
    <w:link w:val="FootnoteTextChar"/>
    <w:uiPriority w:val="99"/>
    <w:semiHidden/>
    <w:unhideWhenUsed/>
    <w:rsid w:val="00D532D3"/>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D532D3"/>
    <w:rPr>
      <w:sz w:val="20"/>
      <w:szCs w:val="20"/>
      <w:lang w:val="en-US"/>
    </w:rPr>
  </w:style>
  <w:style w:type="character" w:styleId="FootnoteReference">
    <w:name w:val="footnote reference"/>
    <w:basedOn w:val="DefaultParagraphFont"/>
    <w:uiPriority w:val="99"/>
    <w:semiHidden/>
    <w:unhideWhenUsed/>
    <w:rsid w:val="00D532D3"/>
    <w:rPr>
      <w:vertAlign w:val="superscript"/>
    </w:rPr>
  </w:style>
  <w:style w:type="character" w:styleId="Hyperlink">
    <w:name w:val="Hyperlink"/>
    <w:basedOn w:val="DefaultParagraphFont"/>
    <w:uiPriority w:val="99"/>
    <w:unhideWhenUsed/>
    <w:rsid w:val="00D532D3"/>
    <w:rPr>
      <w:color w:val="0000FF" w:themeColor="hyperlink"/>
      <w:u w:val="single"/>
    </w:rPr>
  </w:style>
  <w:style w:type="character" w:customStyle="1" w:styleId="UnresolvedMention1">
    <w:name w:val="Unresolved Mention1"/>
    <w:basedOn w:val="DefaultParagraphFont"/>
    <w:uiPriority w:val="99"/>
    <w:semiHidden/>
    <w:unhideWhenUsed/>
    <w:rsid w:val="00F06741"/>
    <w:rPr>
      <w:color w:val="605E5C"/>
      <w:shd w:val="clear" w:color="auto" w:fill="E1DFDD"/>
    </w:rPr>
  </w:style>
  <w:style w:type="character" w:styleId="HTMLCite">
    <w:name w:val="HTML Cite"/>
    <w:basedOn w:val="DefaultParagraphFont"/>
    <w:uiPriority w:val="99"/>
    <w:semiHidden/>
    <w:unhideWhenUsed/>
    <w:rsid w:val="00455F1A"/>
    <w:rPr>
      <w:i/>
      <w:iCs/>
    </w:rPr>
  </w:style>
  <w:style w:type="paragraph" w:styleId="EndnoteText">
    <w:name w:val="endnote text"/>
    <w:basedOn w:val="Normal"/>
    <w:link w:val="EndnoteTextChar"/>
    <w:uiPriority w:val="99"/>
    <w:semiHidden/>
    <w:unhideWhenUsed/>
    <w:rsid w:val="00EF6157"/>
    <w:rPr>
      <w:rFonts w:asciiTheme="minorHAnsi" w:eastAsiaTheme="minorHAnsi" w:hAnsiTheme="minorHAnsi" w:cstheme="minorBidi"/>
      <w:sz w:val="20"/>
      <w:szCs w:val="20"/>
      <w:lang w:val="en-GB" w:eastAsia="en-US"/>
    </w:rPr>
  </w:style>
  <w:style w:type="character" w:customStyle="1" w:styleId="EndnoteTextChar">
    <w:name w:val="Endnote Text Char"/>
    <w:basedOn w:val="DefaultParagraphFont"/>
    <w:link w:val="EndnoteText"/>
    <w:uiPriority w:val="99"/>
    <w:semiHidden/>
    <w:rsid w:val="00EF6157"/>
    <w:rPr>
      <w:sz w:val="20"/>
      <w:szCs w:val="20"/>
      <w:lang w:val="en-GB"/>
    </w:rPr>
  </w:style>
  <w:style w:type="character" w:styleId="EndnoteReference">
    <w:name w:val="endnote reference"/>
    <w:basedOn w:val="DefaultParagraphFont"/>
    <w:uiPriority w:val="99"/>
    <w:semiHidden/>
    <w:unhideWhenUsed/>
    <w:rsid w:val="00EF6157"/>
    <w:rPr>
      <w:vertAlign w:val="superscript"/>
    </w:rPr>
  </w:style>
  <w:style w:type="paragraph" w:styleId="Revision">
    <w:name w:val="Revision"/>
    <w:hidden/>
    <w:uiPriority w:val="99"/>
    <w:semiHidden/>
    <w:rsid w:val="002661EA"/>
    <w:pPr>
      <w:spacing w:after="0" w:line="240" w:lineRule="auto"/>
    </w:pPr>
    <w:rPr>
      <w:rFonts w:ascii="Times New Roman" w:eastAsia="Times New Roman" w:hAnsi="Times New Roman" w:cs="Times New Roman"/>
      <w:sz w:val="24"/>
      <w:szCs w:val="24"/>
      <w:lang w:eastAsia="de-DE"/>
    </w:rPr>
  </w:style>
  <w:style w:type="character" w:styleId="UnresolvedMention">
    <w:name w:val="Unresolved Mention"/>
    <w:basedOn w:val="DefaultParagraphFont"/>
    <w:uiPriority w:val="99"/>
    <w:semiHidden/>
    <w:unhideWhenUsed/>
    <w:rsid w:val="00A922E1"/>
    <w:rPr>
      <w:color w:val="605E5C"/>
      <w:shd w:val="clear" w:color="auto" w:fill="E1DFDD"/>
    </w:rPr>
  </w:style>
  <w:style w:type="character" w:styleId="CommentReference">
    <w:name w:val="annotation reference"/>
    <w:basedOn w:val="DefaultParagraphFont"/>
    <w:uiPriority w:val="99"/>
    <w:semiHidden/>
    <w:unhideWhenUsed/>
    <w:rsid w:val="000B6592"/>
    <w:rPr>
      <w:sz w:val="16"/>
      <w:szCs w:val="16"/>
    </w:rPr>
  </w:style>
  <w:style w:type="paragraph" w:styleId="CommentText">
    <w:name w:val="annotation text"/>
    <w:basedOn w:val="Normal"/>
    <w:link w:val="CommentTextChar"/>
    <w:uiPriority w:val="99"/>
    <w:unhideWhenUsed/>
    <w:rsid w:val="000B6592"/>
    <w:rPr>
      <w:sz w:val="20"/>
      <w:szCs w:val="20"/>
    </w:rPr>
  </w:style>
  <w:style w:type="character" w:customStyle="1" w:styleId="CommentTextChar">
    <w:name w:val="Comment Text Char"/>
    <w:basedOn w:val="DefaultParagraphFont"/>
    <w:link w:val="CommentText"/>
    <w:uiPriority w:val="99"/>
    <w:rsid w:val="000B6592"/>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0B6592"/>
    <w:rPr>
      <w:b/>
      <w:bCs/>
    </w:rPr>
  </w:style>
  <w:style w:type="character" w:customStyle="1" w:styleId="CommentSubjectChar">
    <w:name w:val="Comment Subject Char"/>
    <w:basedOn w:val="CommentTextChar"/>
    <w:link w:val="CommentSubject"/>
    <w:uiPriority w:val="99"/>
    <w:semiHidden/>
    <w:rsid w:val="000B6592"/>
    <w:rPr>
      <w:rFonts w:ascii="Times New Roman" w:eastAsia="Times New Roman" w:hAnsi="Times New Roman" w:cs="Times New Roman"/>
      <w:b/>
      <w:bCs/>
      <w:sz w:val="20"/>
      <w:szCs w:val="20"/>
      <w:lang w:eastAsia="de-DE"/>
    </w:rPr>
  </w:style>
  <w:style w:type="character" w:customStyle="1" w:styleId="cf01">
    <w:name w:val="cf01"/>
    <w:basedOn w:val="DefaultParagraphFont"/>
    <w:rsid w:val="00086EC3"/>
    <w:rPr>
      <w:rFonts w:ascii="Segoe UI" w:hAnsi="Segoe UI" w:cs="Segoe UI" w:hint="default"/>
      <w:sz w:val="18"/>
      <w:szCs w:val="18"/>
    </w:rPr>
  </w:style>
  <w:style w:type="character" w:styleId="FollowedHyperlink">
    <w:name w:val="FollowedHyperlink"/>
    <w:basedOn w:val="DefaultParagraphFont"/>
    <w:uiPriority w:val="99"/>
    <w:semiHidden/>
    <w:unhideWhenUsed/>
    <w:rsid w:val="00E641DB"/>
    <w:rPr>
      <w:color w:val="800080" w:themeColor="followedHyperlink"/>
      <w:u w:val="single"/>
    </w:rPr>
  </w:style>
  <w:style w:type="character" w:customStyle="1" w:styleId="Heading2Char">
    <w:name w:val="Heading 2 Char"/>
    <w:basedOn w:val="DefaultParagraphFont"/>
    <w:link w:val="Heading2"/>
    <w:uiPriority w:val="9"/>
    <w:semiHidden/>
    <w:rsid w:val="008640C7"/>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27674">
      <w:bodyDiv w:val="1"/>
      <w:marLeft w:val="0"/>
      <w:marRight w:val="0"/>
      <w:marTop w:val="0"/>
      <w:marBottom w:val="0"/>
      <w:divBdr>
        <w:top w:val="none" w:sz="0" w:space="0" w:color="auto"/>
        <w:left w:val="none" w:sz="0" w:space="0" w:color="auto"/>
        <w:bottom w:val="none" w:sz="0" w:space="0" w:color="auto"/>
        <w:right w:val="none" w:sz="0" w:space="0" w:color="auto"/>
      </w:divBdr>
      <w:divsChild>
        <w:div w:id="385228789">
          <w:marLeft w:val="446"/>
          <w:marRight w:val="0"/>
          <w:marTop w:val="80"/>
          <w:marBottom w:val="0"/>
          <w:divBdr>
            <w:top w:val="none" w:sz="0" w:space="0" w:color="auto"/>
            <w:left w:val="none" w:sz="0" w:space="0" w:color="auto"/>
            <w:bottom w:val="none" w:sz="0" w:space="0" w:color="auto"/>
            <w:right w:val="none" w:sz="0" w:space="0" w:color="auto"/>
          </w:divBdr>
        </w:div>
        <w:div w:id="802499459">
          <w:marLeft w:val="446"/>
          <w:marRight w:val="0"/>
          <w:marTop w:val="80"/>
          <w:marBottom w:val="0"/>
          <w:divBdr>
            <w:top w:val="none" w:sz="0" w:space="0" w:color="auto"/>
            <w:left w:val="none" w:sz="0" w:space="0" w:color="auto"/>
            <w:bottom w:val="none" w:sz="0" w:space="0" w:color="auto"/>
            <w:right w:val="none" w:sz="0" w:space="0" w:color="auto"/>
          </w:divBdr>
        </w:div>
        <w:div w:id="814954503">
          <w:marLeft w:val="446"/>
          <w:marRight w:val="0"/>
          <w:marTop w:val="80"/>
          <w:marBottom w:val="0"/>
          <w:divBdr>
            <w:top w:val="none" w:sz="0" w:space="0" w:color="auto"/>
            <w:left w:val="none" w:sz="0" w:space="0" w:color="auto"/>
            <w:bottom w:val="none" w:sz="0" w:space="0" w:color="auto"/>
            <w:right w:val="none" w:sz="0" w:space="0" w:color="auto"/>
          </w:divBdr>
        </w:div>
      </w:divsChild>
    </w:div>
    <w:div w:id="910383669">
      <w:bodyDiv w:val="1"/>
      <w:marLeft w:val="0"/>
      <w:marRight w:val="0"/>
      <w:marTop w:val="0"/>
      <w:marBottom w:val="0"/>
      <w:divBdr>
        <w:top w:val="none" w:sz="0" w:space="0" w:color="auto"/>
        <w:left w:val="none" w:sz="0" w:space="0" w:color="auto"/>
        <w:bottom w:val="none" w:sz="0" w:space="0" w:color="auto"/>
        <w:right w:val="none" w:sz="0" w:space="0" w:color="auto"/>
      </w:divBdr>
    </w:div>
    <w:div w:id="1073744178">
      <w:bodyDiv w:val="1"/>
      <w:marLeft w:val="0"/>
      <w:marRight w:val="0"/>
      <w:marTop w:val="0"/>
      <w:marBottom w:val="0"/>
      <w:divBdr>
        <w:top w:val="none" w:sz="0" w:space="0" w:color="auto"/>
        <w:left w:val="none" w:sz="0" w:space="0" w:color="auto"/>
        <w:bottom w:val="none" w:sz="0" w:space="0" w:color="auto"/>
        <w:right w:val="none" w:sz="0" w:space="0" w:color="auto"/>
      </w:divBdr>
    </w:div>
    <w:div w:id="1182743866">
      <w:bodyDiv w:val="1"/>
      <w:marLeft w:val="0"/>
      <w:marRight w:val="0"/>
      <w:marTop w:val="0"/>
      <w:marBottom w:val="0"/>
      <w:divBdr>
        <w:top w:val="none" w:sz="0" w:space="0" w:color="auto"/>
        <w:left w:val="none" w:sz="0" w:space="0" w:color="auto"/>
        <w:bottom w:val="none" w:sz="0" w:space="0" w:color="auto"/>
        <w:right w:val="none" w:sz="0" w:space="0" w:color="auto"/>
      </w:divBdr>
    </w:div>
    <w:div w:id="1341737342">
      <w:bodyDiv w:val="1"/>
      <w:marLeft w:val="0"/>
      <w:marRight w:val="0"/>
      <w:marTop w:val="0"/>
      <w:marBottom w:val="0"/>
      <w:divBdr>
        <w:top w:val="none" w:sz="0" w:space="0" w:color="auto"/>
        <w:left w:val="none" w:sz="0" w:space="0" w:color="auto"/>
        <w:bottom w:val="none" w:sz="0" w:space="0" w:color="auto"/>
        <w:right w:val="none" w:sz="0" w:space="0" w:color="auto"/>
      </w:divBdr>
      <w:divsChild>
        <w:div w:id="1857689126">
          <w:marLeft w:val="0"/>
          <w:marRight w:val="0"/>
          <w:marTop w:val="0"/>
          <w:marBottom w:val="0"/>
          <w:divBdr>
            <w:top w:val="none" w:sz="0" w:space="0" w:color="auto"/>
            <w:left w:val="none" w:sz="0" w:space="0" w:color="auto"/>
            <w:bottom w:val="none" w:sz="0" w:space="0" w:color="auto"/>
            <w:right w:val="none" w:sz="0" w:space="0" w:color="auto"/>
          </w:divBdr>
        </w:div>
      </w:divsChild>
    </w:div>
    <w:div w:id="1902523847">
      <w:bodyDiv w:val="1"/>
      <w:marLeft w:val="0"/>
      <w:marRight w:val="0"/>
      <w:marTop w:val="0"/>
      <w:marBottom w:val="0"/>
      <w:divBdr>
        <w:top w:val="none" w:sz="0" w:space="0" w:color="auto"/>
        <w:left w:val="none" w:sz="0" w:space="0" w:color="auto"/>
        <w:bottom w:val="none" w:sz="0" w:space="0" w:color="auto"/>
        <w:right w:val="none" w:sz="0" w:space="0" w:color="auto"/>
      </w:divBdr>
    </w:div>
    <w:div w:id="2012298701">
      <w:bodyDiv w:val="1"/>
      <w:marLeft w:val="0"/>
      <w:marRight w:val="0"/>
      <w:marTop w:val="0"/>
      <w:marBottom w:val="0"/>
      <w:divBdr>
        <w:top w:val="none" w:sz="0" w:space="0" w:color="auto"/>
        <w:left w:val="none" w:sz="0" w:space="0" w:color="auto"/>
        <w:bottom w:val="none" w:sz="0" w:space="0" w:color="auto"/>
        <w:right w:val="none" w:sz="0" w:space="0" w:color="auto"/>
      </w:divBdr>
    </w:div>
    <w:div w:id="204605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bin@ingredientcommunication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fiaexpo.com/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atalla\Desktop\GNT_Editorial_oran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ba26954-c17e-4dbb-b444-003db95fd737">
      <Terms xmlns="http://schemas.microsoft.com/office/infopath/2007/PartnerControls"/>
    </lcf76f155ced4ddcb4097134ff3c332f>
    <TaxCatchAll xmlns="fc6baf08-0df5-4f5e-b49f-9f1584050067" xsi:nil="true"/>
    <SharedWithUsers xmlns="fc6baf08-0df5-4f5e-b49f-9f1584050067">
      <UserInfo>
        <DisplayName>Raaijmakers, Dieuwertje</DisplayName>
        <AccountId>618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1FCAE1430C0D41B3840ADAA7397EA2" ma:contentTypeVersion="15" ma:contentTypeDescription="Create a new document." ma:contentTypeScope="" ma:versionID="bc1bacdaa144483e39d978f6f6e4aff8">
  <xsd:schema xmlns:xsd="http://www.w3.org/2001/XMLSchema" xmlns:xs="http://www.w3.org/2001/XMLSchema" xmlns:p="http://schemas.microsoft.com/office/2006/metadata/properties" xmlns:ns2="9ba26954-c17e-4dbb-b444-003db95fd737" xmlns:ns3="fc6baf08-0df5-4f5e-b49f-9f1584050067" targetNamespace="http://schemas.microsoft.com/office/2006/metadata/properties" ma:root="true" ma:fieldsID="67161d31592d53fef01882d3019369d7" ns2:_="" ns3:_="">
    <xsd:import namespace="9ba26954-c17e-4dbb-b444-003db95fd737"/>
    <xsd:import namespace="fc6baf08-0df5-4f5e-b49f-9f15840500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26954-c17e-4dbb-b444-003db95fd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a5767d8-2ded-4af4-967a-318eae4af1dc"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6baf08-0df5-4f5e-b49f-9f158405006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7a3b838-fb14-43e1-acf0-e6eb914b3fa3}" ma:internalName="TaxCatchAll" ma:showField="CatchAllData" ma:web="fc6baf08-0df5-4f5e-b49f-9f158405006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ED389-7CE3-4099-82D7-3C35FA6FA37F}">
  <ds:schemaRefs>
    <ds:schemaRef ds:uri="http://schemas.microsoft.com/sharepoint/v3/contenttype/forms"/>
  </ds:schemaRefs>
</ds:datastoreItem>
</file>

<file path=customXml/itemProps2.xml><?xml version="1.0" encoding="utf-8"?>
<ds:datastoreItem xmlns:ds="http://schemas.openxmlformats.org/officeDocument/2006/customXml" ds:itemID="{0395E81D-7145-40E1-AD72-41EA702BF6EE}">
  <ds:schemaRefs>
    <ds:schemaRef ds:uri="http://schemas.microsoft.com/office/2006/metadata/properties"/>
    <ds:schemaRef ds:uri="http://schemas.microsoft.com/office/infopath/2007/PartnerControls"/>
    <ds:schemaRef ds:uri="9ba26954-c17e-4dbb-b444-003db95fd737"/>
    <ds:schemaRef ds:uri="fc6baf08-0df5-4f5e-b49f-9f1584050067"/>
  </ds:schemaRefs>
</ds:datastoreItem>
</file>

<file path=customXml/itemProps3.xml><?xml version="1.0" encoding="utf-8"?>
<ds:datastoreItem xmlns:ds="http://schemas.openxmlformats.org/officeDocument/2006/customXml" ds:itemID="{8C4753B1-D1B1-4D13-8BE7-637F56EF0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26954-c17e-4dbb-b444-003db95fd737"/>
    <ds:schemaRef ds:uri="fc6baf08-0df5-4f5e-b49f-9f1584050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69AA88-BA90-4003-B28F-1AFD0F53F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GNT_Editorial_orange</Template>
  <TotalTime>1</TotalTime>
  <Pages>2</Pages>
  <Words>529</Words>
  <Characters>3021</Characters>
  <Application>Microsoft Office Word</Application>
  <DocSecurity>0</DocSecurity>
  <Lines>25</Lines>
  <Paragraphs>7</Paragraphs>
  <ScaleCrop>false</ScaleCrop>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pmatalla</dc:creator>
  <cp:keywords/>
  <cp:lastModifiedBy>Robin Hackett</cp:lastModifiedBy>
  <cp:revision>2</cp:revision>
  <cp:lastPrinted>2014-01-20T05:44:00Z</cp:lastPrinted>
  <dcterms:created xsi:type="dcterms:W3CDTF">2024-02-05T13:24:00Z</dcterms:created>
  <dcterms:modified xsi:type="dcterms:W3CDTF">2024-02-05T13:24:00Z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0x010100E61FCAE1430C0D41B3840ADAA7397EA2</vt:lpwstr>
  </property>
</Properties>
</file>