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8D9" w:rsidRDefault="008B598B">
      <w:pPr>
        <w:pStyle w:val="Lexusnormaltext"/>
      </w:pPr>
      <w:r>
        <w:t>June 22</w:t>
      </w:r>
      <w:r w:rsidR="00676440">
        <w:t>, 2016</w:t>
      </w:r>
    </w:p>
    <w:p w:rsidR="008F41C8" w:rsidRDefault="008F41C8">
      <w:pPr>
        <w:pStyle w:val="Lexusheader"/>
        <w:rPr>
          <w:caps w:val="0"/>
        </w:rPr>
      </w:pPr>
      <w:r>
        <w:rPr>
          <w:caps w:val="0"/>
        </w:rPr>
        <w:t xml:space="preserve">LEXUS’ </w:t>
      </w:r>
      <w:r w:rsidR="008B598B">
        <w:rPr>
          <w:caps w:val="0"/>
        </w:rPr>
        <w:t>MOVES A MOUNTAIN TO FILM THE NEW LC 500</w:t>
      </w:r>
    </w:p>
    <w:p w:rsidR="008F41C8" w:rsidRDefault="008F41C8" w:rsidP="008F41C8">
      <w:pPr>
        <w:spacing w:before="240"/>
        <w:ind w:left="482"/>
        <w:rPr>
          <w:rFonts w:ascii="Nobel-Bold" w:hAnsi="Nobel-Bold" w:cs="Nobel-Bold"/>
          <w:color w:val="000000"/>
        </w:rPr>
      </w:pPr>
    </w:p>
    <w:p w:rsidR="008B598B" w:rsidRDefault="008B598B" w:rsidP="008B598B">
      <w:pPr>
        <w:pStyle w:val="Lexusbullets"/>
      </w:pPr>
      <w:r>
        <w:t>New short film uses ground-breaking projection mapping techniques to preview the new Lexus LC 500</w:t>
      </w:r>
    </w:p>
    <w:p w:rsidR="008B598B" w:rsidRDefault="008B598B" w:rsidP="008B598B">
      <w:pPr>
        <w:pStyle w:val="Lexusbullets"/>
      </w:pPr>
      <w:r>
        <w:t>Car is depicted in motion against a “moving” backdrop, created using images projected in real time against a mountainside</w:t>
      </w:r>
      <w:r w:rsidR="004508AE">
        <w:t xml:space="preserve"> in Spain’s Sierra Nevada</w:t>
      </w:r>
    </w:p>
    <w:p w:rsidR="008B598B" w:rsidRDefault="008B598B" w:rsidP="008B598B">
      <w:pPr>
        <w:pStyle w:val="Lexusbullets"/>
      </w:pPr>
      <w:r>
        <w:t>New film and supporting “making of” feature now available</w:t>
      </w:r>
      <w:r>
        <w:t xml:space="preserve"> to view on Lexus’s official </w:t>
      </w:r>
      <w:r>
        <w:t>YouTube channel</w:t>
      </w:r>
      <w:r>
        <w:t>s</w:t>
      </w:r>
    </w:p>
    <w:p w:rsidR="008F41C8" w:rsidRPr="008B598B" w:rsidRDefault="008B598B" w:rsidP="008B598B">
      <w:pPr>
        <w:pStyle w:val="Lexusbullets"/>
      </w:pPr>
      <w:r>
        <w:t xml:space="preserve">New LC </w:t>
      </w:r>
      <w:r>
        <w:t xml:space="preserve">500 coupe to be launched in Europe </w:t>
      </w:r>
      <w:r>
        <w:t>in 2017</w:t>
      </w:r>
    </w:p>
    <w:p w:rsidR="008F41C8" w:rsidRDefault="008F41C8">
      <w:pPr>
        <w:spacing w:before="240"/>
        <w:jc w:val="both"/>
        <w:rPr>
          <w:rFonts w:ascii="Nobel-Book" w:hAnsi="Nobel-Book" w:cs="Nobel-Book"/>
          <w:color w:val="000000"/>
        </w:rPr>
      </w:pPr>
    </w:p>
    <w:p w:rsidR="008B598B" w:rsidRPr="008B598B" w:rsidRDefault="008B598B" w:rsidP="008B598B">
      <w:pPr>
        <w:spacing w:before="240"/>
        <w:jc w:val="both"/>
        <w:rPr>
          <w:rFonts w:ascii="Nobel-Book" w:hAnsi="Nobel-Book" w:cs="Nobel-Book"/>
          <w:color w:val="000000"/>
        </w:rPr>
      </w:pPr>
      <w:r w:rsidRPr="008B598B">
        <w:rPr>
          <w:rFonts w:ascii="Nobel-Book" w:hAnsi="Nobel-Book" w:cs="Nobel-Book"/>
          <w:color w:val="000000"/>
        </w:rPr>
        <w:t>The LC 500 coupe enjoyed a sensational debut earlier this year as the stand-out star of the Detroit motor show</w:t>
      </w:r>
      <w:r w:rsidR="004508AE">
        <w:rPr>
          <w:rFonts w:ascii="Nobel-Book" w:hAnsi="Nobel-Book" w:cs="Nobel-Book"/>
          <w:color w:val="000000"/>
        </w:rPr>
        <w:t>, before its hybrid version, the LC 500h was revealed at the Geneva motor show</w:t>
      </w:r>
      <w:r w:rsidRPr="008B598B">
        <w:rPr>
          <w:rFonts w:ascii="Nobel-Book" w:hAnsi="Nobel-Book" w:cs="Nobel-Book"/>
          <w:color w:val="000000"/>
        </w:rPr>
        <w:t>. Now the dynamic brilliance of its design and engineering are being celebrated in a short film that helps build anticipation towards the car’s market launch next year.</w:t>
      </w:r>
    </w:p>
    <w:p w:rsidR="008B598B" w:rsidRDefault="008B598B" w:rsidP="008B598B">
      <w:pPr>
        <w:spacing w:before="240"/>
        <w:jc w:val="both"/>
        <w:rPr>
          <w:rFonts w:ascii="Nobel-Book" w:hAnsi="Nobel-Book" w:cs="Nobel-Book"/>
          <w:color w:val="000000"/>
        </w:rPr>
      </w:pPr>
      <w:r w:rsidRPr="008B598B">
        <w:rPr>
          <w:rFonts w:ascii="Nobel-Book" w:hAnsi="Nobel-Book" w:cs="Nobel-Book"/>
          <w:color w:val="000000"/>
        </w:rPr>
        <w:t>The f</w:t>
      </w:r>
      <w:r>
        <w:rPr>
          <w:rFonts w:ascii="Nobel-Book" w:hAnsi="Nobel-Book" w:cs="Nobel-Book"/>
          <w:color w:val="000000"/>
        </w:rPr>
        <w:t>ilm is released today on Lexus’</w:t>
      </w:r>
      <w:r w:rsidRPr="008B598B">
        <w:rPr>
          <w:rFonts w:ascii="Nobel-Book" w:hAnsi="Nobel-Book" w:cs="Nobel-Book"/>
          <w:color w:val="000000"/>
        </w:rPr>
        <w:t xml:space="preserve"> YouTube channel</w:t>
      </w:r>
      <w:r w:rsidR="004508AE">
        <w:rPr>
          <w:rFonts w:ascii="Nobel-Book" w:hAnsi="Nobel-Book" w:cs="Nobel-Book"/>
          <w:color w:val="000000"/>
        </w:rPr>
        <w:t>s</w:t>
      </w:r>
      <w:r w:rsidRPr="008B598B">
        <w:rPr>
          <w:rFonts w:ascii="Nobel-Book" w:hAnsi="Nobel-Book" w:cs="Nobel-Book"/>
          <w:color w:val="000000"/>
        </w:rPr>
        <w:t>, together with a supporting fe</w:t>
      </w:r>
      <w:r w:rsidR="004508AE">
        <w:rPr>
          <w:rFonts w:ascii="Nobel-Book" w:hAnsi="Nobel-Book" w:cs="Nobel-Book"/>
          <w:color w:val="000000"/>
        </w:rPr>
        <w:t>ature on how the movie was made</w:t>
      </w:r>
    </w:p>
    <w:p w:rsidR="004508AE" w:rsidRPr="008B598B" w:rsidRDefault="00215825" w:rsidP="004508AE">
      <w:pPr>
        <w:spacing w:before="240"/>
        <w:jc w:val="center"/>
        <w:rPr>
          <w:rFonts w:ascii="Nobel-Book" w:hAnsi="Nobel-Book" w:cs="Nobel-Book"/>
          <w:color w:val="000000"/>
        </w:rPr>
      </w:pPr>
      <w:r>
        <w:rPr>
          <w:rFonts w:ascii="Nobel-Book" w:hAnsi="Nobel-Book" w:cs="Nobel-Book"/>
          <w:color w:val="000000"/>
        </w:rPr>
        <w:t>&lt;INSERT LOCAL YOU</w:t>
      </w:r>
      <w:bookmarkStart w:id="0" w:name="_GoBack"/>
      <w:bookmarkEnd w:id="0"/>
      <w:r w:rsidR="004508AE">
        <w:rPr>
          <w:rFonts w:ascii="Nobel-Book" w:hAnsi="Nobel-Book" w:cs="Nobel-Book"/>
          <w:color w:val="000000"/>
        </w:rPr>
        <w:t>TUBE ADDRESS&gt;</w:t>
      </w:r>
    </w:p>
    <w:p w:rsidR="008B598B" w:rsidRPr="008B598B" w:rsidRDefault="008B598B" w:rsidP="008B598B">
      <w:pPr>
        <w:spacing w:before="240"/>
        <w:jc w:val="both"/>
        <w:rPr>
          <w:rFonts w:ascii="Nobel-Book" w:hAnsi="Nobel-Book" w:cs="Nobel-Book"/>
          <w:color w:val="000000"/>
        </w:rPr>
      </w:pPr>
      <w:r w:rsidRPr="008B598B">
        <w:rPr>
          <w:rFonts w:ascii="Nobel-Book" w:hAnsi="Nobel-Book" w:cs="Nobel-Book"/>
          <w:color w:val="000000"/>
        </w:rPr>
        <w:t xml:space="preserve">The aim is to give viewers an immersive visual and aural introduction to the LC, before they actually experience the car in the metal. </w:t>
      </w:r>
    </w:p>
    <w:p w:rsidR="008B598B" w:rsidRPr="008B598B" w:rsidRDefault="008B598B" w:rsidP="008B598B">
      <w:pPr>
        <w:spacing w:before="240"/>
        <w:jc w:val="both"/>
        <w:rPr>
          <w:rFonts w:ascii="Nobel-Book" w:hAnsi="Nobel-Book" w:cs="Nobel-Book"/>
          <w:color w:val="000000"/>
        </w:rPr>
      </w:pPr>
      <w:r w:rsidRPr="008B598B">
        <w:rPr>
          <w:rFonts w:ascii="Nobel-Book" w:hAnsi="Nobel-Book" w:cs="Nobel-Book"/>
          <w:color w:val="000000"/>
        </w:rPr>
        <w:t>Shot in a remote area of Spain’s Sierra Nevada mountain range, the film brought together the talents of leading motion designer Edgar Davey and a team from projection mapping specialists QED Productions, led by Paul Whigfield. Davey produced a set of visuals that takes the viewer under the skin of the LC 500, evoking elements of its 467bhp V8 engine and its world-first 10-speed transmission. He had to be sure each could be faithfully rendered when projected against the jagged mountainside – the film’s natural backdrop and the canvas for Davey’s artistry – requiring precise positioning of each camera and projector.</w:t>
      </w:r>
    </w:p>
    <w:p w:rsidR="008B598B" w:rsidRPr="008B598B" w:rsidRDefault="008B598B" w:rsidP="008B598B">
      <w:pPr>
        <w:spacing w:before="240"/>
        <w:jc w:val="both"/>
        <w:rPr>
          <w:rFonts w:ascii="Nobel-Book" w:hAnsi="Nobel-Book" w:cs="Nobel-Book"/>
          <w:color w:val="000000"/>
        </w:rPr>
      </w:pPr>
      <w:r w:rsidRPr="008B598B">
        <w:rPr>
          <w:rFonts w:ascii="Nobel-Book" w:hAnsi="Nobel-Book" w:cs="Nobel-Book"/>
          <w:color w:val="000000"/>
        </w:rPr>
        <w:t>The filming required a team of 20 working on location. Equipped with four of the brightest projectors in the world, they had just three nights in which to translate Davey’s visuals into finished footage. Whigfield explained the scale of the challenge they faced: “I don’t think this would have been possible a year or two ago, it just wouldn’t have been a practical proposition. I would have been easy to try and fake something like this, but to do it for real is such an incredible challenge”</w:t>
      </w:r>
    </w:p>
    <w:p w:rsidR="004508AE" w:rsidRDefault="004508AE" w:rsidP="004508AE">
      <w:pPr>
        <w:spacing w:before="240"/>
        <w:jc w:val="both"/>
        <w:rPr>
          <w:rFonts w:ascii="Nobel-Book" w:hAnsi="Nobel-Book" w:cs="Nobel-Book"/>
          <w:color w:val="000000"/>
        </w:rPr>
      </w:pPr>
      <w:r>
        <w:rPr>
          <w:rFonts w:ascii="Nobel-Book" w:hAnsi="Nobel-Book" w:cs="Nobel-Book"/>
          <w:color w:val="000000"/>
        </w:rPr>
        <w:t>In the movie, the L</w:t>
      </w:r>
      <w:r w:rsidRPr="008B598B">
        <w:rPr>
          <w:rFonts w:ascii="Nobel-Book" w:hAnsi="Nobel-Book" w:cs="Nobel-Book"/>
          <w:color w:val="000000"/>
        </w:rPr>
        <w:t xml:space="preserve">exus LC 500 accelerates on a twisting mountain road and as it passes, its thrilling engine note shatters the rockface to reveal a battery of pounding pistons and spinning gears. In another scene a face in the mountain side turns to watch the car speed by. </w:t>
      </w:r>
    </w:p>
    <w:p w:rsidR="004508AE" w:rsidRPr="008B598B" w:rsidRDefault="004508AE" w:rsidP="004508AE">
      <w:pPr>
        <w:spacing w:before="240"/>
        <w:jc w:val="both"/>
        <w:rPr>
          <w:rFonts w:ascii="Nobel-Book" w:hAnsi="Nobel-Book" w:cs="Nobel-Book"/>
          <w:color w:val="000000"/>
        </w:rPr>
      </w:pPr>
      <w:r>
        <w:rPr>
          <w:rFonts w:ascii="Nobel-Book" w:hAnsi="Nobel-Book" w:cs="Nobel-Book"/>
          <w:color w:val="000000"/>
        </w:rPr>
        <w:t xml:space="preserve">This </w:t>
      </w:r>
      <w:r w:rsidRPr="008B598B">
        <w:rPr>
          <w:rFonts w:ascii="Nobel-Book" w:hAnsi="Nobel-Book" w:cs="Nobel-Book"/>
          <w:color w:val="000000"/>
        </w:rPr>
        <w:t>ground-breaking film-making project has shunned CGI trickery in favour of real-world projection mapping artistry on an unprecedented scale.</w:t>
      </w:r>
    </w:p>
    <w:p w:rsidR="008B598B" w:rsidRPr="008B598B" w:rsidRDefault="008B598B" w:rsidP="008B598B">
      <w:pPr>
        <w:spacing w:before="240"/>
        <w:jc w:val="both"/>
        <w:rPr>
          <w:rFonts w:ascii="Nobel-Book" w:hAnsi="Nobel-Book" w:cs="Nobel-Book"/>
          <w:color w:val="000000"/>
        </w:rPr>
      </w:pPr>
      <w:r w:rsidRPr="008B598B">
        <w:rPr>
          <w:rFonts w:ascii="Nobel-Book" w:hAnsi="Nobel-Book" w:cs="Nobel-Book"/>
          <w:color w:val="000000"/>
        </w:rPr>
        <w:t>Multiple projectors had to be linked to create a seamless backdrop of images moving over the mountainside, timed to synchronise perfectly with the LC 500 as it powered along the twisting road. As well as the evocative projections, the film also focuses on some of the design and engineering features that define the new coupe, such its arresting bodywork design, carbon fibre roof and retracting rear spoiler. Inside the car, craftsmanship detailing such as the stitching of the suede-effect Alcantara trim and the sculpted surface of the magnesium gear shift paddles, is contrasted with the hi-tech appearance of the 3D instrumentation that greets the driver when they fire up the engine-start button.</w:t>
      </w:r>
    </w:p>
    <w:p w:rsidR="004508AE" w:rsidRDefault="008B598B" w:rsidP="008B598B">
      <w:pPr>
        <w:spacing w:before="240"/>
        <w:jc w:val="both"/>
        <w:rPr>
          <w:rFonts w:ascii="Nobel-Book" w:hAnsi="Nobel-Book" w:cs="Nobel-Book"/>
          <w:color w:val="000000"/>
        </w:rPr>
      </w:pPr>
      <w:r w:rsidRPr="008B598B">
        <w:rPr>
          <w:rFonts w:ascii="Nobel-Book" w:hAnsi="Nobel-Book" w:cs="Nobel-Book"/>
          <w:color w:val="000000"/>
        </w:rPr>
        <w:t xml:space="preserve">The new LC 500 </w:t>
      </w:r>
      <w:r w:rsidR="004508AE">
        <w:rPr>
          <w:rFonts w:ascii="Nobel-Book" w:hAnsi="Nobel-Book" w:cs="Nobel-Book"/>
          <w:color w:val="000000"/>
        </w:rPr>
        <w:t>is currently touring Europe for a series of preview events. Next is the Goodwood Festival of Speed, where it will make its UK debut. Follow #LConTour for further updates.</w:t>
      </w:r>
    </w:p>
    <w:p w:rsidR="001C58D9" w:rsidRDefault="001C58D9">
      <w:pPr>
        <w:spacing w:before="240"/>
        <w:jc w:val="both"/>
        <w:rPr>
          <w:rFonts w:ascii="Nobel-Book" w:hAnsi="Nobel-Book" w:cs="Nobel-Book"/>
          <w:color w:val="000000"/>
        </w:rPr>
      </w:pPr>
    </w:p>
    <w:p w:rsidR="001C58D9" w:rsidRPr="008F41C8" w:rsidRDefault="001C58D9">
      <w:pPr>
        <w:pBdr>
          <w:top w:val="single" w:sz="4" w:space="1" w:color="999999"/>
          <w:left w:val="single" w:sz="4" w:space="1" w:color="999999"/>
          <w:bottom w:val="single" w:sz="4" w:space="1" w:color="999999"/>
          <w:right w:val="single" w:sz="4" w:space="1" w:color="999999"/>
        </w:pBdr>
        <w:tabs>
          <w:tab w:val="left" w:pos="1800"/>
          <w:tab w:val="left" w:pos="5160"/>
          <w:tab w:val="left" w:pos="7200"/>
        </w:tabs>
        <w:jc w:val="both"/>
        <w:rPr>
          <w:rFonts w:ascii="Nobel-Bold" w:hAnsi="Nobel-Bold" w:cs="Nobel-Bold"/>
          <w:color w:val="000000"/>
          <w:sz w:val="20"/>
          <w:szCs w:val="20"/>
          <w:lang w:val="fr-BE"/>
        </w:rPr>
      </w:pPr>
      <w:r w:rsidRPr="008F41C8">
        <w:rPr>
          <w:rFonts w:ascii="Nobel-Bold" w:hAnsi="Nobel-Bold" w:cs="Nobel-Bold"/>
          <w:color w:val="000000"/>
          <w:sz w:val="20"/>
          <w:szCs w:val="20"/>
          <w:lang w:val="fr-BE"/>
        </w:rPr>
        <w:t>Contacts</w:t>
      </w:r>
    </w:p>
    <w:p w:rsidR="001C58D9" w:rsidRDefault="00294BBF">
      <w:pPr>
        <w:pBdr>
          <w:top w:val="single" w:sz="4" w:space="1" w:color="999999"/>
          <w:left w:val="single" w:sz="4" w:space="1" w:color="999999"/>
          <w:bottom w:val="single" w:sz="4" w:space="1" w:color="999999"/>
          <w:right w:val="single" w:sz="4" w:space="1" w:color="999999"/>
        </w:pBdr>
        <w:tabs>
          <w:tab w:val="left" w:pos="1800"/>
          <w:tab w:val="left" w:pos="5160"/>
          <w:tab w:val="left" w:pos="7200"/>
        </w:tabs>
        <w:jc w:val="both"/>
        <w:rPr>
          <w:rFonts w:ascii="Nobel-Book" w:hAnsi="Nobel-Book" w:cs="Nobel-Book"/>
          <w:color w:val="000000"/>
          <w:sz w:val="20"/>
          <w:szCs w:val="20"/>
          <w:lang w:val="fr-FR"/>
        </w:rPr>
      </w:pPr>
      <w:r w:rsidRPr="008F41C8">
        <w:rPr>
          <w:rFonts w:ascii="Nobel-Book" w:hAnsi="Nobel-Book" w:cs="Nobel-Book"/>
          <w:color w:val="000000"/>
          <w:sz w:val="20"/>
          <w:szCs w:val="20"/>
          <w:lang w:val="fr-BE"/>
        </w:rPr>
        <w:lastRenderedPageBreak/>
        <w:t>Etienne Plas</w:t>
      </w:r>
      <w:r w:rsidRPr="008F41C8">
        <w:rPr>
          <w:rFonts w:ascii="Nobel-Book" w:hAnsi="Nobel-Book" w:cs="Nobel-Book"/>
          <w:color w:val="000000"/>
          <w:sz w:val="20"/>
          <w:szCs w:val="20"/>
          <w:lang w:val="fr-BE"/>
        </w:rPr>
        <w:tab/>
        <w:t>etienne.plas@lexus</w:t>
      </w:r>
      <w:r w:rsidR="001C58D9" w:rsidRPr="008F41C8">
        <w:rPr>
          <w:rFonts w:ascii="Nobel-Book" w:hAnsi="Nobel-Book" w:cs="Nobel-Book"/>
          <w:color w:val="000000"/>
          <w:sz w:val="20"/>
          <w:szCs w:val="20"/>
          <w:lang w:val="fr-BE"/>
        </w:rPr>
        <w:t>-eur</w:t>
      </w:r>
      <w:r w:rsidR="001C58D9">
        <w:rPr>
          <w:rFonts w:ascii="Nobel-Book" w:hAnsi="Nobel-Book" w:cs="Nobel-Book"/>
          <w:color w:val="000000"/>
          <w:sz w:val="20"/>
          <w:szCs w:val="20"/>
          <w:lang w:val="fr-FR"/>
        </w:rPr>
        <w:t>ope.com</w:t>
      </w:r>
      <w:r w:rsidR="001C58D9">
        <w:rPr>
          <w:rFonts w:ascii="Nobel-Book" w:hAnsi="Nobel-Book" w:cs="Nobel-Book"/>
          <w:color w:val="000000"/>
          <w:sz w:val="20"/>
          <w:szCs w:val="20"/>
          <w:lang w:val="fr-FR"/>
        </w:rPr>
        <w:tab/>
        <w:t>T +32 2 745 20 22</w:t>
      </w:r>
      <w:r w:rsidR="001C58D9">
        <w:rPr>
          <w:rFonts w:ascii="Nobel-Book" w:hAnsi="Nobel-Book" w:cs="Nobel-Book"/>
          <w:color w:val="000000"/>
          <w:sz w:val="20"/>
          <w:szCs w:val="20"/>
          <w:lang w:val="fr-FR"/>
        </w:rPr>
        <w:tab/>
        <w:t>M +32 479 999 613</w:t>
      </w:r>
    </w:p>
    <w:p w:rsidR="001C58D9" w:rsidRPr="00294BBF" w:rsidRDefault="001C58D9">
      <w:pPr>
        <w:pBdr>
          <w:top w:val="single" w:sz="4" w:space="1" w:color="999999"/>
          <w:left w:val="single" w:sz="4" w:space="1" w:color="999999"/>
          <w:bottom w:val="single" w:sz="4" w:space="1" w:color="999999"/>
          <w:right w:val="single" w:sz="4" w:space="1" w:color="999999"/>
        </w:pBdr>
        <w:tabs>
          <w:tab w:val="left" w:pos="1800"/>
          <w:tab w:val="left" w:pos="5160"/>
          <w:tab w:val="left" w:pos="7200"/>
        </w:tabs>
        <w:jc w:val="both"/>
        <w:rPr>
          <w:rFonts w:ascii="Nobel-Book" w:hAnsi="Nobel-Book" w:cs="Nobel-Book"/>
          <w:color w:val="000000"/>
          <w:sz w:val="20"/>
          <w:szCs w:val="20"/>
          <w:lang w:val="es-ES_tradnl"/>
        </w:rPr>
      </w:pPr>
      <w:r w:rsidRPr="00294BBF">
        <w:rPr>
          <w:rFonts w:ascii="Nobel-Book" w:hAnsi="Nobel-Book" w:cs="Nobel-Book"/>
          <w:color w:val="000000"/>
          <w:sz w:val="20"/>
          <w:szCs w:val="20"/>
          <w:lang w:val="es-ES_tradnl"/>
        </w:rPr>
        <w:t>Alice Ba</w:t>
      </w:r>
      <w:r w:rsidR="00294BBF" w:rsidRPr="00294BBF">
        <w:rPr>
          <w:rFonts w:ascii="Nobel-Book" w:hAnsi="Nobel-Book" w:cs="Nobel-Book"/>
          <w:color w:val="000000"/>
          <w:sz w:val="20"/>
          <w:szCs w:val="20"/>
          <w:lang w:val="es-ES_tradnl"/>
        </w:rPr>
        <w:t>rtkowski</w:t>
      </w:r>
      <w:r w:rsidR="00294BBF" w:rsidRPr="00294BBF">
        <w:rPr>
          <w:rFonts w:ascii="Nobel-Book" w:hAnsi="Nobel-Book" w:cs="Nobel-Book"/>
          <w:color w:val="000000"/>
          <w:sz w:val="20"/>
          <w:szCs w:val="20"/>
          <w:lang w:val="es-ES_tradnl"/>
        </w:rPr>
        <w:tab/>
        <w:t>alice.bartkowski@lexus</w:t>
      </w:r>
      <w:r w:rsidRPr="00294BBF">
        <w:rPr>
          <w:rFonts w:ascii="Nobel-Book" w:hAnsi="Nobel-Book" w:cs="Nobel-Book"/>
          <w:color w:val="000000"/>
          <w:sz w:val="20"/>
          <w:szCs w:val="20"/>
          <w:lang w:val="es-ES_tradnl"/>
        </w:rPr>
        <w:t>-europe.com</w:t>
      </w:r>
      <w:r w:rsidRPr="00294BBF">
        <w:rPr>
          <w:rFonts w:ascii="Nobel-Book" w:hAnsi="Nobel-Book" w:cs="Nobel-Book"/>
          <w:color w:val="000000"/>
          <w:sz w:val="20"/>
          <w:szCs w:val="20"/>
          <w:lang w:val="es-ES_tradnl"/>
        </w:rPr>
        <w:tab/>
        <w:t>T +32 2 745 34 58</w:t>
      </w:r>
      <w:r w:rsidR="002A7793">
        <w:rPr>
          <w:rFonts w:ascii="Nobel-Book" w:hAnsi="Nobel-Book" w:cs="Nobel-Book"/>
          <w:color w:val="000000"/>
          <w:sz w:val="20"/>
          <w:szCs w:val="20"/>
          <w:lang w:val="es-ES_tradnl"/>
        </w:rPr>
        <w:tab/>
        <w:t>M +32 473 621 554</w:t>
      </w:r>
    </w:p>
    <w:p w:rsidR="001C58D9" w:rsidRDefault="001C58D9" w:rsidP="002A7793">
      <w:pPr>
        <w:pBdr>
          <w:top w:val="single" w:sz="4" w:space="1" w:color="999999"/>
          <w:left w:val="single" w:sz="4" w:space="1" w:color="999999"/>
          <w:bottom w:val="single" w:sz="4" w:space="1" w:color="999999"/>
          <w:right w:val="single" w:sz="4" w:space="1" w:color="999999"/>
        </w:pBdr>
        <w:tabs>
          <w:tab w:val="left" w:pos="1800"/>
          <w:tab w:val="left" w:pos="5160"/>
          <w:tab w:val="left" w:pos="7200"/>
        </w:tabs>
        <w:jc w:val="both"/>
        <w:rPr>
          <w:rFonts w:ascii="Nobel-Book" w:hAnsi="Nobel-Book" w:cs="Nobel-Book"/>
          <w:color w:val="000000"/>
          <w:sz w:val="20"/>
          <w:szCs w:val="20"/>
          <w:lang w:val="fr-FR"/>
        </w:rPr>
      </w:pPr>
      <w:r>
        <w:rPr>
          <w:rFonts w:ascii="Nobel-Book" w:hAnsi="Nobel-Book" w:cs="Nobel-Book"/>
          <w:color w:val="000000"/>
          <w:sz w:val="20"/>
          <w:szCs w:val="20"/>
          <w:lang w:val="fr-FR"/>
        </w:rPr>
        <w:t>Lauren</w:t>
      </w:r>
      <w:r w:rsidR="00294BBF">
        <w:rPr>
          <w:rFonts w:ascii="Nobel-Book" w:hAnsi="Nobel-Book" w:cs="Nobel-Book"/>
          <w:color w:val="000000"/>
          <w:sz w:val="20"/>
          <w:szCs w:val="20"/>
          <w:lang w:val="fr-FR"/>
        </w:rPr>
        <w:t>ce Pothen</w:t>
      </w:r>
      <w:r w:rsidR="00294BBF">
        <w:rPr>
          <w:rFonts w:ascii="Nobel-Book" w:hAnsi="Nobel-Book" w:cs="Nobel-Book"/>
          <w:color w:val="000000"/>
          <w:sz w:val="20"/>
          <w:szCs w:val="20"/>
          <w:lang w:val="fr-FR"/>
        </w:rPr>
        <w:tab/>
        <w:t>laurence.pothen@lexus</w:t>
      </w:r>
      <w:r>
        <w:rPr>
          <w:rFonts w:ascii="Nobel-Book" w:hAnsi="Nobel-Book" w:cs="Nobel-Book"/>
          <w:color w:val="000000"/>
          <w:sz w:val="20"/>
          <w:szCs w:val="20"/>
          <w:lang w:val="fr-FR"/>
        </w:rPr>
        <w:t>-europe.com</w:t>
      </w:r>
      <w:r>
        <w:rPr>
          <w:rFonts w:ascii="Nobel-Book" w:hAnsi="Nobel-Book" w:cs="Nobel-Book"/>
          <w:color w:val="000000"/>
          <w:sz w:val="20"/>
          <w:szCs w:val="20"/>
          <w:lang w:val="fr-FR"/>
        </w:rPr>
        <w:tab/>
        <w:t>T +32 2 745 34 33</w:t>
      </w:r>
      <w:r w:rsidR="002A7793">
        <w:rPr>
          <w:rFonts w:ascii="Nobel-Book" w:hAnsi="Nobel-Book" w:cs="Nobel-Book"/>
          <w:color w:val="000000"/>
          <w:sz w:val="20"/>
          <w:szCs w:val="20"/>
          <w:lang w:val="fr-FR"/>
        </w:rPr>
        <w:tab/>
        <w:t>M +32 474 882 429</w:t>
      </w:r>
    </w:p>
    <w:p w:rsidR="002A7793" w:rsidRPr="008F41C8" w:rsidRDefault="002A7793">
      <w:pPr>
        <w:tabs>
          <w:tab w:val="left" w:pos="1800"/>
          <w:tab w:val="left" w:pos="5160"/>
          <w:tab w:val="left" w:pos="7200"/>
        </w:tabs>
        <w:jc w:val="both"/>
        <w:rPr>
          <w:rFonts w:ascii="Nobel-Book" w:hAnsi="Nobel-Book" w:cs="Nobel-Book"/>
          <w:b/>
          <w:bCs/>
          <w:color w:val="000000"/>
          <w:sz w:val="20"/>
          <w:szCs w:val="20"/>
          <w:lang w:val="fr-BE"/>
        </w:rPr>
      </w:pPr>
    </w:p>
    <w:p w:rsidR="0045604F" w:rsidRPr="008F41C8" w:rsidRDefault="0045604F">
      <w:pPr>
        <w:tabs>
          <w:tab w:val="left" w:pos="1800"/>
          <w:tab w:val="left" w:pos="5160"/>
          <w:tab w:val="left" w:pos="7200"/>
        </w:tabs>
        <w:rPr>
          <w:rFonts w:ascii="Nobel-Book" w:hAnsi="Nobel-Book" w:cs="Nobel-Book"/>
          <w:color w:val="000000"/>
          <w:sz w:val="18"/>
          <w:szCs w:val="18"/>
          <w:lang w:val="fr-BE"/>
        </w:rPr>
      </w:pPr>
    </w:p>
    <w:sectPr w:rsidR="0045604F" w:rsidRPr="008F41C8">
      <w:headerReference w:type="default" r:id="rId7"/>
      <w:footerReference w:type="default" r:id="rId8"/>
      <w:pgSz w:w="11907" w:h="16840" w:code="9"/>
      <w:pgMar w:top="1418" w:right="794" w:bottom="1418" w:left="2155" w:header="505"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99A" w:rsidRDefault="0043499A">
      <w:r>
        <w:separator/>
      </w:r>
    </w:p>
  </w:endnote>
  <w:endnote w:type="continuationSeparator" w:id="0">
    <w:p w:rsidR="0043499A" w:rsidRDefault="0043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Nobel-Bold">
    <w:panose1 w:val="02000503050000020004"/>
    <w:charset w:val="00"/>
    <w:family w:val="auto"/>
    <w:pitch w:val="variable"/>
    <w:sig w:usb0="A0002AA7" w:usb1="00000040" w:usb2="00000000" w:usb3="00000000" w:csb0="000001FF" w:csb1="00000000"/>
  </w:font>
  <w:font w:name="Nobel-Book">
    <w:panose1 w:val="02000503040000020004"/>
    <w:charset w:val="00"/>
    <w:family w:val="auto"/>
    <w:pitch w:val="variable"/>
    <w:sig w:usb0="A0002AA7" w:usb1="00000040"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8D9" w:rsidRDefault="001C58D9">
    <w:pPr>
      <w:pStyle w:val="Footer"/>
      <w:tabs>
        <w:tab w:val="clear" w:pos="4153"/>
        <w:tab w:val="clear" w:pos="8306"/>
        <w:tab w:val="center" w:pos="4368"/>
        <w:tab w:val="right" w:pos="8735"/>
      </w:tabs>
      <w:ind w:right="223"/>
      <w:rPr>
        <w:rFonts w:ascii="Nobel-Book" w:hAnsi="Nobel-Book" w:cs="Nobel-Book"/>
        <w:sz w:val="20"/>
        <w:szCs w:val="20"/>
      </w:rPr>
    </w:pPr>
    <w:r>
      <w:rPr>
        <w:rStyle w:val="PageNumber"/>
        <w:rFonts w:ascii="Nobel-Book" w:hAnsi="Nobel-Book" w:cs="Nobel-Book"/>
        <w:sz w:val="20"/>
        <w:szCs w:val="20"/>
      </w:rPr>
      <w:tab/>
    </w:r>
    <w:r>
      <w:rPr>
        <w:rStyle w:val="PageNumber"/>
        <w:rFonts w:ascii="Nobel-Book" w:hAnsi="Nobel-Book" w:cs="Nobel-Book"/>
        <w:sz w:val="20"/>
        <w:szCs w:val="20"/>
      </w:rPr>
      <w:fldChar w:fldCharType="begin"/>
    </w:r>
    <w:r>
      <w:rPr>
        <w:rStyle w:val="PageNumber"/>
        <w:rFonts w:ascii="Nobel-Book" w:hAnsi="Nobel-Book" w:cs="Nobel-Book"/>
        <w:sz w:val="20"/>
        <w:szCs w:val="20"/>
      </w:rPr>
      <w:instrText xml:space="preserve"> PAGE </w:instrText>
    </w:r>
    <w:r>
      <w:rPr>
        <w:rStyle w:val="PageNumber"/>
        <w:rFonts w:ascii="Nobel-Book" w:hAnsi="Nobel-Book" w:cs="Nobel-Book"/>
        <w:sz w:val="20"/>
        <w:szCs w:val="20"/>
      </w:rPr>
      <w:fldChar w:fldCharType="separate"/>
    </w:r>
    <w:r w:rsidR="00215825">
      <w:rPr>
        <w:rStyle w:val="PageNumber"/>
        <w:rFonts w:ascii="Nobel-Book" w:hAnsi="Nobel-Book" w:cs="Nobel-Book"/>
        <w:noProof/>
        <w:sz w:val="20"/>
        <w:szCs w:val="20"/>
      </w:rPr>
      <w:t>2</w:t>
    </w:r>
    <w:r>
      <w:rPr>
        <w:rStyle w:val="PageNumber"/>
        <w:rFonts w:ascii="Nobel-Book" w:hAnsi="Nobel-Book" w:cs="Nobel-Book"/>
        <w:sz w:val="20"/>
        <w:szCs w:val="20"/>
      </w:rPr>
      <w:fldChar w:fldCharType="end"/>
    </w:r>
    <w:r>
      <w:rPr>
        <w:rStyle w:val="PageNumber"/>
        <w:rFonts w:ascii="Nobel-Book" w:hAnsi="Nobel-Book" w:cs="Nobel-Book"/>
        <w:sz w:val="20"/>
        <w:szCs w:val="20"/>
      </w:rPr>
      <w:t xml:space="preserve"> / </w:t>
    </w:r>
    <w:r>
      <w:rPr>
        <w:rStyle w:val="PageNumber"/>
        <w:rFonts w:ascii="Nobel-Book" w:hAnsi="Nobel-Book" w:cs="Nobel-Book"/>
        <w:sz w:val="20"/>
        <w:szCs w:val="20"/>
      </w:rPr>
      <w:fldChar w:fldCharType="begin"/>
    </w:r>
    <w:r>
      <w:rPr>
        <w:rStyle w:val="PageNumber"/>
        <w:rFonts w:ascii="Nobel-Book" w:hAnsi="Nobel-Book" w:cs="Nobel-Book"/>
        <w:sz w:val="20"/>
        <w:szCs w:val="20"/>
      </w:rPr>
      <w:instrText xml:space="preserve"> NUMPAGES </w:instrText>
    </w:r>
    <w:r>
      <w:rPr>
        <w:rStyle w:val="PageNumber"/>
        <w:rFonts w:ascii="Nobel-Book" w:hAnsi="Nobel-Book" w:cs="Nobel-Book"/>
        <w:sz w:val="20"/>
        <w:szCs w:val="20"/>
      </w:rPr>
      <w:fldChar w:fldCharType="separate"/>
    </w:r>
    <w:r w:rsidR="00215825">
      <w:rPr>
        <w:rStyle w:val="PageNumber"/>
        <w:rFonts w:ascii="Nobel-Book" w:hAnsi="Nobel-Book" w:cs="Nobel-Book"/>
        <w:noProof/>
        <w:sz w:val="20"/>
        <w:szCs w:val="20"/>
      </w:rPr>
      <w:t>2</w:t>
    </w:r>
    <w:r>
      <w:rPr>
        <w:rStyle w:val="PageNumber"/>
        <w:rFonts w:ascii="Nobel-Book" w:hAnsi="Nobel-Book" w:cs="Nobel-Book"/>
        <w:sz w:val="20"/>
        <w:szCs w:val="20"/>
      </w:rPr>
      <w:fldChar w:fldCharType="end"/>
    </w:r>
    <w:r w:rsidR="00294BBF">
      <w:rPr>
        <w:rStyle w:val="PageNumber"/>
        <w:rFonts w:ascii="Nobel-Book" w:hAnsi="Nobel-Book" w:cs="Nobel-Book"/>
        <w:sz w:val="20"/>
        <w:szCs w:val="20"/>
      </w:rPr>
      <w:tab/>
      <w:t>http://newsroom</w:t>
    </w:r>
    <w:r>
      <w:rPr>
        <w:rStyle w:val="PageNumber"/>
        <w:rFonts w:ascii="Nobel-Book" w:hAnsi="Nobel-Book" w:cs="Nobel-Book"/>
        <w:sz w:val="20"/>
        <w:szCs w:val="20"/>
      </w:rPr>
      <w:t>.lexus.eu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99A" w:rsidRDefault="0043499A">
      <w:r>
        <w:separator/>
      </w:r>
    </w:p>
  </w:footnote>
  <w:footnote w:type="continuationSeparator" w:id="0">
    <w:p w:rsidR="0043499A" w:rsidRDefault="0043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8D9" w:rsidRDefault="001C58D9">
    <w:pPr>
      <w:pStyle w:val="Header"/>
      <w:tabs>
        <w:tab w:val="clear" w:pos="8306"/>
        <w:tab w:val="right" w:pos="8721"/>
      </w:tabs>
      <w:ind w:right="223"/>
    </w:pPr>
    <w:r>
      <w:rPr>
        <w:rFonts w:ascii="Nobel-Book" w:hAnsi="Nobel-Book" w:cs="Nobel-Book"/>
        <w:color w:val="808080"/>
        <w:sz w:val="30"/>
        <w:szCs w:val="30"/>
      </w:rPr>
      <w:t>Press information</w:t>
    </w:r>
    <w:r>
      <w:tab/>
    </w:r>
    <w:r>
      <w:tab/>
    </w:r>
    <w:r w:rsidR="00C97C7F">
      <w:rPr>
        <w:noProof/>
        <w:lang w:eastAsia="zh-CN"/>
      </w:rPr>
      <w:drawing>
        <wp:inline distT="0" distB="0" distL="0" distR="0">
          <wp:extent cx="1362710" cy="241935"/>
          <wp:effectExtent l="0" t="0" r="8890" b="5715"/>
          <wp:docPr id="1" name="Picture 1" descr="lex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xu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710" cy="2419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42654"/>
    <w:multiLevelType w:val="hybridMultilevel"/>
    <w:tmpl w:val="D9449FC4"/>
    <w:lvl w:ilvl="0" w:tplc="04070001">
      <w:start w:val="1"/>
      <w:numFmt w:val="bullet"/>
      <w:pStyle w:val="Normalbulletstable"/>
      <w:lvlText w:val=""/>
      <w:lvlJc w:val="left"/>
      <w:pPr>
        <w:tabs>
          <w:tab w:val="num" w:pos="720"/>
        </w:tabs>
        <w:ind w:left="720" w:hanging="360"/>
      </w:pPr>
      <w:rPr>
        <w:rFonts w:ascii="Symbol" w:hAnsi="Symbol" w:hint="default"/>
      </w:rPr>
    </w:lvl>
    <w:lvl w:ilvl="1" w:tplc="7DF0F27A">
      <w:start w:val="1"/>
      <w:numFmt w:val="bullet"/>
      <w:pStyle w:val="Normalbullets2"/>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321509"/>
    <w:multiLevelType w:val="hybridMultilevel"/>
    <w:tmpl w:val="A04E4192"/>
    <w:lvl w:ilvl="0" w:tplc="B42225EA">
      <w:start w:val="1"/>
      <w:numFmt w:val="decimal"/>
      <w:pStyle w:val="titlelevel3"/>
      <w:lvlText w:val="Q%1."/>
      <w:lvlJc w:val="left"/>
      <w:pPr>
        <w:tabs>
          <w:tab w:val="num" w:pos="144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AAB6CDB"/>
    <w:multiLevelType w:val="hybridMultilevel"/>
    <w:tmpl w:val="39BA0ADC"/>
    <w:lvl w:ilvl="0" w:tplc="00786D8A">
      <w:start w:val="1"/>
      <w:numFmt w:val="bullet"/>
      <w:pStyle w:val="Normalbullets"/>
      <w:lvlText w:val=""/>
      <w:lvlJc w:val="left"/>
      <w:pPr>
        <w:tabs>
          <w:tab w:val="num" w:pos="360"/>
        </w:tabs>
        <w:ind w:left="360" w:hanging="360"/>
      </w:pPr>
      <w:rPr>
        <w:rFonts w:ascii="Symbol" w:hAnsi="Symbol" w:hint="default"/>
      </w:rPr>
    </w:lvl>
    <w:lvl w:ilvl="1" w:tplc="04090003">
      <w:start w:val="1"/>
      <w:numFmt w:val="bullet"/>
      <w:pStyle w:val="NormalbulletsB"/>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DE60F8"/>
    <w:multiLevelType w:val="hybridMultilevel"/>
    <w:tmpl w:val="BFACB260"/>
    <w:lvl w:ilvl="0" w:tplc="9EDCD146">
      <w:start w:val="1"/>
      <w:numFmt w:val="bullet"/>
      <w:pStyle w:val="Lexu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9315D1"/>
    <w:multiLevelType w:val="multilevel"/>
    <w:tmpl w:val="1E7CD410"/>
    <w:lvl w:ilvl="0">
      <w:start w:val="1"/>
      <w:numFmt w:val="decimal"/>
      <w:pStyle w:val="titlelevel1"/>
      <w:lvlText w:val="Part %1"/>
      <w:lvlJc w:val="left"/>
      <w:pPr>
        <w:tabs>
          <w:tab w:val="num" w:pos="2160"/>
        </w:tabs>
        <w:ind w:left="1134" w:hanging="1134"/>
      </w:pPr>
      <w:rPr>
        <w:rFonts w:hint="default"/>
      </w:rPr>
    </w:lvl>
    <w:lvl w:ilvl="1">
      <w:start w:val="1"/>
      <w:numFmt w:val="upperLetter"/>
      <w:pStyle w:val="titlelevel2"/>
      <w:lvlText w:val="%2."/>
      <w:lvlJc w:val="left"/>
      <w:pPr>
        <w:tabs>
          <w:tab w:val="num" w:pos="720"/>
        </w:tabs>
        <w:ind w:left="720" w:hanging="720"/>
      </w:pPr>
      <w:rPr>
        <w:rFonts w:hint="default"/>
      </w:rPr>
    </w:lvl>
    <w:lvl w:ilvl="2">
      <w:start w:val="1"/>
      <w:numFmt w:val="decimal"/>
      <w:lvlRestart w:val="0"/>
      <w:lvlText w:val="Q%3."/>
      <w:lvlJc w:val="left"/>
      <w:pPr>
        <w:tabs>
          <w:tab w:val="num" w:pos="1440"/>
        </w:tabs>
        <w:ind w:left="108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0"/>
  </w:num>
  <w:num w:numId="3">
    <w:abstractNumId w:val="2"/>
  </w:num>
  <w:num w:numId="4">
    <w:abstractNumId w:val="0"/>
  </w:num>
  <w:num w:numId="5">
    <w:abstractNumId w:val="4"/>
  </w:num>
  <w:num w:numId="6">
    <w:abstractNumId w:val="4"/>
  </w:num>
  <w:num w:numId="7">
    <w:abstractNumId w:val="1"/>
  </w:num>
  <w:num w:numId="8">
    <w:abstractNumId w:val="1"/>
  </w:num>
  <w:num w:numId="9">
    <w:abstractNumId w:val="1"/>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793"/>
    <w:rsid w:val="001A6EC5"/>
    <w:rsid w:val="001C58D9"/>
    <w:rsid w:val="00215825"/>
    <w:rsid w:val="00294BBF"/>
    <w:rsid w:val="002A288E"/>
    <w:rsid w:val="002A6B83"/>
    <w:rsid w:val="002A7793"/>
    <w:rsid w:val="0043499A"/>
    <w:rsid w:val="004508AE"/>
    <w:rsid w:val="0045604F"/>
    <w:rsid w:val="00676440"/>
    <w:rsid w:val="008B598B"/>
    <w:rsid w:val="008F41C8"/>
    <w:rsid w:val="00BE4E91"/>
    <w:rsid w:val="00C45895"/>
    <w:rsid w:val="00C97C7F"/>
    <w:rsid w:val="00F52E5C"/>
    <w:rsid w:val="00FB53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28845B1-BA9C-4478-BEDD-5DC2DCDB0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text"/>
    <w:basedOn w:val="Normal"/>
    <w:semiHidden/>
    <w:pPr>
      <w:spacing w:before="120"/>
      <w:jc w:val="both"/>
    </w:pPr>
    <w:rPr>
      <w:rFonts w:ascii="Arial" w:hAnsi="Arial"/>
      <w:sz w:val="20"/>
      <w:szCs w:val="20"/>
    </w:rPr>
  </w:style>
  <w:style w:type="paragraph" w:customStyle="1" w:styleId="Normalbullets">
    <w:name w:val="Normalbullets"/>
    <w:basedOn w:val="Normaltext"/>
    <w:semiHidden/>
    <w:pPr>
      <w:numPr>
        <w:numId w:val="3"/>
      </w:numPr>
    </w:pPr>
  </w:style>
  <w:style w:type="paragraph" w:customStyle="1" w:styleId="Normalbullets2">
    <w:name w:val="Normalbullets2"/>
    <w:basedOn w:val="Normalbullets"/>
    <w:semiHidden/>
    <w:pPr>
      <w:numPr>
        <w:ilvl w:val="1"/>
        <w:numId w:val="4"/>
      </w:numPr>
      <w:spacing w:before="0"/>
    </w:pPr>
    <w:rPr>
      <w:spacing w:val="-4"/>
    </w:rPr>
  </w:style>
  <w:style w:type="paragraph" w:customStyle="1" w:styleId="NormalbulletsA">
    <w:name w:val="NormalbulletsA"/>
    <w:basedOn w:val="Normalbullets"/>
    <w:semiHidden/>
    <w:pPr>
      <w:numPr>
        <w:numId w:val="0"/>
      </w:numPr>
      <w:tabs>
        <w:tab w:val="num" w:pos="180"/>
      </w:tabs>
      <w:ind w:left="180" w:hanging="180"/>
    </w:pPr>
    <w:rPr>
      <w:b/>
      <w:sz w:val="16"/>
    </w:rPr>
  </w:style>
  <w:style w:type="paragraph" w:customStyle="1" w:styleId="NormalbulletsB">
    <w:name w:val="NormalbulletsB"/>
    <w:basedOn w:val="Normalbullets"/>
    <w:semiHidden/>
    <w:pPr>
      <w:numPr>
        <w:ilvl w:val="1"/>
      </w:numPr>
      <w:spacing w:before="0"/>
    </w:pPr>
    <w:rPr>
      <w:sz w:val="14"/>
    </w:rPr>
  </w:style>
  <w:style w:type="paragraph" w:customStyle="1" w:styleId="Normalbulletstable">
    <w:name w:val="Normalbulletstable"/>
    <w:basedOn w:val="Normalbullets2"/>
    <w:semiHidden/>
    <w:pPr>
      <w:numPr>
        <w:ilvl w:val="0"/>
      </w:numPr>
    </w:pPr>
  </w:style>
  <w:style w:type="paragraph" w:customStyle="1" w:styleId="normaltable">
    <w:name w:val="normaltable"/>
    <w:basedOn w:val="Normaltext"/>
    <w:semiHidden/>
    <w:pPr>
      <w:spacing w:before="0"/>
      <w:jc w:val="left"/>
    </w:pPr>
    <w:rPr>
      <w:rFonts w:cs="Arial"/>
      <w:sz w:val="18"/>
    </w:rPr>
  </w:style>
  <w:style w:type="paragraph" w:customStyle="1" w:styleId="Normaltextbig">
    <w:name w:val="Normaltextbig"/>
    <w:basedOn w:val="Normaltext"/>
    <w:semiHidden/>
    <w:pPr>
      <w:spacing w:before="140"/>
    </w:pPr>
    <w:rPr>
      <w:sz w:val="24"/>
    </w:rPr>
  </w:style>
  <w:style w:type="paragraph" w:customStyle="1" w:styleId="tablecontents">
    <w:name w:val="tablecontents"/>
    <w:basedOn w:val="Normal"/>
    <w:semiHidden/>
    <w:pPr>
      <w:keepNext/>
      <w:pBdr>
        <w:bottom w:val="single" w:sz="24" w:space="1" w:color="C0C0C0"/>
      </w:pBdr>
      <w:shd w:val="clear" w:color="auto" w:fill="333333"/>
      <w:spacing w:line="400" w:lineRule="exact"/>
      <w:outlineLvl w:val="1"/>
    </w:pPr>
    <w:rPr>
      <w:rFonts w:ascii="Arial" w:hAnsi="Arial"/>
      <w:b/>
      <w:color w:val="FFFFFF"/>
      <w:sz w:val="36"/>
      <w:szCs w:val="20"/>
    </w:rPr>
  </w:style>
  <w:style w:type="paragraph" w:customStyle="1" w:styleId="titlelevel1">
    <w:name w:val="titlelevel1"/>
    <w:basedOn w:val="Heading2"/>
    <w:semiHidden/>
    <w:pPr>
      <w:numPr>
        <w:numId w:val="6"/>
      </w:numPr>
      <w:pBdr>
        <w:bottom w:val="single" w:sz="24" w:space="1" w:color="C0C0C0"/>
      </w:pBdr>
      <w:shd w:val="clear" w:color="auto" w:fill="333333"/>
      <w:spacing w:before="0" w:after="0" w:line="400" w:lineRule="exact"/>
    </w:pPr>
    <w:rPr>
      <w:rFonts w:cs="Times New Roman"/>
      <w:bCs w:val="0"/>
      <w:i w:val="0"/>
      <w:iCs w:val="0"/>
      <w:color w:val="FFFFFF"/>
      <w:sz w:val="36"/>
      <w:szCs w:val="20"/>
    </w:rPr>
  </w:style>
  <w:style w:type="paragraph" w:customStyle="1" w:styleId="titlelevel2">
    <w:name w:val="titlelevel2"/>
    <w:basedOn w:val="Heading3"/>
    <w:semiHidden/>
    <w:pPr>
      <w:numPr>
        <w:ilvl w:val="1"/>
        <w:numId w:val="6"/>
      </w:numPr>
      <w:pBdr>
        <w:bottom w:val="single" w:sz="24" w:space="1" w:color="999999"/>
      </w:pBdr>
      <w:spacing w:before="360" w:after="0" w:line="400" w:lineRule="exact"/>
    </w:pPr>
    <w:rPr>
      <w:rFonts w:cs="Times New Roman"/>
      <w:b w:val="0"/>
      <w:bCs w:val="0"/>
      <w:sz w:val="36"/>
      <w:szCs w:val="20"/>
    </w:rPr>
  </w:style>
  <w:style w:type="paragraph" w:customStyle="1" w:styleId="titlelevel2b">
    <w:name w:val="titlelevel2b"/>
    <w:basedOn w:val="Normaltext"/>
    <w:semiHidden/>
    <w:pPr>
      <w:shd w:val="clear" w:color="auto" w:fill="C0C0C0"/>
      <w:spacing w:before="360" w:after="60"/>
    </w:pPr>
    <w:rPr>
      <w:b/>
      <w:sz w:val="24"/>
    </w:rPr>
  </w:style>
  <w:style w:type="paragraph" w:customStyle="1" w:styleId="titlelevel3">
    <w:name w:val="titlelevel3"/>
    <w:basedOn w:val="Normal"/>
    <w:semiHidden/>
    <w:pPr>
      <w:numPr>
        <w:numId w:val="10"/>
      </w:numPr>
      <w:pBdr>
        <w:bottom w:val="single" w:sz="6" w:space="1" w:color="000000"/>
      </w:pBdr>
      <w:tabs>
        <w:tab w:val="left" w:pos="540"/>
        <w:tab w:val="left" w:pos="833"/>
      </w:tabs>
      <w:spacing w:before="360"/>
    </w:pPr>
    <w:rPr>
      <w:rFonts w:ascii="Arial" w:hAnsi="Arial"/>
      <w:b/>
      <w:noProof/>
      <w:color w:val="000000"/>
      <w:sz w:val="20"/>
      <w:szCs w:val="20"/>
    </w:rPr>
  </w:style>
  <w:style w:type="paragraph" w:customStyle="1" w:styleId="titlelevel4">
    <w:name w:val="titlelevel4"/>
    <w:basedOn w:val="Normaltext"/>
    <w:semiHidden/>
    <w:pPr>
      <w:pBdr>
        <w:bottom w:val="single" w:sz="4" w:space="1" w:color="auto"/>
      </w:pBdr>
      <w:spacing w:before="480" w:line="240" w:lineRule="exact"/>
    </w:pPr>
    <w:rPr>
      <w:b/>
      <w:sz w:val="24"/>
      <w:lang w:val="en-US"/>
    </w:rPr>
  </w:style>
  <w:style w:type="paragraph" w:customStyle="1" w:styleId="source">
    <w:name w:val="source"/>
    <w:basedOn w:val="Normal"/>
    <w:semiHidden/>
    <w:pPr>
      <w:spacing w:line="180" w:lineRule="exact"/>
      <w:jc w:val="right"/>
    </w:pPr>
    <w:rPr>
      <w:rFonts w:ascii="Arial" w:hAnsi="Arial"/>
      <w:i/>
      <w:sz w:val="16"/>
      <w:szCs w:val="20"/>
    </w:rPr>
  </w:style>
  <w:style w:type="paragraph" w:customStyle="1" w:styleId="titlelevel3b">
    <w:name w:val="titlelevel3b"/>
    <w:basedOn w:val="titlelevel3"/>
    <w:next w:val="Normaltext"/>
    <w:semiHidden/>
    <w:pPr>
      <w:numPr>
        <w:numId w:val="0"/>
      </w:numPr>
      <w:tabs>
        <w:tab w:val="clear" w:pos="833"/>
        <w:tab w:val="left" w:pos="360"/>
      </w:tabs>
    </w:pPr>
  </w:style>
  <w:style w:type="paragraph" w:customStyle="1" w:styleId="TableContents0">
    <w:name w:val="TableContents"/>
    <w:basedOn w:val="Normal"/>
    <w:semiHidden/>
    <w:pPr>
      <w:pBdr>
        <w:bottom w:val="single" w:sz="24" w:space="1" w:color="C0C0C0"/>
      </w:pBdr>
      <w:shd w:val="clear" w:color="auto" w:fill="0C0C0C"/>
      <w:spacing w:line="360" w:lineRule="exact"/>
      <w:ind w:left="-98" w:right="-99"/>
      <w:jc w:val="both"/>
    </w:pPr>
    <w:rPr>
      <w:rFonts w:ascii="Arial" w:eastAsia="Times New Roman" w:hAnsi="Arial"/>
      <w:b/>
      <w:bCs/>
      <w:color w:val="FFFFFF"/>
      <w:sz w:val="36"/>
      <w:szCs w:val="36"/>
      <w:lang w:eastAsia="en-US"/>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customStyle="1" w:styleId="Lexusheader">
    <w:name w:val="Lexus header"/>
    <w:basedOn w:val="Normal"/>
    <w:pPr>
      <w:spacing w:before="480"/>
    </w:pPr>
    <w:rPr>
      <w:rFonts w:ascii="Nobel-Bold" w:hAnsi="Nobel-Bold" w:cs="Nobel-Bold"/>
      <w:caps/>
      <w:sz w:val="48"/>
      <w:szCs w:val="48"/>
    </w:rPr>
  </w:style>
  <w:style w:type="paragraph" w:customStyle="1" w:styleId="Lexussubtitle">
    <w:name w:val="Lexus subtitle"/>
    <w:basedOn w:val="Normal"/>
    <w:pPr>
      <w:spacing w:before="480"/>
    </w:pPr>
    <w:rPr>
      <w:rFonts w:ascii="Nobel-Bold" w:hAnsi="Nobel-Bold" w:cs="Nobel-Bold"/>
      <w:caps/>
      <w:color w:val="808080"/>
      <w:sz w:val="32"/>
      <w:szCs w:val="32"/>
    </w:rPr>
  </w:style>
  <w:style w:type="paragraph" w:customStyle="1" w:styleId="Lexusbullets">
    <w:name w:val="Lexus bullets"/>
    <w:basedOn w:val="Normal"/>
    <w:pPr>
      <w:numPr>
        <w:numId w:val="11"/>
      </w:numPr>
      <w:tabs>
        <w:tab w:val="clear" w:pos="720"/>
        <w:tab w:val="num" w:pos="480"/>
      </w:tabs>
      <w:spacing w:before="240"/>
      <w:ind w:left="482" w:hanging="482"/>
    </w:pPr>
    <w:rPr>
      <w:rFonts w:ascii="Nobel-Bold" w:hAnsi="Nobel-Bold" w:cs="Nobel-Bold"/>
      <w:color w:val="000000"/>
    </w:rPr>
  </w:style>
  <w:style w:type="paragraph" w:customStyle="1" w:styleId="Lexusnormaltext">
    <w:name w:val="Lexus normal text"/>
    <w:basedOn w:val="Normal"/>
    <w:pPr>
      <w:spacing w:before="240"/>
      <w:jc w:val="both"/>
    </w:pPr>
    <w:rPr>
      <w:rFonts w:ascii="Nobel-Book" w:hAnsi="Nobel-Book" w:cs="Nobel-Book"/>
      <w:color w:val="00000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xustable">
    <w:name w:val="Lexus table"/>
    <w:basedOn w:val="Normal"/>
    <w:pPr>
      <w:jc w:val="both"/>
    </w:pPr>
    <w:rPr>
      <w:rFonts w:ascii="Nobel-Book" w:hAnsi="Nobel-Book" w:cs="Nobel-Book"/>
      <w:color w:val="000000"/>
      <w:sz w:val="18"/>
      <w:szCs w:val="18"/>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basedOn w:val="DefaultParagraphFont"/>
    <w:rsid w:val="00F52E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1652">
      <w:bodyDiv w:val="1"/>
      <w:marLeft w:val="0"/>
      <w:marRight w:val="0"/>
      <w:marTop w:val="0"/>
      <w:marBottom w:val="0"/>
      <w:divBdr>
        <w:top w:val="none" w:sz="0" w:space="0" w:color="auto"/>
        <w:left w:val="none" w:sz="0" w:space="0" w:color="auto"/>
        <w:bottom w:val="none" w:sz="0" w:space="0" w:color="auto"/>
        <w:right w:val="none" w:sz="0" w:space="0" w:color="auto"/>
      </w:divBdr>
    </w:div>
    <w:div w:id="58630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630</Words>
  <Characters>3155</Characters>
  <Application>Microsoft Office Word</Application>
  <DocSecurity>0</DocSecurity>
  <Lines>53</Lines>
  <Paragraphs>20</Paragraphs>
  <ScaleCrop>false</ScaleCrop>
  <HeadingPairs>
    <vt:vector size="2" baseType="variant">
      <vt:variant>
        <vt:lpstr>Title</vt:lpstr>
      </vt:variant>
      <vt:variant>
        <vt:i4>1</vt:i4>
      </vt:variant>
    </vt:vector>
  </HeadingPairs>
  <TitlesOfParts>
    <vt:vector size="1" baseType="lpstr">
      <vt:lpstr>LEXUS HEADER</vt:lpstr>
    </vt:vector>
  </TitlesOfParts>
  <Company>TMME</Company>
  <LinksUpToDate>false</LinksUpToDate>
  <CharactersWithSpaces>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LEXUS HEADER</dc:title>
  <dc:creator>Etienne Plas</dc:creator>
  <cp:lastModifiedBy>Etienne Plas (TME)</cp:lastModifiedBy>
  <cp:revision>3</cp:revision>
  <cp:lastPrinted>2016-06-22T08:54:00Z</cp:lastPrinted>
  <dcterms:created xsi:type="dcterms:W3CDTF">2016-06-22T08:54:00Z</dcterms:created>
  <dcterms:modified xsi:type="dcterms:W3CDTF">2016-06-22T08:56:00Z</dcterms:modified>
  <cp:category>Not Protected</cp:category>
</cp:coreProperties>
</file>