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09AB54A6" w:rsidR="00F965E6" w:rsidRPr="00FF229D" w:rsidRDefault="008159E4" w:rsidP="00CA6346">
      <w:pPr>
        <w:pStyle w:val="berschrift1"/>
        <w:tabs>
          <w:tab w:val="left" w:pos="7088"/>
        </w:tabs>
        <w:rPr>
          <w:lang w:val="de-DE"/>
        </w:rPr>
      </w:pPr>
      <w:r>
        <w:rPr>
          <w:noProof/>
        </w:rPr>
        <w:drawing>
          <wp:inline distT="0" distB="0" distL="0" distR="0" wp14:anchorId="2A12AA31" wp14:editId="685ED21F">
            <wp:extent cx="5003800" cy="1372235"/>
            <wp:effectExtent l="0" t="0" r="6350" b="0"/>
            <wp:docPr id="6" name="Grafik 6" descr="Ein Bild, das Tastatur, Computer, Stere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dearVR_MONITOR_Header.jpg"/>
                    <pic:cNvPicPr/>
                  </pic:nvPicPr>
                  <pic:blipFill>
                    <a:blip r:embed="rId8"/>
                    <a:stretch>
                      <a:fillRect/>
                    </a:stretch>
                  </pic:blipFill>
                  <pic:spPr>
                    <a:xfrm>
                      <a:off x="0" y="0"/>
                      <a:ext cx="5003800" cy="1372235"/>
                    </a:xfrm>
                    <a:prstGeom prst="rect">
                      <a:avLst/>
                    </a:prstGeom>
                  </pic:spPr>
                </pic:pic>
              </a:graphicData>
            </a:graphic>
          </wp:inline>
        </w:drawing>
      </w:r>
      <w:r>
        <w:rPr>
          <w:lang w:val="de-DE"/>
        </w:rPr>
        <w:t>Virtuelle Tonregie</w:t>
      </w:r>
    </w:p>
    <w:p w14:paraId="1C08587F" w14:textId="230F3C42" w:rsidR="009C45A2" w:rsidRDefault="008159E4" w:rsidP="009C45A2">
      <w:pPr>
        <w:rPr>
          <w:b/>
          <w:lang w:val="de-DE"/>
        </w:rPr>
      </w:pPr>
      <w:r>
        <w:rPr>
          <w:b/>
          <w:lang w:val="de-DE"/>
        </w:rPr>
        <w:t xml:space="preserve">Mit </w:t>
      </w:r>
      <w:proofErr w:type="spellStart"/>
      <w:r w:rsidR="00067D32" w:rsidRPr="00FF229D">
        <w:rPr>
          <w:b/>
          <w:lang w:val="de-DE"/>
        </w:rPr>
        <w:t>dearVR</w:t>
      </w:r>
      <w:proofErr w:type="spellEnd"/>
      <w:r w:rsidR="00067D32" w:rsidRPr="00FF229D">
        <w:rPr>
          <w:b/>
          <w:lang w:val="de-DE"/>
        </w:rPr>
        <w:t xml:space="preserve"> MONITOR</w:t>
      </w:r>
      <w:r w:rsidR="0020441C">
        <w:rPr>
          <w:b/>
          <w:lang w:val="de-DE"/>
        </w:rPr>
        <w:t xml:space="preserve"> immer und überall</w:t>
      </w:r>
      <w:r>
        <w:rPr>
          <w:b/>
          <w:lang w:val="de-DE"/>
        </w:rPr>
        <w:t xml:space="preserve"> im perfekten Abhörraum</w:t>
      </w:r>
    </w:p>
    <w:p w14:paraId="15DB19A1" w14:textId="77777777" w:rsidR="007F0A20" w:rsidRPr="00FF229D" w:rsidRDefault="007F0A20" w:rsidP="009C45A2">
      <w:pPr>
        <w:rPr>
          <w:lang w:val="de-DE"/>
        </w:rPr>
      </w:pPr>
    </w:p>
    <w:p w14:paraId="132CCCDE" w14:textId="400C17A5" w:rsidR="007F0A20" w:rsidRDefault="00455C6A" w:rsidP="00E502DA">
      <w:pPr>
        <w:rPr>
          <w:b/>
          <w:lang w:val="de-DE"/>
        </w:rPr>
      </w:pPr>
      <w:r w:rsidRPr="00FF229D">
        <w:rPr>
          <w:b/>
          <w:i/>
          <w:lang w:val="de-DE"/>
        </w:rPr>
        <w:t>Düsseldorf</w:t>
      </w:r>
      <w:r w:rsidR="003477FA" w:rsidRPr="00FF229D">
        <w:rPr>
          <w:b/>
          <w:i/>
          <w:lang w:val="de-DE"/>
        </w:rPr>
        <w:t xml:space="preserve">, </w:t>
      </w:r>
      <w:r w:rsidR="00067D32" w:rsidRPr="00FF229D">
        <w:rPr>
          <w:b/>
          <w:i/>
          <w:lang w:val="de-DE"/>
        </w:rPr>
        <w:t>1</w:t>
      </w:r>
      <w:r w:rsidR="009034AC">
        <w:rPr>
          <w:b/>
          <w:i/>
          <w:lang w:val="de-DE"/>
        </w:rPr>
        <w:t>2</w:t>
      </w:r>
      <w:r w:rsidR="00067D32" w:rsidRPr="00FF229D">
        <w:rPr>
          <w:b/>
          <w:i/>
          <w:lang w:val="de-DE"/>
        </w:rPr>
        <w:t xml:space="preserve">. </w:t>
      </w:r>
      <w:r w:rsidR="000835F8" w:rsidRPr="00FF229D">
        <w:rPr>
          <w:b/>
          <w:i/>
          <w:lang w:val="de-DE"/>
        </w:rPr>
        <w:t>November</w:t>
      </w:r>
      <w:r w:rsidR="003477FA" w:rsidRPr="00FF229D">
        <w:rPr>
          <w:b/>
          <w:i/>
          <w:lang w:val="de-DE"/>
        </w:rPr>
        <w:t xml:space="preserve"> 2020</w:t>
      </w:r>
      <w:r w:rsidR="009C45A2" w:rsidRPr="00FF229D">
        <w:rPr>
          <w:b/>
          <w:i/>
          <w:lang w:val="de-DE"/>
        </w:rPr>
        <w:t xml:space="preserve"> </w:t>
      </w:r>
      <w:r w:rsidR="009C45A2" w:rsidRPr="00FF229D">
        <w:rPr>
          <w:b/>
          <w:lang w:val="de-DE"/>
        </w:rPr>
        <w:t>–</w:t>
      </w:r>
      <w:r w:rsidR="00067D32" w:rsidRPr="00FF229D">
        <w:rPr>
          <w:b/>
          <w:lang w:val="de-DE"/>
        </w:rPr>
        <w:t xml:space="preserve"> </w:t>
      </w:r>
      <w:r w:rsidR="007F0A20">
        <w:rPr>
          <w:b/>
          <w:lang w:val="de-DE"/>
        </w:rPr>
        <w:t xml:space="preserve">Eine guter Regieraum stand schon immer auf deiner Wunschliste, aber die zu erwartenden Kosten haben diesen Traum noch nicht wahr werden lassen? Du mischst regelmäßig unterwegs oder in wechselnden Studios? Vielleicht hast du schon das perfekte </w:t>
      </w:r>
      <w:r w:rsidR="00CA6346">
        <w:rPr>
          <w:b/>
          <w:lang w:val="de-DE"/>
        </w:rPr>
        <w:t>Stereo-</w:t>
      </w:r>
      <w:r w:rsidR="007F0A20">
        <w:rPr>
          <w:b/>
          <w:lang w:val="de-DE"/>
        </w:rPr>
        <w:t xml:space="preserve">Setup, möchtest aber noch nicht in komplexe Surround-Setups investieren? </w:t>
      </w:r>
      <w:r w:rsidR="00D54BA4">
        <w:rPr>
          <w:b/>
          <w:lang w:val="de-DE"/>
        </w:rPr>
        <w:t xml:space="preserve">Für genau diese Zwecke hat Dear Reality </w:t>
      </w:r>
      <w:proofErr w:type="spellStart"/>
      <w:r w:rsidR="00D54BA4">
        <w:rPr>
          <w:b/>
          <w:lang w:val="de-DE"/>
        </w:rPr>
        <w:t>dearVR</w:t>
      </w:r>
      <w:proofErr w:type="spellEnd"/>
      <w:r w:rsidR="00D54BA4">
        <w:rPr>
          <w:b/>
          <w:lang w:val="de-DE"/>
        </w:rPr>
        <w:t xml:space="preserve"> MONITOR entwickelt. Das </w:t>
      </w:r>
      <w:r w:rsidR="00D54BA4" w:rsidRPr="00FF229D">
        <w:rPr>
          <w:b/>
          <w:lang w:val="de-DE"/>
        </w:rPr>
        <w:t>Plug-</w:t>
      </w:r>
      <w:r w:rsidR="00D54BA4">
        <w:rPr>
          <w:b/>
          <w:lang w:val="de-DE"/>
        </w:rPr>
        <w:t>i</w:t>
      </w:r>
      <w:r w:rsidR="00D54BA4" w:rsidRPr="00FF229D">
        <w:rPr>
          <w:b/>
          <w:lang w:val="de-DE"/>
        </w:rPr>
        <w:t>n</w:t>
      </w:r>
      <w:r w:rsidR="00D54BA4">
        <w:rPr>
          <w:b/>
          <w:lang w:val="de-DE"/>
        </w:rPr>
        <w:t xml:space="preserve"> des </w:t>
      </w:r>
      <w:r w:rsidR="00D54BA4" w:rsidRPr="00FF229D">
        <w:rPr>
          <w:b/>
          <w:lang w:val="de-DE"/>
        </w:rPr>
        <w:t xml:space="preserve">Experten für </w:t>
      </w:r>
      <w:r w:rsidR="00D54BA4">
        <w:rPr>
          <w:b/>
          <w:lang w:val="de-DE"/>
        </w:rPr>
        <w:t>3D-</w:t>
      </w:r>
      <w:r w:rsidR="00D54BA4" w:rsidRPr="00FF229D">
        <w:rPr>
          <w:b/>
          <w:lang w:val="de-DE"/>
        </w:rPr>
        <w:t>Audiosoftware</w:t>
      </w:r>
      <w:r w:rsidR="00D54BA4">
        <w:rPr>
          <w:b/>
          <w:lang w:val="de-DE"/>
        </w:rPr>
        <w:t xml:space="preserve"> und innovative VR/AR-Lösungen verwandelt jeden Raum in die perfekte Tonregie – alles, was du brauchst</w:t>
      </w:r>
      <w:r w:rsidR="00C316C7">
        <w:rPr>
          <w:b/>
          <w:lang w:val="de-DE"/>
        </w:rPr>
        <w:t>,</w:t>
      </w:r>
      <w:r w:rsidR="00D54BA4">
        <w:rPr>
          <w:b/>
          <w:lang w:val="de-DE"/>
        </w:rPr>
        <w:t xml:space="preserve"> ist deine DAW und ein</w:t>
      </w:r>
      <w:r w:rsidR="00C316C7">
        <w:rPr>
          <w:b/>
          <w:lang w:val="de-DE"/>
        </w:rPr>
        <w:t>en</w:t>
      </w:r>
      <w:r w:rsidR="00D54BA4">
        <w:rPr>
          <w:b/>
          <w:lang w:val="de-DE"/>
        </w:rPr>
        <w:t xml:space="preserve"> gute</w:t>
      </w:r>
      <w:r w:rsidR="00C316C7">
        <w:rPr>
          <w:b/>
          <w:lang w:val="de-DE"/>
        </w:rPr>
        <w:t>n</w:t>
      </w:r>
      <w:r w:rsidR="00D54BA4">
        <w:rPr>
          <w:b/>
          <w:lang w:val="de-DE"/>
        </w:rPr>
        <w:t xml:space="preserve"> </w:t>
      </w:r>
      <w:r w:rsidR="00CA6346">
        <w:rPr>
          <w:b/>
          <w:lang w:val="de-DE"/>
        </w:rPr>
        <w:t>K</w:t>
      </w:r>
      <w:r w:rsidR="00D54BA4">
        <w:rPr>
          <w:b/>
          <w:lang w:val="de-DE"/>
        </w:rPr>
        <w:t xml:space="preserve">opfhörer. </w:t>
      </w:r>
    </w:p>
    <w:p w14:paraId="64FCC7DA" w14:textId="77777777" w:rsidR="00D54BA4" w:rsidRPr="00C316C7" w:rsidRDefault="00D54BA4" w:rsidP="00D54BA4">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D54BA4" w:rsidRPr="00BE2E76" w14:paraId="0C563F9E" w14:textId="77777777" w:rsidTr="009C1927">
        <w:tc>
          <w:tcPr>
            <w:tcW w:w="5382" w:type="dxa"/>
          </w:tcPr>
          <w:p w14:paraId="508BD50E" w14:textId="77777777" w:rsidR="00D54BA4" w:rsidRDefault="00D54BA4" w:rsidP="009C1927">
            <w:pPr>
              <w:rPr>
                <w:bCs/>
              </w:rPr>
            </w:pPr>
            <w:r>
              <w:rPr>
                <w:bCs/>
                <w:noProof/>
              </w:rPr>
              <w:drawing>
                <wp:inline distT="0" distB="0" distL="0" distR="0" wp14:anchorId="3CE522C5" wp14:editId="7341725D">
                  <wp:extent cx="3422650" cy="1922706"/>
                  <wp:effectExtent l="0" t="0" r="6350" b="1905"/>
                  <wp:docPr id="4" name="Grafik 4" descr="Ein Bild, das drinnen,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dearVR-MONITOR.jpg"/>
                          <pic:cNvPicPr/>
                        </pic:nvPicPr>
                        <pic:blipFill>
                          <a:blip r:embed="rId9"/>
                          <a:stretch>
                            <a:fillRect/>
                          </a:stretch>
                        </pic:blipFill>
                        <pic:spPr>
                          <a:xfrm>
                            <a:off x="0" y="0"/>
                            <a:ext cx="3433799" cy="1928969"/>
                          </a:xfrm>
                          <a:prstGeom prst="rect">
                            <a:avLst/>
                          </a:prstGeom>
                        </pic:spPr>
                      </pic:pic>
                    </a:graphicData>
                  </a:graphic>
                </wp:inline>
              </w:drawing>
            </w:r>
          </w:p>
        </w:tc>
        <w:tc>
          <w:tcPr>
            <w:tcW w:w="2488" w:type="dxa"/>
          </w:tcPr>
          <w:p w14:paraId="1F795247" w14:textId="3657A256" w:rsidR="00D54BA4" w:rsidRPr="00D54BA4" w:rsidRDefault="00D54BA4" w:rsidP="009C1927">
            <w:pPr>
              <w:pStyle w:val="Beschriftung"/>
              <w:rPr>
                <w:lang w:val="de-DE"/>
              </w:rPr>
            </w:pPr>
            <w:proofErr w:type="spellStart"/>
            <w:r w:rsidRPr="00D54BA4">
              <w:rPr>
                <w:lang w:val="de-DE"/>
              </w:rPr>
              <w:t>dearVR</w:t>
            </w:r>
            <w:proofErr w:type="spellEnd"/>
            <w:r w:rsidRPr="00D54BA4">
              <w:rPr>
                <w:lang w:val="de-DE"/>
              </w:rPr>
              <w:t xml:space="preserve"> MONITOR kreiert die perfekte Mischumgebung </w:t>
            </w:r>
            <w:r>
              <w:rPr>
                <w:lang w:val="de-DE"/>
              </w:rPr>
              <w:t>– g</w:t>
            </w:r>
            <w:r w:rsidRPr="00D54BA4">
              <w:rPr>
                <w:lang w:val="de-DE"/>
              </w:rPr>
              <w:t>anz ohne raumakustis</w:t>
            </w:r>
            <w:r>
              <w:rPr>
                <w:lang w:val="de-DE"/>
              </w:rPr>
              <w:t>che</w:t>
            </w:r>
            <w:r w:rsidRPr="00D54BA4">
              <w:rPr>
                <w:lang w:val="de-DE"/>
              </w:rPr>
              <w:t xml:space="preserve"> Maßnahmen oder komplexe Lautsprecher</w:t>
            </w:r>
            <w:r w:rsidR="00A55FB4">
              <w:rPr>
                <w:lang w:val="de-DE"/>
              </w:rPr>
              <w:t>a</w:t>
            </w:r>
            <w:r w:rsidR="0020441C">
              <w:rPr>
                <w:lang w:val="de-DE"/>
              </w:rPr>
              <w:t>nordnungen</w:t>
            </w:r>
            <w:r>
              <w:rPr>
                <w:lang w:val="de-DE"/>
              </w:rPr>
              <w:t xml:space="preserve">. </w:t>
            </w:r>
            <w:r>
              <w:rPr>
                <w:lang w:val="de-DE"/>
              </w:rPr>
              <w:br/>
            </w:r>
            <w:r w:rsidRPr="00D54BA4">
              <w:rPr>
                <w:lang w:val="de-DE"/>
              </w:rPr>
              <w:t xml:space="preserve">Mit dem Plug-in können 32 übliche Lautsprecher-Setups </w:t>
            </w:r>
            <w:r w:rsidR="00CA6346">
              <w:rPr>
                <w:lang w:val="de-DE"/>
              </w:rPr>
              <w:t xml:space="preserve">direkt </w:t>
            </w:r>
            <w:r>
              <w:rPr>
                <w:lang w:val="de-DE"/>
              </w:rPr>
              <w:t xml:space="preserve">über Kopfhörer abgehört werden </w:t>
            </w:r>
          </w:p>
        </w:tc>
      </w:tr>
    </w:tbl>
    <w:p w14:paraId="1F3FF5D8" w14:textId="73C722D4" w:rsidR="00D54BA4" w:rsidRPr="00D54BA4" w:rsidRDefault="00D54BA4" w:rsidP="00B54229">
      <w:pPr>
        <w:rPr>
          <w:bCs/>
          <w:lang w:val="de-DE"/>
        </w:rPr>
      </w:pPr>
    </w:p>
    <w:p w14:paraId="14995FDD" w14:textId="74FC94E9" w:rsidR="00111986" w:rsidRPr="00FF229D" w:rsidRDefault="00111986" w:rsidP="00111986">
      <w:pPr>
        <w:rPr>
          <w:lang w:val="de-DE"/>
        </w:rPr>
      </w:pPr>
      <w:proofErr w:type="spellStart"/>
      <w:r w:rsidRPr="00FF229D">
        <w:rPr>
          <w:lang w:val="de-DE"/>
        </w:rPr>
        <w:t>dearVR</w:t>
      </w:r>
      <w:proofErr w:type="spellEnd"/>
      <w:r w:rsidRPr="00FF229D">
        <w:rPr>
          <w:lang w:val="de-DE"/>
        </w:rPr>
        <w:t xml:space="preserve"> MONITOR ist </w:t>
      </w:r>
      <w:r w:rsidR="002E777D">
        <w:rPr>
          <w:lang w:val="de-DE"/>
        </w:rPr>
        <w:t>die</w:t>
      </w:r>
      <w:r w:rsidR="002E777D" w:rsidRPr="00FF229D">
        <w:rPr>
          <w:lang w:val="de-DE"/>
        </w:rPr>
        <w:t xml:space="preserve"> </w:t>
      </w:r>
      <w:r w:rsidRPr="00FF229D">
        <w:rPr>
          <w:lang w:val="de-DE"/>
        </w:rPr>
        <w:t>ideale Lösung für Musiker</w:t>
      </w:r>
      <w:r w:rsidR="0020441C">
        <w:rPr>
          <w:lang w:val="de-DE"/>
        </w:rPr>
        <w:t>*i</w:t>
      </w:r>
      <w:r w:rsidR="005B7DC0">
        <w:rPr>
          <w:lang w:val="de-DE"/>
        </w:rPr>
        <w:t>nnen</w:t>
      </w:r>
      <w:r w:rsidRPr="00FF229D">
        <w:rPr>
          <w:lang w:val="de-DE"/>
        </w:rPr>
        <w:t xml:space="preserve">, die ihre Aufnahmen auf ein neues </w:t>
      </w:r>
      <w:r w:rsidR="00C316C7">
        <w:rPr>
          <w:lang w:val="de-DE"/>
        </w:rPr>
        <w:t>Level</w:t>
      </w:r>
      <w:r w:rsidRPr="00FF229D">
        <w:rPr>
          <w:lang w:val="de-DE"/>
        </w:rPr>
        <w:t xml:space="preserve"> bringen wollen, </w:t>
      </w:r>
      <w:r w:rsidR="00C316C7">
        <w:rPr>
          <w:lang w:val="de-DE"/>
        </w:rPr>
        <w:t xml:space="preserve">sowie </w:t>
      </w:r>
      <w:r w:rsidRPr="00FF229D">
        <w:rPr>
          <w:lang w:val="de-DE"/>
        </w:rPr>
        <w:t xml:space="preserve">für </w:t>
      </w:r>
      <w:r w:rsidR="005B7DC0">
        <w:rPr>
          <w:lang w:val="de-DE"/>
        </w:rPr>
        <w:t>Engineers</w:t>
      </w:r>
      <w:r w:rsidRPr="00FF229D">
        <w:rPr>
          <w:lang w:val="de-DE"/>
        </w:rPr>
        <w:t xml:space="preserve"> </w:t>
      </w:r>
      <w:r w:rsidR="00C316C7">
        <w:rPr>
          <w:lang w:val="de-DE"/>
        </w:rPr>
        <w:t>und</w:t>
      </w:r>
      <w:r w:rsidRPr="00FF229D">
        <w:rPr>
          <w:lang w:val="de-DE"/>
        </w:rPr>
        <w:t xml:space="preserve"> Produzent</w:t>
      </w:r>
      <w:r w:rsidR="0020441C">
        <w:rPr>
          <w:lang w:val="de-DE"/>
        </w:rPr>
        <w:t>*i</w:t>
      </w:r>
      <w:r w:rsidR="005B7DC0">
        <w:rPr>
          <w:lang w:val="de-DE"/>
        </w:rPr>
        <w:t>nn</w:t>
      </w:r>
      <w:r w:rsidRPr="00FF229D">
        <w:rPr>
          <w:lang w:val="de-DE"/>
        </w:rPr>
        <w:t xml:space="preserve">en, die an </w:t>
      </w:r>
      <w:r w:rsidR="00C316C7">
        <w:rPr>
          <w:lang w:val="de-DE"/>
        </w:rPr>
        <w:t>wechselnden</w:t>
      </w:r>
      <w:r w:rsidRPr="00FF229D">
        <w:rPr>
          <w:lang w:val="de-DE"/>
        </w:rPr>
        <w:t xml:space="preserve"> Orten oder von zu Hause arbeiten</w:t>
      </w:r>
      <w:r w:rsidR="00C316C7">
        <w:rPr>
          <w:lang w:val="de-DE"/>
        </w:rPr>
        <w:t xml:space="preserve"> müssen</w:t>
      </w:r>
      <w:r w:rsidRPr="00FF229D">
        <w:rPr>
          <w:lang w:val="de-DE"/>
        </w:rPr>
        <w:t>.</w:t>
      </w:r>
    </w:p>
    <w:p w14:paraId="1F9BA385" w14:textId="30DCF21F" w:rsidR="00152C32" w:rsidRPr="00FF229D" w:rsidRDefault="00152C32" w:rsidP="00D35762">
      <w:pPr>
        <w:rPr>
          <w:bCs/>
          <w:lang w:val="de-DE"/>
        </w:rPr>
      </w:pPr>
    </w:p>
    <w:p w14:paraId="20C2717D" w14:textId="7EBACB00" w:rsidR="00111986" w:rsidRPr="00FF229D" w:rsidRDefault="000D199F" w:rsidP="00111986">
      <w:pPr>
        <w:rPr>
          <w:lang w:val="de-DE"/>
        </w:rPr>
      </w:pPr>
      <w:r>
        <w:rPr>
          <w:lang w:val="de-DE"/>
        </w:rPr>
        <w:t>„</w:t>
      </w:r>
      <w:r w:rsidR="005326A7">
        <w:rPr>
          <w:lang w:val="de-DE"/>
        </w:rPr>
        <w:t xml:space="preserve">Das </w:t>
      </w:r>
      <w:proofErr w:type="spellStart"/>
      <w:r w:rsidR="00111986" w:rsidRPr="00FF229D">
        <w:rPr>
          <w:lang w:val="de-DE"/>
        </w:rPr>
        <w:t>dearVR</w:t>
      </w:r>
      <w:proofErr w:type="spellEnd"/>
      <w:r w:rsidR="00111986" w:rsidRPr="00FF229D">
        <w:rPr>
          <w:lang w:val="de-DE"/>
        </w:rPr>
        <w:t xml:space="preserve"> MONITOR </w:t>
      </w:r>
      <w:r w:rsidR="00CA6346">
        <w:rPr>
          <w:lang w:val="de-DE"/>
        </w:rPr>
        <w:t xml:space="preserve">Plug-in </w:t>
      </w:r>
      <w:r w:rsidR="00111986" w:rsidRPr="00FF229D">
        <w:rPr>
          <w:lang w:val="de-DE"/>
        </w:rPr>
        <w:t>kombiniert</w:t>
      </w:r>
      <w:r w:rsidR="007169F3">
        <w:rPr>
          <w:lang w:val="de-DE"/>
        </w:rPr>
        <w:t xml:space="preserve"> </w:t>
      </w:r>
      <w:r w:rsidR="00C316C7">
        <w:rPr>
          <w:lang w:val="de-DE"/>
        </w:rPr>
        <w:t xml:space="preserve">eine ideale virtuelle Tonregie mit den </w:t>
      </w:r>
      <w:r w:rsidR="00111986" w:rsidRPr="00FF229D">
        <w:rPr>
          <w:lang w:val="de-DE"/>
        </w:rPr>
        <w:t>analytischen Vorteilen</w:t>
      </w:r>
      <w:r w:rsidR="00C316C7">
        <w:rPr>
          <w:lang w:val="de-DE"/>
        </w:rPr>
        <w:t xml:space="preserve">, die das </w:t>
      </w:r>
      <w:r w:rsidR="007169F3">
        <w:rPr>
          <w:lang w:val="de-DE"/>
        </w:rPr>
        <w:t>Monitoring</w:t>
      </w:r>
      <w:r w:rsidR="00C316C7">
        <w:rPr>
          <w:lang w:val="de-DE"/>
        </w:rPr>
        <w:t xml:space="preserve"> über Kopfhörer bietet</w:t>
      </w:r>
      <w:r w:rsidR="005326A7">
        <w:rPr>
          <w:lang w:val="de-DE"/>
        </w:rPr>
        <w:t xml:space="preserve">,“ erklärt </w:t>
      </w:r>
      <w:r w:rsidR="005326A7" w:rsidRPr="00FF229D">
        <w:rPr>
          <w:lang w:val="de-DE"/>
        </w:rPr>
        <w:t xml:space="preserve">Christian Sander, Co-CEO von </w:t>
      </w:r>
      <w:r w:rsidR="005326A7" w:rsidRPr="00FF229D">
        <w:rPr>
          <w:lang w:val="de-DE"/>
        </w:rPr>
        <w:lastRenderedPageBreak/>
        <w:t>Dear Realit</w:t>
      </w:r>
      <w:r w:rsidR="005326A7">
        <w:rPr>
          <w:lang w:val="de-DE"/>
        </w:rPr>
        <w:t xml:space="preserve">y. „Die Software </w:t>
      </w:r>
      <w:r w:rsidR="00C316C7">
        <w:rPr>
          <w:lang w:val="de-DE"/>
        </w:rPr>
        <w:t xml:space="preserve">schafft </w:t>
      </w:r>
      <w:r w:rsidR="00DE4E59">
        <w:rPr>
          <w:lang w:val="de-DE"/>
        </w:rPr>
        <w:t xml:space="preserve">eine verlässliche </w:t>
      </w:r>
      <w:r w:rsidR="00111986" w:rsidRPr="00FF229D">
        <w:rPr>
          <w:lang w:val="de-DE"/>
        </w:rPr>
        <w:t xml:space="preserve">akustische Referenz, </w:t>
      </w:r>
      <w:r w:rsidR="00C316C7">
        <w:rPr>
          <w:lang w:val="de-DE"/>
        </w:rPr>
        <w:t>ganz gleich</w:t>
      </w:r>
      <w:r w:rsidR="005326A7">
        <w:rPr>
          <w:lang w:val="de-DE"/>
        </w:rPr>
        <w:t>,</w:t>
      </w:r>
      <w:r w:rsidR="00111986" w:rsidRPr="00FF229D">
        <w:rPr>
          <w:lang w:val="de-DE"/>
        </w:rPr>
        <w:t xml:space="preserve"> wo man abmischt</w:t>
      </w:r>
      <w:r>
        <w:rPr>
          <w:lang w:val="de-DE"/>
        </w:rPr>
        <w:t>.</w:t>
      </w:r>
      <w:r w:rsidR="00C316C7">
        <w:rPr>
          <w:lang w:val="de-DE"/>
        </w:rPr>
        <w:t>“</w:t>
      </w:r>
    </w:p>
    <w:p w14:paraId="138A2D71" w14:textId="48D2E576" w:rsidR="00D46C24" w:rsidRPr="00FF229D" w:rsidRDefault="00D46C24" w:rsidP="00D35762">
      <w:pPr>
        <w:rPr>
          <w:lang w:val="de-DE"/>
        </w:rPr>
      </w:pPr>
    </w:p>
    <w:p w14:paraId="636CD1B2" w14:textId="2010666A" w:rsidR="00B44880" w:rsidRDefault="00111986" w:rsidP="00111986">
      <w:pPr>
        <w:rPr>
          <w:lang w:val="de-DE"/>
        </w:rPr>
      </w:pPr>
      <w:r w:rsidRPr="00FF229D">
        <w:rPr>
          <w:lang w:val="de-DE"/>
        </w:rPr>
        <w:t xml:space="preserve">Co-CEO Achim Fell beschreibt die </w:t>
      </w:r>
      <w:r w:rsidR="005326A7" w:rsidRPr="00FF229D">
        <w:rPr>
          <w:lang w:val="de-DE"/>
        </w:rPr>
        <w:t>Software</w:t>
      </w:r>
      <w:r w:rsidR="005326A7">
        <w:rPr>
          <w:lang w:val="de-DE"/>
        </w:rPr>
        <w:t>-</w:t>
      </w:r>
      <w:r w:rsidRPr="00FF229D">
        <w:rPr>
          <w:lang w:val="de-DE"/>
        </w:rPr>
        <w:t xml:space="preserve">Philosophie: </w:t>
      </w:r>
      <w:r w:rsidR="000D199F">
        <w:rPr>
          <w:lang w:val="de-DE"/>
        </w:rPr>
        <w:t>„</w:t>
      </w:r>
      <w:r w:rsidR="005326A7">
        <w:rPr>
          <w:lang w:val="de-DE"/>
        </w:rPr>
        <w:t xml:space="preserve">Bei der Entwicklung des Plug-ins hat eine wichtige Rolle gespielt, dass </w:t>
      </w:r>
      <w:r w:rsidR="00A55FB4">
        <w:rPr>
          <w:lang w:val="de-DE"/>
        </w:rPr>
        <w:t xml:space="preserve">man </w:t>
      </w:r>
      <w:r w:rsidR="005326A7">
        <w:rPr>
          <w:lang w:val="de-DE"/>
        </w:rPr>
        <w:t xml:space="preserve">seit langem </w:t>
      </w:r>
      <w:r w:rsidR="00A55FB4">
        <w:rPr>
          <w:lang w:val="de-DE"/>
        </w:rPr>
        <w:t>weiß</w:t>
      </w:r>
      <w:r w:rsidR="005326A7">
        <w:rPr>
          <w:lang w:val="de-DE"/>
        </w:rPr>
        <w:t xml:space="preserve">, was einen idealen Regieraum ausmacht. </w:t>
      </w:r>
      <w:r w:rsidR="00B44880">
        <w:rPr>
          <w:lang w:val="de-DE"/>
        </w:rPr>
        <w:t xml:space="preserve">Die </w:t>
      </w:r>
      <w:r w:rsidR="00C316C7">
        <w:rPr>
          <w:lang w:val="de-DE"/>
        </w:rPr>
        <w:t>Virtualisier</w:t>
      </w:r>
      <w:r w:rsidR="00B44880">
        <w:rPr>
          <w:lang w:val="de-DE"/>
        </w:rPr>
        <w:t>ung v</w:t>
      </w:r>
      <w:r w:rsidR="00C316C7">
        <w:rPr>
          <w:lang w:val="de-DE"/>
        </w:rPr>
        <w:t xml:space="preserve">on </w:t>
      </w:r>
      <w:r w:rsidR="00806138">
        <w:rPr>
          <w:lang w:val="de-DE"/>
        </w:rPr>
        <w:t>legendäre</w:t>
      </w:r>
      <w:r w:rsidR="00B44880">
        <w:rPr>
          <w:lang w:val="de-DE"/>
        </w:rPr>
        <w:t>n</w:t>
      </w:r>
      <w:r w:rsidR="00806138">
        <w:rPr>
          <w:lang w:val="de-DE"/>
        </w:rPr>
        <w:t xml:space="preserve"> Tonregien </w:t>
      </w:r>
      <w:r w:rsidR="00B44880">
        <w:rPr>
          <w:lang w:val="de-DE"/>
        </w:rPr>
        <w:t xml:space="preserve">war </w:t>
      </w:r>
      <w:r w:rsidR="009A784E">
        <w:rPr>
          <w:lang w:val="de-DE"/>
        </w:rPr>
        <w:t>deshalb</w:t>
      </w:r>
      <w:r w:rsidR="00B44880">
        <w:rPr>
          <w:lang w:val="de-DE"/>
        </w:rPr>
        <w:t xml:space="preserve"> </w:t>
      </w:r>
      <w:r w:rsidR="009A784E">
        <w:rPr>
          <w:lang w:val="de-DE"/>
        </w:rPr>
        <w:t xml:space="preserve">für uns </w:t>
      </w:r>
      <w:r w:rsidR="00B44880">
        <w:rPr>
          <w:lang w:val="de-DE"/>
        </w:rPr>
        <w:t>nicht</w:t>
      </w:r>
      <w:r w:rsidR="00806138">
        <w:rPr>
          <w:lang w:val="de-DE"/>
        </w:rPr>
        <w:t xml:space="preserve"> zielführend</w:t>
      </w:r>
      <w:r w:rsidRPr="00FF229D">
        <w:rPr>
          <w:lang w:val="de-DE"/>
        </w:rPr>
        <w:t xml:space="preserve">. </w:t>
      </w:r>
      <w:r w:rsidR="00B44880">
        <w:rPr>
          <w:lang w:val="de-DE"/>
        </w:rPr>
        <w:t xml:space="preserve">Als Audioprofi braucht man im Grunde </w:t>
      </w:r>
      <w:r w:rsidR="00A55FB4">
        <w:rPr>
          <w:lang w:val="de-DE"/>
        </w:rPr>
        <w:t>einfach</w:t>
      </w:r>
      <w:r w:rsidR="00B44880">
        <w:rPr>
          <w:lang w:val="de-DE"/>
        </w:rPr>
        <w:t xml:space="preserve"> eine Monitorumgebung, auf die man sich verlassen kann und in der man sich wohl fühlt. Und das </w:t>
      </w:r>
      <w:r w:rsidR="00A55FB4">
        <w:rPr>
          <w:lang w:val="de-DE"/>
        </w:rPr>
        <w:t>bietet</w:t>
      </w:r>
      <w:r w:rsidR="00B44880">
        <w:rPr>
          <w:lang w:val="de-DE"/>
        </w:rPr>
        <w:t xml:space="preserve"> die Software: Sie beseitigt alle Einflüsse einer schlechten Raumakustik, schafft eine standardisierte Abhörumgebung und sorgt dafür, dass man </w:t>
      </w:r>
      <w:r w:rsidR="00B44880" w:rsidRPr="00FF229D">
        <w:rPr>
          <w:lang w:val="de-DE"/>
        </w:rPr>
        <w:t>den eigenen Ohren voll und ganz vertrauen</w:t>
      </w:r>
      <w:r w:rsidR="00B44880">
        <w:rPr>
          <w:lang w:val="de-DE"/>
        </w:rPr>
        <w:t xml:space="preserve"> kann. </w:t>
      </w:r>
    </w:p>
    <w:p w14:paraId="2A388142" w14:textId="77777777" w:rsidR="00C316C7" w:rsidRPr="00A55FB4" w:rsidRDefault="00C316C7" w:rsidP="00C316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C316C7" w14:paraId="6E4AFEC7" w14:textId="77777777" w:rsidTr="009C1927">
        <w:tc>
          <w:tcPr>
            <w:tcW w:w="7638" w:type="dxa"/>
          </w:tcPr>
          <w:p w14:paraId="54C3957F" w14:textId="77777777" w:rsidR="00C316C7" w:rsidRDefault="00C316C7" w:rsidP="009C1927">
            <w:pPr>
              <w:rPr>
                <w:bCs/>
              </w:rPr>
            </w:pPr>
            <w:r>
              <w:rPr>
                <w:bCs/>
                <w:noProof/>
              </w:rPr>
              <w:drawing>
                <wp:inline distT="0" distB="0" distL="0" distR="0" wp14:anchorId="0B59CEDF" wp14:editId="0F6209EC">
                  <wp:extent cx="4777335" cy="2813050"/>
                  <wp:effectExtent l="0" t="0" r="4445" b="6350"/>
                  <wp:docPr id="5" name="Grafik 5" descr="Ein Bild, das drinnen, sitzend, Tisch,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dearVR-MONITOR_9.1.6.png"/>
                          <pic:cNvPicPr/>
                        </pic:nvPicPr>
                        <pic:blipFill>
                          <a:blip r:embed="rId10"/>
                          <a:stretch>
                            <a:fillRect/>
                          </a:stretch>
                        </pic:blipFill>
                        <pic:spPr>
                          <a:xfrm>
                            <a:off x="0" y="0"/>
                            <a:ext cx="4799520" cy="2826113"/>
                          </a:xfrm>
                          <a:prstGeom prst="rect">
                            <a:avLst/>
                          </a:prstGeom>
                        </pic:spPr>
                      </pic:pic>
                    </a:graphicData>
                  </a:graphic>
                </wp:inline>
              </w:drawing>
            </w:r>
          </w:p>
        </w:tc>
      </w:tr>
    </w:tbl>
    <w:p w14:paraId="4E1D09BC" w14:textId="4D60B49B" w:rsidR="00C316C7" w:rsidRPr="009A784E" w:rsidRDefault="009A784E" w:rsidP="00C316C7">
      <w:pPr>
        <w:pStyle w:val="Beschriftung"/>
        <w:rPr>
          <w:bCs/>
          <w:lang w:val="de-DE"/>
        </w:rPr>
      </w:pPr>
      <w:r w:rsidRPr="009A784E">
        <w:rPr>
          <w:lang w:val="de-DE"/>
        </w:rPr>
        <w:t xml:space="preserve">Die </w:t>
      </w:r>
      <w:r w:rsidR="00C316C7" w:rsidRPr="009A784E">
        <w:rPr>
          <w:lang w:val="de-DE"/>
        </w:rPr>
        <w:t xml:space="preserve">intuitive </w:t>
      </w:r>
      <w:r w:rsidRPr="009A784E">
        <w:rPr>
          <w:lang w:val="de-DE"/>
        </w:rPr>
        <w:t xml:space="preserve">Bedienoberfläche von </w:t>
      </w:r>
      <w:proofErr w:type="spellStart"/>
      <w:r w:rsidR="00C316C7" w:rsidRPr="009A784E">
        <w:rPr>
          <w:lang w:val="de-DE"/>
        </w:rPr>
        <w:t>dearVR</w:t>
      </w:r>
      <w:proofErr w:type="spellEnd"/>
      <w:r w:rsidR="00C316C7" w:rsidRPr="009A784E">
        <w:rPr>
          <w:lang w:val="de-DE"/>
        </w:rPr>
        <w:t xml:space="preserve"> MONITOR</w:t>
      </w:r>
      <w:r>
        <w:rPr>
          <w:lang w:val="de-DE"/>
        </w:rPr>
        <w:t>.</w:t>
      </w:r>
      <w:r w:rsidR="00C316C7" w:rsidRPr="009A784E">
        <w:rPr>
          <w:lang w:val="de-DE"/>
        </w:rPr>
        <w:t xml:space="preserve"> </w:t>
      </w:r>
      <w:r w:rsidRPr="009A784E">
        <w:rPr>
          <w:lang w:val="de-DE"/>
        </w:rPr>
        <w:t xml:space="preserve">Die Abbildung zeigt ein </w:t>
      </w:r>
      <w:r w:rsidR="00C316C7" w:rsidRPr="009A784E">
        <w:rPr>
          <w:lang w:val="de-DE"/>
        </w:rPr>
        <w:t>9.1.6</w:t>
      </w:r>
      <w:r w:rsidRPr="009A784E">
        <w:rPr>
          <w:lang w:val="de-DE"/>
        </w:rPr>
        <w:t>-S</w:t>
      </w:r>
      <w:r w:rsidR="00C316C7" w:rsidRPr="009A784E">
        <w:rPr>
          <w:lang w:val="de-DE"/>
        </w:rPr>
        <w:t>etup</w:t>
      </w:r>
    </w:p>
    <w:p w14:paraId="4B0B4B6F" w14:textId="77777777" w:rsidR="00C316C7" w:rsidRPr="009A784E" w:rsidRDefault="00C316C7" w:rsidP="00C316C7">
      <w:pPr>
        <w:rPr>
          <w:bCs/>
          <w:lang w:val="de-DE"/>
        </w:rPr>
      </w:pPr>
    </w:p>
    <w:p w14:paraId="1A0B54FC" w14:textId="295970AC" w:rsidR="00F82894" w:rsidRPr="00FF229D" w:rsidRDefault="00F82894" w:rsidP="00D35762">
      <w:pPr>
        <w:rPr>
          <w:b/>
          <w:bCs/>
          <w:lang w:val="de-DE"/>
        </w:rPr>
      </w:pPr>
      <w:proofErr w:type="spellStart"/>
      <w:r w:rsidRPr="00FF229D">
        <w:rPr>
          <w:b/>
          <w:bCs/>
          <w:lang w:val="de-DE"/>
        </w:rPr>
        <w:t>dearVR</w:t>
      </w:r>
      <w:proofErr w:type="spellEnd"/>
      <w:r w:rsidRPr="00FF229D">
        <w:rPr>
          <w:b/>
          <w:bCs/>
          <w:lang w:val="de-DE"/>
        </w:rPr>
        <w:t xml:space="preserve"> MONITOR – </w:t>
      </w:r>
      <w:r w:rsidR="00111986" w:rsidRPr="00FF229D">
        <w:rPr>
          <w:b/>
          <w:bCs/>
          <w:lang w:val="de-DE"/>
        </w:rPr>
        <w:t>Die Funktionen</w:t>
      </w:r>
    </w:p>
    <w:p w14:paraId="6B91ABE0" w14:textId="77777777" w:rsidR="00E1354B" w:rsidRPr="009A784E" w:rsidRDefault="00E1354B" w:rsidP="00D35762">
      <w:pPr>
        <w:rPr>
          <w:lang w:val="de-DE"/>
        </w:rPr>
      </w:pPr>
    </w:p>
    <w:p w14:paraId="3DDA533C" w14:textId="2E3B43C3" w:rsidR="00111986" w:rsidRPr="00FF229D" w:rsidRDefault="00385D70" w:rsidP="00111986">
      <w:pPr>
        <w:rPr>
          <w:b/>
          <w:lang w:val="de-DE"/>
        </w:rPr>
      </w:pPr>
      <w:r>
        <w:rPr>
          <w:b/>
          <w:lang w:val="de-DE"/>
        </w:rPr>
        <w:t>Fünf ideale Abhörumgebungen – jede individuell anpassbar</w:t>
      </w:r>
    </w:p>
    <w:p w14:paraId="24FB8095" w14:textId="51C20B95" w:rsidR="009A784E" w:rsidRPr="00D84D1A" w:rsidRDefault="009A784E" w:rsidP="009A784E">
      <w:pPr>
        <w:rPr>
          <w:lang w:val="de-DE"/>
        </w:rPr>
      </w:pPr>
      <w:r>
        <w:rPr>
          <w:lang w:val="de-DE"/>
        </w:rPr>
        <w:t xml:space="preserve">In </w:t>
      </w:r>
      <w:proofErr w:type="spellStart"/>
      <w:r w:rsidR="00111986" w:rsidRPr="00FF229D">
        <w:rPr>
          <w:lang w:val="de-DE"/>
        </w:rPr>
        <w:t>dearVR</w:t>
      </w:r>
      <w:proofErr w:type="spellEnd"/>
      <w:r w:rsidR="00111986" w:rsidRPr="00FF229D">
        <w:rPr>
          <w:lang w:val="de-DE"/>
        </w:rPr>
        <w:t xml:space="preserve"> MONITOR </w:t>
      </w:r>
      <w:r>
        <w:rPr>
          <w:lang w:val="de-DE"/>
        </w:rPr>
        <w:t>stehen fünf typische Abhörumgebungen zur Auswahl: Die Regien</w:t>
      </w:r>
      <w:r w:rsidRPr="00D84D1A">
        <w:rPr>
          <w:lang w:val="de-DE"/>
        </w:rPr>
        <w:t xml:space="preserve"> A und B </w:t>
      </w:r>
      <w:bookmarkStart w:id="0" w:name="_Hlk56004554"/>
      <w:r w:rsidRPr="00D84D1A">
        <w:rPr>
          <w:lang w:val="de-DE"/>
        </w:rPr>
        <w:t xml:space="preserve">sind </w:t>
      </w:r>
      <w:r w:rsidR="00CA6346">
        <w:rPr>
          <w:lang w:val="de-DE"/>
        </w:rPr>
        <w:t xml:space="preserve">akustisch </w:t>
      </w:r>
      <w:r w:rsidR="00511115">
        <w:rPr>
          <w:lang w:val="de-DE"/>
        </w:rPr>
        <w:t xml:space="preserve">perfekt </w:t>
      </w:r>
      <w:r w:rsidRPr="00D84D1A">
        <w:rPr>
          <w:lang w:val="de-DE"/>
        </w:rPr>
        <w:t xml:space="preserve">abgestimmte Räume </w:t>
      </w:r>
      <w:bookmarkEnd w:id="0"/>
      <w:r w:rsidRPr="00D84D1A">
        <w:rPr>
          <w:lang w:val="de-DE"/>
        </w:rPr>
        <w:t xml:space="preserve">mit einer sehr kurzen und linearen Nachhallzeit </w:t>
      </w:r>
      <w:r>
        <w:rPr>
          <w:lang w:val="de-DE"/>
        </w:rPr>
        <w:t xml:space="preserve">ohne unerwünschte </w:t>
      </w:r>
      <w:r w:rsidRPr="00D84D1A">
        <w:rPr>
          <w:lang w:val="de-DE"/>
        </w:rPr>
        <w:t>Verfärbung</w:t>
      </w:r>
      <w:r>
        <w:rPr>
          <w:lang w:val="de-DE"/>
        </w:rPr>
        <w:t>, wobei Regie</w:t>
      </w:r>
      <w:r w:rsidRPr="00D84D1A">
        <w:rPr>
          <w:lang w:val="de-DE"/>
        </w:rPr>
        <w:t xml:space="preserve"> B </w:t>
      </w:r>
      <w:r>
        <w:rPr>
          <w:lang w:val="de-DE"/>
        </w:rPr>
        <w:t xml:space="preserve">eine etwas </w:t>
      </w:r>
      <w:r w:rsidRPr="00D84D1A">
        <w:rPr>
          <w:lang w:val="de-DE"/>
        </w:rPr>
        <w:t>lebendigere Klangcharakteristik</w:t>
      </w:r>
      <w:r>
        <w:rPr>
          <w:lang w:val="de-DE"/>
        </w:rPr>
        <w:t xml:space="preserve"> aufweist. „</w:t>
      </w:r>
      <w:r w:rsidRPr="00D84D1A">
        <w:rPr>
          <w:lang w:val="de-DE"/>
        </w:rPr>
        <w:t>Mix Room Large</w:t>
      </w:r>
      <w:r>
        <w:rPr>
          <w:lang w:val="de-DE"/>
        </w:rPr>
        <w:t xml:space="preserve">“ simuliert </w:t>
      </w:r>
      <w:r w:rsidRPr="00D84D1A">
        <w:rPr>
          <w:lang w:val="de-DE"/>
        </w:rPr>
        <w:t xml:space="preserve">eine </w:t>
      </w:r>
      <w:r>
        <w:rPr>
          <w:lang w:val="de-DE"/>
        </w:rPr>
        <w:t xml:space="preserve">größere Tonregie mit dementsprechend größeren </w:t>
      </w:r>
      <w:r w:rsidRPr="00D84D1A">
        <w:rPr>
          <w:lang w:val="de-DE"/>
        </w:rPr>
        <w:t>Lautsprecherabst</w:t>
      </w:r>
      <w:r>
        <w:rPr>
          <w:lang w:val="de-DE"/>
        </w:rPr>
        <w:t>änden</w:t>
      </w:r>
      <w:r w:rsidRPr="00D84D1A">
        <w:rPr>
          <w:lang w:val="de-DE"/>
        </w:rPr>
        <w:t xml:space="preserve">, was besonders für das Mischen immersiver </w:t>
      </w:r>
      <w:r>
        <w:rPr>
          <w:lang w:val="de-DE"/>
        </w:rPr>
        <w:t>Mehrkanal</w:t>
      </w:r>
      <w:r w:rsidR="00A55FB4">
        <w:rPr>
          <w:lang w:val="de-DE"/>
        </w:rPr>
        <w:t>f</w:t>
      </w:r>
      <w:r>
        <w:rPr>
          <w:lang w:val="de-DE"/>
        </w:rPr>
        <w:t xml:space="preserve">ormate </w:t>
      </w:r>
      <w:r w:rsidRPr="00D84D1A">
        <w:rPr>
          <w:lang w:val="de-DE"/>
        </w:rPr>
        <w:t xml:space="preserve">mit </w:t>
      </w:r>
      <w:r>
        <w:rPr>
          <w:lang w:val="de-DE"/>
        </w:rPr>
        <w:t>zusätzlichen Höhen</w:t>
      </w:r>
      <w:r w:rsidR="00A55FB4">
        <w:rPr>
          <w:lang w:val="de-DE"/>
        </w:rPr>
        <w:t>l</w:t>
      </w:r>
      <w:r>
        <w:rPr>
          <w:lang w:val="de-DE"/>
        </w:rPr>
        <w:t xml:space="preserve">autsprechern </w:t>
      </w:r>
      <w:r w:rsidRPr="00D84D1A">
        <w:rPr>
          <w:lang w:val="de-DE"/>
        </w:rPr>
        <w:t xml:space="preserve">nützlich </w:t>
      </w:r>
      <w:r>
        <w:rPr>
          <w:lang w:val="de-DE"/>
        </w:rPr>
        <w:t>ist.</w:t>
      </w:r>
      <w:r w:rsidR="00385D70">
        <w:rPr>
          <w:lang w:val="de-DE"/>
        </w:rPr>
        <w:t xml:space="preserve"> Bei den</w:t>
      </w:r>
      <w:r>
        <w:rPr>
          <w:lang w:val="de-DE"/>
        </w:rPr>
        <w:t xml:space="preserve"> beiden „</w:t>
      </w:r>
      <w:proofErr w:type="spellStart"/>
      <w:r>
        <w:rPr>
          <w:lang w:val="de-DE"/>
        </w:rPr>
        <w:t>Analytic</w:t>
      </w:r>
      <w:proofErr w:type="spellEnd"/>
      <w:r>
        <w:rPr>
          <w:lang w:val="de-DE"/>
        </w:rPr>
        <w:t>“</w:t>
      </w:r>
      <w:r w:rsidR="00385D70">
        <w:rPr>
          <w:lang w:val="de-DE"/>
        </w:rPr>
        <w:t>-</w:t>
      </w:r>
      <w:r>
        <w:rPr>
          <w:lang w:val="de-DE"/>
        </w:rPr>
        <w:t>Prese</w:t>
      </w:r>
      <w:r w:rsidR="00385D70">
        <w:rPr>
          <w:lang w:val="de-DE"/>
        </w:rPr>
        <w:t>ts</w:t>
      </w:r>
      <w:r>
        <w:rPr>
          <w:lang w:val="de-DE"/>
        </w:rPr>
        <w:t xml:space="preserve"> </w:t>
      </w:r>
      <w:r w:rsidR="00385D70">
        <w:rPr>
          <w:lang w:val="de-DE"/>
        </w:rPr>
        <w:t xml:space="preserve">bleibt </w:t>
      </w:r>
      <w:r>
        <w:rPr>
          <w:lang w:val="de-DE"/>
        </w:rPr>
        <w:t>der</w:t>
      </w:r>
      <w:r w:rsidRPr="00D84D1A">
        <w:rPr>
          <w:lang w:val="de-DE"/>
        </w:rPr>
        <w:t xml:space="preserve"> </w:t>
      </w:r>
      <w:r w:rsidRPr="00D84D1A">
        <w:rPr>
          <w:lang w:val="de-DE"/>
        </w:rPr>
        <w:lastRenderedPageBreak/>
        <w:t>Klang der virtuellen Lautsprecher ohne Raumantwort</w:t>
      </w:r>
      <w:r w:rsidR="00385D70">
        <w:rPr>
          <w:lang w:val="de-DE"/>
        </w:rPr>
        <w:t xml:space="preserve"> </w:t>
      </w:r>
      <w:r>
        <w:rPr>
          <w:lang w:val="de-DE"/>
        </w:rPr>
        <w:t xml:space="preserve">– wie in einem </w:t>
      </w:r>
      <w:r w:rsidR="00385D70">
        <w:rPr>
          <w:lang w:val="de-DE"/>
        </w:rPr>
        <w:t>reflexionsarmen</w:t>
      </w:r>
      <w:r w:rsidRPr="00D84D1A">
        <w:rPr>
          <w:lang w:val="de-DE"/>
        </w:rPr>
        <w:t xml:space="preserve"> Raum. </w:t>
      </w:r>
      <w:r w:rsidR="00385D70">
        <w:rPr>
          <w:lang w:val="de-DE"/>
        </w:rPr>
        <w:t xml:space="preserve">Das ist wichtig </w:t>
      </w:r>
      <w:r>
        <w:rPr>
          <w:lang w:val="de-DE"/>
        </w:rPr>
        <w:t>für die Beurteilung von</w:t>
      </w:r>
      <w:r w:rsidRPr="00D84D1A">
        <w:rPr>
          <w:lang w:val="de-DE"/>
        </w:rPr>
        <w:t xml:space="preserve"> </w:t>
      </w:r>
      <w:proofErr w:type="spellStart"/>
      <w:r>
        <w:rPr>
          <w:lang w:val="de-DE"/>
        </w:rPr>
        <w:t>Reverb</w:t>
      </w:r>
      <w:proofErr w:type="spellEnd"/>
      <w:r w:rsidR="00385D70">
        <w:rPr>
          <w:lang w:val="de-DE"/>
        </w:rPr>
        <w:t>-</w:t>
      </w:r>
      <w:r w:rsidRPr="00D84D1A">
        <w:rPr>
          <w:lang w:val="de-DE"/>
        </w:rPr>
        <w:t xml:space="preserve">Einstellungen </w:t>
      </w:r>
      <w:r>
        <w:rPr>
          <w:lang w:val="de-DE"/>
        </w:rPr>
        <w:t>oder beim Positionieren von Schallquellen in immersiven Audioproduktionen.</w:t>
      </w:r>
    </w:p>
    <w:p w14:paraId="282C45A6" w14:textId="5F808A9A" w:rsidR="00D84D1A" w:rsidRPr="00D84D1A" w:rsidRDefault="00D84D1A" w:rsidP="009A784E">
      <w:pPr>
        <w:rPr>
          <w:lang w:val="de-DE"/>
        </w:rPr>
      </w:pPr>
    </w:p>
    <w:p w14:paraId="6E59E6A6" w14:textId="5C20462C" w:rsidR="00413918" w:rsidRPr="00FF229D" w:rsidRDefault="009301BB" w:rsidP="00413918">
      <w:pPr>
        <w:rPr>
          <w:lang w:val="de-DE"/>
        </w:rPr>
      </w:pPr>
      <w:r>
        <w:rPr>
          <w:lang w:val="de-DE"/>
        </w:rPr>
        <w:t>Die</w:t>
      </w:r>
      <w:r w:rsidR="00385D70">
        <w:rPr>
          <w:lang w:val="de-DE"/>
        </w:rPr>
        <w:t>se</w:t>
      </w:r>
      <w:r w:rsidR="00111986" w:rsidRPr="00FF229D">
        <w:rPr>
          <w:lang w:val="de-DE"/>
        </w:rPr>
        <w:t xml:space="preserve"> </w:t>
      </w:r>
      <w:r w:rsidR="00CF3B0A">
        <w:rPr>
          <w:lang w:val="de-DE"/>
        </w:rPr>
        <w:t>akustische</w:t>
      </w:r>
      <w:r w:rsidR="00385D70">
        <w:rPr>
          <w:lang w:val="de-DE"/>
        </w:rPr>
        <w:t>n</w:t>
      </w:r>
      <w:r w:rsidR="00CF3B0A">
        <w:rPr>
          <w:lang w:val="de-DE"/>
        </w:rPr>
        <w:t xml:space="preserve"> Umgebung</w:t>
      </w:r>
      <w:r w:rsidR="00385D70">
        <w:rPr>
          <w:lang w:val="de-DE"/>
        </w:rPr>
        <w:t xml:space="preserve">en können </w:t>
      </w:r>
      <w:r>
        <w:rPr>
          <w:lang w:val="de-DE"/>
        </w:rPr>
        <w:t xml:space="preserve">zusätzlich nach </w:t>
      </w:r>
      <w:r w:rsidR="00385D70">
        <w:rPr>
          <w:lang w:val="de-DE"/>
        </w:rPr>
        <w:t>eigenen</w:t>
      </w:r>
      <w:r>
        <w:rPr>
          <w:lang w:val="de-DE"/>
        </w:rPr>
        <w:t xml:space="preserve"> Bedürfnisse</w:t>
      </w:r>
      <w:r w:rsidR="00D41BD9">
        <w:rPr>
          <w:lang w:val="de-DE"/>
        </w:rPr>
        <w:t>n</w:t>
      </w:r>
      <w:r>
        <w:rPr>
          <w:lang w:val="de-DE"/>
        </w:rPr>
        <w:t xml:space="preserve"> und </w:t>
      </w:r>
      <w:r w:rsidR="00385D70">
        <w:rPr>
          <w:lang w:val="de-DE"/>
        </w:rPr>
        <w:t>Vorlieben</w:t>
      </w:r>
      <w:r>
        <w:rPr>
          <w:lang w:val="de-DE"/>
        </w:rPr>
        <w:t xml:space="preserve"> abgestimmt werden.</w:t>
      </w:r>
      <w:r w:rsidR="00CF3B0A">
        <w:rPr>
          <w:lang w:val="de-DE"/>
        </w:rPr>
        <w:t xml:space="preserve"> </w:t>
      </w:r>
      <w:r>
        <w:rPr>
          <w:lang w:val="de-DE"/>
        </w:rPr>
        <w:t xml:space="preserve">Dabei regelt der </w:t>
      </w:r>
      <w:proofErr w:type="spellStart"/>
      <w:r w:rsidR="00111986" w:rsidRPr="00FF229D">
        <w:rPr>
          <w:lang w:val="de-DE"/>
        </w:rPr>
        <w:t>Ambience</w:t>
      </w:r>
      <w:proofErr w:type="spellEnd"/>
      <w:r w:rsidR="00385D70">
        <w:rPr>
          <w:lang w:val="de-DE"/>
        </w:rPr>
        <w:t>-</w:t>
      </w:r>
      <w:r w:rsidR="00DC0B21">
        <w:rPr>
          <w:lang w:val="de-DE"/>
        </w:rPr>
        <w:t>Parameter die</w:t>
      </w:r>
      <w:r w:rsidR="00385D70">
        <w:rPr>
          <w:lang w:val="de-DE"/>
        </w:rPr>
        <w:t xml:space="preserve"> Raumr</w:t>
      </w:r>
      <w:r>
        <w:rPr>
          <w:lang w:val="de-DE"/>
        </w:rPr>
        <w:t xml:space="preserve">eflexionen und </w:t>
      </w:r>
      <w:r w:rsidR="00CF3B0A">
        <w:rPr>
          <w:lang w:val="de-DE"/>
        </w:rPr>
        <w:t xml:space="preserve">hierdurch die </w:t>
      </w:r>
      <w:r>
        <w:rPr>
          <w:lang w:val="de-DE"/>
        </w:rPr>
        <w:t>„Lebendigkeit“ des Abhörraumes.</w:t>
      </w:r>
      <w:r w:rsidR="00CF3B0A">
        <w:rPr>
          <w:lang w:val="de-DE"/>
        </w:rPr>
        <w:t xml:space="preserve"> </w:t>
      </w:r>
      <w:r w:rsidR="00DC0B21">
        <w:rPr>
          <w:lang w:val="de-DE"/>
        </w:rPr>
        <w:t>Über</w:t>
      </w:r>
      <w:r w:rsidR="004728EA">
        <w:rPr>
          <w:lang w:val="de-DE"/>
        </w:rPr>
        <w:t xml:space="preserve"> </w:t>
      </w:r>
      <w:r w:rsidR="003F384D">
        <w:rPr>
          <w:lang w:val="de-DE"/>
        </w:rPr>
        <w:t xml:space="preserve">den </w:t>
      </w:r>
      <w:r w:rsidR="00111986" w:rsidRPr="00FF229D">
        <w:rPr>
          <w:lang w:val="de-DE"/>
        </w:rPr>
        <w:t>Focus</w:t>
      </w:r>
      <w:r w:rsidR="003F384D">
        <w:rPr>
          <w:lang w:val="de-DE"/>
        </w:rPr>
        <w:t xml:space="preserve">-Regler kann </w:t>
      </w:r>
      <w:r w:rsidR="00111986" w:rsidRPr="00FF229D">
        <w:rPr>
          <w:lang w:val="de-DE"/>
        </w:rPr>
        <w:t>auf Basis des patentierten Clarity</w:t>
      </w:r>
      <w:r w:rsidR="000820A1">
        <w:rPr>
          <w:lang w:val="de-DE"/>
        </w:rPr>
        <w:t>-</w:t>
      </w:r>
      <w:r w:rsidR="00111986" w:rsidRPr="00FF229D">
        <w:rPr>
          <w:lang w:val="de-DE"/>
        </w:rPr>
        <w:t>Algorithmus von Sennheiser AMBE</w:t>
      </w:r>
      <w:r w:rsidR="003F384D">
        <w:rPr>
          <w:lang w:val="de-DE"/>
        </w:rPr>
        <w:t xml:space="preserve">O eine optimale Balance zwischen </w:t>
      </w:r>
      <w:r w:rsidR="00385D70">
        <w:rPr>
          <w:lang w:val="de-DE"/>
        </w:rPr>
        <w:t xml:space="preserve">Raumklang (mit entsprechender </w:t>
      </w:r>
      <w:r w:rsidR="003F384D">
        <w:rPr>
          <w:lang w:val="de-DE"/>
        </w:rPr>
        <w:t>Verfärbung</w:t>
      </w:r>
      <w:r w:rsidR="00385D70">
        <w:rPr>
          <w:lang w:val="de-DE"/>
        </w:rPr>
        <w:t>)</w:t>
      </w:r>
      <w:r w:rsidR="003F384D">
        <w:rPr>
          <w:lang w:val="de-DE"/>
        </w:rPr>
        <w:t xml:space="preserve"> und Stärke der </w:t>
      </w:r>
      <w:r w:rsidR="003F384D" w:rsidRPr="003F384D">
        <w:rPr>
          <w:lang w:val="de-DE"/>
        </w:rPr>
        <w:t xml:space="preserve">Lokalisierung </w:t>
      </w:r>
      <w:r w:rsidR="003F384D">
        <w:rPr>
          <w:lang w:val="de-DE"/>
        </w:rPr>
        <w:t>e</w:t>
      </w:r>
      <w:r w:rsidR="00111986" w:rsidRPr="00FF229D">
        <w:rPr>
          <w:lang w:val="de-DE"/>
        </w:rPr>
        <w:t>instellt</w:t>
      </w:r>
      <w:r w:rsidR="003F384D">
        <w:rPr>
          <w:lang w:val="de-DE"/>
        </w:rPr>
        <w:t xml:space="preserve"> werden.</w:t>
      </w:r>
    </w:p>
    <w:p w14:paraId="14EA608C" w14:textId="77777777" w:rsidR="0084150B" w:rsidRPr="00FF229D" w:rsidRDefault="0084150B" w:rsidP="0041391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14"/>
        <w:gridCol w:w="4166"/>
      </w:tblGrid>
      <w:tr w:rsidR="00E1354B" w:rsidRPr="00BE2E76" w14:paraId="6668B96D" w14:textId="77777777" w:rsidTr="00413918">
        <w:tc>
          <w:tcPr>
            <w:tcW w:w="3714" w:type="dxa"/>
          </w:tcPr>
          <w:p w14:paraId="125B6CDD" w14:textId="748CD15A" w:rsidR="00E1354B" w:rsidRPr="00FF229D" w:rsidRDefault="008E7D9C" w:rsidP="00D35762">
            <w:pPr>
              <w:rPr>
                <w:lang w:val="de-DE"/>
              </w:rPr>
            </w:pPr>
            <w:r>
              <w:rPr>
                <w:noProof/>
                <w:lang w:val="de-DE"/>
              </w:rPr>
              <w:drawing>
                <wp:inline distT="0" distB="0" distL="0" distR="0" wp14:anchorId="59484F12" wp14:editId="728780FC">
                  <wp:extent cx="1974850" cy="1270000"/>
                  <wp:effectExtent l="0" t="0" r="635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arVR_monitor_feature_2@2x_white.jpg"/>
                          <pic:cNvPicPr/>
                        </pic:nvPicPr>
                        <pic:blipFill rotWithShape="1">
                          <a:blip r:embed="rId11"/>
                          <a:srcRect l="4972" t="21783" r="4066" b="20891"/>
                          <a:stretch/>
                        </pic:blipFill>
                        <pic:spPr bwMode="auto">
                          <a:xfrm>
                            <a:off x="0" y="0"/>
                            <a:ext cx="1977051" cy="1271415"/>
                          </a:xfrm>
                          <a:prstGeom prst="rect">
                            <a:avLst/>
                          </a:prstGeom>
                          <a:ln>
                            <a:noFill/>
                          </a:ln>
                          <a:extLst>
                            <a:ext uri="{53640926-AAD7-44D8-BBD7-CCE9431645EC}">
                              <a14:shadowObscured xmlns:a14="http://schemas.microsoft.com/office/drawing/2010/main"/>
                            </a:ext>
                          </a:extLst>
                        </pic:spPr>
                      </pic:pic>
                    </a:graphicData>
                  </a:graphic>
                </wp:inline>
              </w:drawing>
            </w:r>
          </w:p>
          <w:p w14:paraId="6B08C319" w14:textId="7F8DE492" w:rsidR="00CF557D" w:rsidRPr="00FF229D" w:rsidRDefault="00111986" w:rsidP="00111986">
            <w:pPr>
              <w:pStyle w:val="Beschriftung"/>
              <w:rPr>
                <w:lang w:val="de-DE"/>
              </w:rPr>
            </w:pPr>
            <w:proofErr w:type="spellStart"/>
            <w:r w:rsidRPr="00FF229D">
              <w:rPr>
                <w:lang w:val="de-DE"/>
              </w:rPr>
              <w:t>dearVR</w:t>
            </w:r>
            <w:proofErr w:type="spellEnd"/>
            <w:r w:rsidRPr="00FF229D">
              <w:rPr>
                <w:lang w:val="de-DE"/>
              </w:rPr>
              <w:t xml:space="preserve"> MONITOR </w:t>
            </w:r>
            <w:r w:rsidR="00385D70">
              <w:rPr>
                <w:lang w:val="de-DE"/>
              </w:rPr>
              <w:t xml:space="preserve">stellt </w:t>
            </w:r>
            <w:r w:rsidRPr="00FF229D">
              <w:rPr>
                <w:lang w:val="de-DE"/>
              </w:rPr>
              <w:t xml:space="preserve">fünf anpassbare Mischumgebungen </w:t>
            </w:r>
            <w:r w:rsidR="00385D70">
              <w:rPr>
                <w:lang w:val="de-DE"/>
              </w:rPr>
              <w:t>bereit</w:t>
            </w:r>
          </w:p>
        </w:tc>
        <w:tc>
          <w:tcPr>
            <w:tcW w:w="4166" w:type="dxa"/>
          </w:tcPr>
          <w:p w14:paraId="23AD2B40" w14:textId="6F0E10F6" w:rsidR="00A6454C" w:rsidRDefault="008E7D9C" w:rsidP="00CF557D">
            <w:pPr>
              <w:pStyle w:val="Beschriftung"/>
              <w:rPr>
                <w:noProof/>
                <w:lang w:val="de-DE"/>
              </w:rPr>
            </w:pPr>
            <w:r>
              <w:rPr>
                <w:noProof/>
                <w:lang w:val="de-DE"/>
              </w:rPr>
              <w:drawing>
                <wp:inline distT="0" distB="0" distL="0" distR="0" wp14:anchorId="6D7B2755" wp14:editId="5C8EF58E">
                  <wp:extent cx="2215231" cy="10979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rVR_monitor_feature_3@2x_white.jpg"/>
                          <pic:cNvPicPr/>
                        </pic:nvPicPr>
                        <pic:blipFill rotWithShape="1">
                          <a:blip r:embed="rId12"/>
                          <a:srcRect l="3984" t="26788" r="3347" b="28202"/>
                          <a:stretch/>
                        </pic:blipFill>
                        <pic:spPr bwMode="auto">
                          <a:xfrm>
                            <a:off x="0" y="0"/>
                            <a:ext cx="2230095" cy="1105282"/>
                          </a:xfrm>
                          <a:prstGeom prst="rect">
                            <a:avLst/>
                          </a:prstGeom>
                          <a:ln>
                            <a:noFill/>
                          </a:ln>
                          <a:extLst>
                            <a:ext uri="{53640926-AAD7-44D8-BBD7-CCE9431645EC}">
                              <a14:shadowObscured xmlns:a14="http://schemas.microsoft.com/office/drawing/2010/main"/>
                            </a:ext>
                          </a:extLst>
                        </pic:spPr>
                      </pic:pic>
                    </a:graphicData>
                  </a:graphic>
                </wp:inline>
              </w:drawing>
            </w:r>
          </w:p>
          <w:p w14:paraId="26786EC9" w14:textId="77777777" w:rsidR="008E7D9C" w:rsidRPr="008E7D9C" w:rsidRDefault="008E7D9C" w:rsidP="008E7D9C">
            <w:pPr>
              <w:rPr>
                <w:lang w:val="de-DE"/>
              </w:rPr>
            </w:pPr>
          </w:p>
          <w:p w14:paraId="0CEAA8B7" w14:textId="34DC12CF" w:rsidR="00111986" w:rsidRPr="00FF229D" w:rsidRDefault="00111986" w:rsidP="00B5173F">
            <w:pPr>
              <w:pStyle w:val="Beschriftung"/>
              <w:rPr>
                <w:lang w:val="de-DE"/>
              </w:rPr>
            </w:pPr>
            <w:r w:rsidRPr="00FF229D">
              <w:rPr>
                <w:lang w:val="de-DE"/>
              </w:rPr>
              <w:t xml:space="preserve">Die Akustik der gewählten </w:t>
            </w:r>
            <w:r w:rsidR="00385D70">
              <w:rPr>
                <w:lang w:val="de-DE"/>
              </w:rPr>
              <w:t>Abhörumgebung</w:t>
            </w:r>
            <w:r w:rsidRPr="00FF229D">
              <w:rPr>
                <w:lang w:val="de-DE"/>
              </w:rPr>
              <w:t xml:space="preserve"> kann </w:t>
            </w:r>
            <w:r w:rsidR="00385D70">
              <w:rPr>
                <w:lang w:val="de-DE"/>
              </w:rPr>
              <w:t xml:space="preserve">den </w:t>
            </w:r>
            <w:r w:rsidRPr="00FF229D">
              <w:rPr>
                <w:lang w:val="de-DE"/>
              </w:rPr>
              <w:t>persönliche</w:t>
            </w:r>
            <w:r w:rsidR="00385D70">
              <w:rPr>
                <w:lang w:val="de-DE"/>
              </w:rPr>
              <w:t>n</w:t>
            </w:r>
            <w:r w:rsidRPr="00FF229D">
              <w:rPr>
                <w:lang w:val="de-DE"/>
              </w:rPr>
              <w:t xml:space="preserve"> Vorliebe</w:t>
            </w:r>
            <w:r w:rsidR="00385D70">
              <w:rPr>
                <w:lang w:val="de-DE"/>
              </w:rPr>
              <w:t>n</w:t>
            </w:r>
            <w:r w:rsidRPr="00FF229D">
              <w:rPr>
                <w:lang w:val="de-DE"/>
              </w:rPr>
              <w:t xml:space="preserve"> angepasst werden</w:t>
            </w:r>
          </w:p>
          <w:p w14:paraId="4A31752A" w14:textId="19A05E3C" w:rsidR="00CF557D" w:rsidRPr="00FF229D" w:rsidRDefault="00CF557D" w:rsidP="005E1B64">
            <w:pPr>
              <w:pStyle w:val="Beschriftung"/>
              <w:rPr>
                <w:lang w:val="de-DE"/>
              </w:rPr>
            </w:pPr>
          </w:p>
        </w:tc>
      </w:tr>
    </w:tbl>
    <w:p w14:paraId="619B7178" w14:textId="6C3C7762" w:rsidR="00AF21A6" w:rsidRDefault="00AF21A6" w:rsidP="00D35762">
      <w:pPr>
        <w:rPr>
          <w:lang w:val="de-DE"/>
        </w:rPr>
      </w:pPr>
    </w:p>
    <w:p w14:paraId="1B9D44A9" w14:textId="3289083B" w:rsidR="004A2EAF" w:rsidRPr="00FF229D" w:rsidRDefault="00385D70" w:rsidP="00D35762">
      <w:pPr>
        <w:rPr>
          <w:b/>
          <w:lang w:val="de-DE"/>
        </w:rPr>
      </w:pPr>
      <w:r>
        <w:rPr>
          <w:b/>
          <w:lang w:val="de-DE"/>
        </w:rPr>
        <w:t xml:space="preserve">Jedes Format </w:t>
      </w:r>
      <w:r w:rsidR="00A77B69">
        <w:rPr>
          <w:b/>
          <w:lang w:val="de-DE"/>
        </w:rPr>
        <w:t>ohne Aufwand abhören</w:t>
      </w:r>
    </w:p>
    <w:p w14:paraId="7AECAE06" w14:textId="0F0A67FC" w:rsidR="001A6AF3" w:rsidRDefault="00A77B69" w:rsidP="00B5173F">
      <w:pPr>
        <w:rPr>
          <w:lang w:val="de-DE"/>
        </w:rPr>
      </w:pPr>
      <w:r>
        <w:rPr>
          <w:lang w:val="de-DE"/>
        </w:rPr>
        <w:t xml:space="preserve">Mit </w:t>
      </w:r>
      <w:proofErr w:type="spellStart"/>
      <w:r w:rsidR="00DE4E59">
        <w:rPr>
          <w:lang w:val="de-DE"/>
        </w:rPr>
        <w:t>dearVR</w:t>
      </w:r>
      <w:proofErr w:type="spellEnd"/>
      <w:r w:rsidR="00DE4E59">
        <w:rPr>
          <w:lang w:val="de-DE"/>
        </w:rPr>
        <w:t xml:space="preserve"> </w:t>
      </w:r>
      <w:r w:rsidR="00B5173F" w:rsidRPr="00FF229D">
        <w:rPr>
          <w:lang w:val="de-DE"/>
        </w:rPr>
        <w:t xml:space="preserve">MONITOR </w:t>
      </w:r>
      <w:r>
        <w:rPr>
          <w:lang w:val="de-DE"/>
        </w:rPr>
        <w:t>können M</w:t>
      </w:r>
      <w:r w:rsidR="00B5173F" w:rsidRPr="00FF229D">
        <w:rPr>
          <w:lang w:val="de-DE"/>
        </w:rPr>
        <w:t>usiker</w:t>
      </w:r>
      <w:r w:rsidR="003E6EF3">
        <w:rPr>
          <w:lang w:val="de-DE"/>
        </w:rPr>
        <w:t>*i</w:t>
      </w:r>
      <w:r>
        <w:rPr>
          <w:lang w:val="de-DE"/>
        </w:rPr>
        <w:t>nnen</w:t>
      </w:r>
      <w:r w:rsidR="00B5173F" w:rsidRPr="00FF229D">
        <w:rPr>
          <w:lang w:val="de-DE"/>
        </w:rPr>
        <w:t xml:space="preserve"> und </w:t>
      </w:r>
      <w:r>
        <w:rPr>
          <w:lang w:val="de-DE"/>
        </w:rPr>
        <w:t xml:space="preserve">Engineers </w:t>
      </w:r>
      <w:r w:rsidR="00B5173F" w:rsidRPr="00FF229D">
        <w:rPr>
          <w:lang w:val="de-DE"/>
        </w:rPr>
        <w:t xml:space="preserve">zwischen 32 gängigen Lautsprecher-Setups </w:t>
      </w:r>
      <w:r w:rsidR="005B7DC0" w:rsidRPr="00FF229D">
        <w:rPr>
          <w:lang w:val="de-DE"/>
        </w:rPr>
        <w:t xml:space="preserve">wählen </w:t>
      </w:r>
      <w:r w:rsidR="005B7DC0">
        <w:rPr>
          <w:lang w:val="de-DE"/>
        </w:rPr>
        <w:t xml:space="preserve">– </w:t>
      </w:r>
      <w:r w:rsidR="00B5173F" w:rsidRPr="00FF229D">
        <w:rPr>
          <w:lang w:val="de-DE"/>
        </w:rPr>
        <w:t xml:space="preserve">von Stereo über 7.1.4 bis hin zu 9.1.6 </w:t>
      </w:r>
      <w:r w:rsidR="005B7DC0">
        <w:rPr>
          <w:lang w:val="de-DE"/>
        </w:rPr>
        <w:t xml:space="preserve">– </w:t>
      </w:r>
      <w:r w:rsidR="00B5173F" w:rsidRPr="00FF229D">
        <w:rPr>
          <w:lang w:val="de-DE"/>
        </w:rPr>
        <w:t xml:space="preserve">und </w:t>
      </w:r>
      <w:r w:rsidR="001A6AF3">
        <w:rPr>
          <w:lang w:val="de-DE"/>
        </w:rPr>
        <w:t>diese direkt über Kopfhörer abhören</w:t>
      </w:r>
      <w:r w:rsidR="00B5173F" w:rsidRPr="00FF229D">
        <w:rPr>
          <w:lang w:val="de-DE"/>
        </w:rPr>
        <w:t xml:space="preserve">. </w:t>
      </w:r>
      <w:r w:rsidR="005B7DC0">
        <w:rPr>
          <w:lang w:val="de-DE"/>
        </w:rPr>
        <w:t xml:space="preserve">Wer nicht in Mehrkanal-Lautsprechersysteme investieren möchte und noch nicht die Gelegenheit hatte, in 3D Audio zu arbeiten, kann jetzt die </w:t>
      </w:r>
      <w:r w:rsidR="00B76086">
        <w:rPr>
          <w:lang w:val="de-DE"/>
        </w:rPr>
        <w:t xml:space="preserve">Freiheit und </w:t>
      </w:r>
      <w:r w:rsidR="005B7DC0">
        <w:rPr>
          <w:lang w:val="de-DE"/>
        </w:rPr>
        <w:t xml:space="preserve">Kreativität in der Arbeit mit immersiven Audioumgebungen kennenlernen und </w:t>
      </w:r>
      <w:r w:rsidR="00B76086">
        <w:rPr>
          <w:lang w:val="de-DE"/>
        </w:rPr>
        <w:t>solche</w:t>
      </w:r>
      <w:r w:rsidR="005B7DC0">
        <w:rPr>
          <w:lang w:val="de-DE"/>
        </w:rPr>
        <w:t xml:space="preserve"> Formate sicher </w:t>
      </w:r>
      <w:r w:rsidR="00B76086">
        <w:rPr>
          <w:lang w:val="de-DE"/>
        </w:rPr>
        <w:t xml:space="preserve">und genau produzieren. </w:t>
      </w:r>
    </w:p>
    <w:p w14:paraId="0D56FBEF" w14:textId="77777777" w:rsidR="00B76086" w:rsidRPr="00CA6346" w:rsidRDefault="00B76086" w:rsidP="00B76086">
      <w:pPr>
        <w:rPr>
          <w:lang w:val="de-DE"/>
        </w:rPr>
      </w:pPr>
    </w:p>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B76086" w:rsidRPr="00BE2E76" w14:paraId="2BA23B54" w14:textId="77777777" w:rsidTr="009C1927">
        <w:tc>
          <w:tcPr>
            <w:tcW w:w="3544" w:type="dxa"/>
          </w:tcPr>
          <w:p w14:paraId="5D0BA9B5" w14:textId="4490DD32" w:rsidR="00B76086" w:rsidRDefault="008E7D9C" w:rsidP="009C1927">
            <w:pPr>
              <w:rPr>
                <w:lang w:val="en-US"/>
              </w:rPr>
            </w:pPr>
            <w:bookmarkStart w:id="1" w:name="_GoBack"/>
            <w:r>
              <w:rPr>
                <w:noProof/>
                <w:lang w:val="en-US"/>
              </w:rPr>
              <w:drawing>
                <wp:inline distT="0" distB="0" distL="0" distR="0" wp14:anchorId="0482A5CD" wp14:editId="0DC71063">
                  <wp:extent cx="1816100" cy="1675130"/>
                  <wp:effectExtent l="0" t="0" r="0" b="1270"/>
                  <wp:docPr id="8" name="Grafik 8" descr="Ein Bild, da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rVR_monitor_feature_1@2x_white.jpg"/>
                          <pic:cNvPicPr/>
                        </pic:nvPicPr>
                        <pic:blipFill rotWithShape="1">
                          <a:blip r:embed="rId13"/>
                          <a:srcRect l="6987" t="10579" r="5208" b="10053"/>
                          <a:stretch/>
                        </pic:blipFill>
                        <pic:spPr bwMode="auto">
                          <a:xfrm>
                            <a:off x="0" y="0"/>
                            <a:ext cx="1818186" cy="1677054"/>
                          </a:xfrm>
                          <a:prstGeom prst="rect">
                            <a:avLst/>
                          </a:prstGeom>
                          <a:ln>
                            <a:noFill/>
                          </a:ln>
                          <a:extLst>
                            <a:ext uri="{53640926-AAD7-44D8-BBD7-CCE9431645EC}">
                              <a14:shadowObscured xmlns:a14="http://schemas.microsoft.com/office/drawing/2010/main"/>
                            </a:ext>
                          </a:extLst>
                        </pic:spPr>
                      </pic:pic>
                    </a:graphicData>
                  </a:graphic>
                </wp:inline>
              </w:drawing>
            </w:r>
            <w:bookmarkEnd w:id="1"/>
          </w:p>
        </w:tc>
        <w:tc>
          <w:tcPr>
            <w:tcW w:w="4326" w:type="dxa"/>
          </w:tcPr>
          <w:p w14:paraId="237A7333" w14:textId="7CD410A0" w:rsidR="00B76086" w:rsidRPr="00B76086" w:rsidRDefault="00B76086" w:rsidP="009C1927">
            <w:pPr>
              <w:pStyle w:val="Beschriftung"/>
              <w:rPr>
                <w:lang w:val="de-DE"/>
              </w:rPr>
            </w:pPr>
            <w:r w:rsidRPr="00B76086">
              <w:rPr>
                <w:lang w:val="de-DE"/>
              </w:rPr>
              <w:t xml:space="preserve">32 verschiedene Lautsprecher-Setups stehen in </w:t>
            </w:r>
            <w:proofErr w:type="spellStart"/>
            <w:r w:rsidRPr="00B76086">
              <w:rPr>
                <w:lang w:val="de-DE"/>
              </w:rPr>
              <w:t>dearVR</w:t>
            </w:r>
            <w:proofErr w:type="spellEnd"/>
            <w:r w:rsidRPr="00B76086">
              <w:rPr>
                <w:lang w:val="de-DE"/>
              </w:rPr>
              <w:t xml:space="preserve"> MONITOR z</w:t>
            </w:r>
            <w:r>
              <w:rPr>
                <w:lang w:val="de-DE"/>
              </w:rPr>
              <w:t>ur Verfügung</w:t>
            </w:r>
          </w:p>
        </w:tc>
      </w:tr>
    </w:tbl>
    <w:p w14:paraId="09CACA27" w14:textId="77777777" w:rsidR="00B76086" w:rsidRPr="00B76086" w:rsidRDefault="00B76086" w:rsidP="00B76086">
      <w:pPr>
        <w:rPr>
          <w:lang w:val="de-DE"/>
        </w:rPr>
      </w:pPr>
    </w:p>
    <w:p w14:paraId="19C45A9B" w14:textId="7E0F01ED" w:rsidR="00D76812" w:rsidRPr="00FF229D" w:rsidRDefault="00B76086" w:rsidP="0056734F">
      <w:pPr>
        <w:rPr>
          <w:b/>
          <w:lang w:val="de-DE"/>
        </w:rPr>
      </w:pPr>
      <w:r>
        <w:rPr>
          <w:b/>
          <w:lang w:val="de-DE"/>
        </w:rPr>
        <w:t>Wiedergabe-Check inklusive</w:t>
      </w:r>
    </w:p>
    <w:p w14:paraId="5F8E58EC" w14:textId="40508649" w:rsidR="00B76086" w:rsidRDefault="00B76086" w:rsidP="00B5173F">
      <w:pPr>
        <w:rPr>
          <w:lang w:val="de-DE"/>
        </w:rPr>
      </w:pPr>
      <w:r>
        <w:rPr>
          <w:lang w:val="de-DE"/>
        </w:rPr>
        <w:t xml:space="preserve">Diese Situation kommt vielleicht einigen bekannt vor: Der produzierte Track klingt im eigenen Mix fett und satt, doch </w:t>
      </w:r>
      <w:r w:rsidR="00BB4DFF">
        <w:rPr>
          <w:lang w:val="de-DE"/>
        </w:rPr>
        <w:t xml:space="preserve">sobald er </w:t>
      </w:r>
      <w:r>
        <w:rPr>
          <w:lang w:val="de-DE"/>
        </w:rPr>
        <w:t xml:space="preserve">in einer anderen Umgebung </w:t>
      </w:r>
      <w:r w:rsidR="00BB4DFF">
        <w:rPr>
          <w:lang w:val="de-DE"/>
        </w:rPr>
        <w:t xml:space="preserve">wiedergegeben wird, ist das Ergebnis </w:t>
      </w:r>
      <w:r>
        <w:rPr>
          <w:lang w:val="de-DE"/>
        </w:rPr>
        <w:t xml:space="preserve">eher </w:t>
      </w:r>
      <w:r w:rsidR="003E6EF3">
        <w:rPr>
          <w:lang w:val="de-DE"/>
        </w:rPr>
        <w:t>mager</w:t>
      </w:r>
      <w:r w:rsidR="00BB4DFF">
        <w:rPr>
          <w:lang w:val="de-DE"/>
        </w:rPr>
        <w:t xml:space="preserve"> und klingt irgendwie ganz anders. Auch dieses Problem kann </w:t>
      </w:r>
      <w:proofErr w:type="spellStart"/>
      <w:r w:rsidR="00BB4DFF" w:rsidRPr="00FF229D">
        <w:rPr>
          <w:lang w:val="de-DE"/>
        </w:rPr>
        <w:t>dearVR</w:t>
      </w:r>
      <w:proofErr w:type="spellEnd"/>
      <w:r w:rsidR="00BB4DFF" w:rsidRPr="00FF229D">
        <w:rPr>
          <w:lang w:val="de-DE"/>
        </w:rPr>
        <w:t xml:space="preserve"> MONITOR</w:t>
      </w:r>
      <w:r w:rsidR="00BB4DFF">
        <w:rPr>
          <w:lang w:val="de-DE"/>
        </w:rPr>
        <w:t xml:space="preserve"> </w:t>
      </w:r>
      <w:r w:rsidR="003E6EF3">
        <w:rPr>
          <w:lang w:val="de-DE"/>
        </w:rPr>
        <w:t>lösen</w:t>
      </w:r>
      <w:r w:rsidR="00BB4DFF">
        <w:rPr>
          <w:lang w:val="de-DE"/>
        </w:rPr>
        <w:t xml:space="preserve">: Das Plug-in bietet nicht nur die konsistente und zuverlässige Abhörumgebung, die für professionelle Produktionen unerlässlich ist, sondern ermöglicht es außerdem, den Mix in verschiedenen Hörumgebungen wiederzugeben. Dear Reality hat dafür </w:t>
      </w:r>
      <w:r w:rsidR="003E6EF3">
        <w:rPr>
          <w:lang w:val="de-DE"/>
        </w:rPr>
        <w:t>elf</w:t>
      </w:r>
      <w:r w:rsidR="00BB4DFF">
        <w:rPr>
          <w:lang w:val="de-DE"/>
        </w:rPr>
        <w:t xml:space="preserve"> der </w:t>
      </w:r>
      <w:proofErr w:type="gramStart"/>
      <w:r w:rsidR="00BB4DFF">
        <w:rPr>
          <w:lang w:val="de-DE"/>
        </w:rPr>
        <w:t>am häufigsten genutzten Umgebungen</w:t>
      </w:r>
      <w:proofErr w:type="gramEnd"/>
      <w:r w:rsidR="00BB4DFF">
        <w:rPr>
          <w:lang w:val="de-DE"/>
        </w:rPr>
        <w:t xml:space="preserve"> in das Plug-in gepackt – bespielweise Club, Wohnzimmer oder Auto – so dass </w:t>
      </w:r>
      <w:r w:rsidR="003E6EF3">
        <w:rPr>
          <w:lang w:val="de-DE"/>
        </w:rPr>
        <w:t xml:space="preserve">ein </w:t>
      </w:r>
      <w:r w:rsidR="00BB4DFF">
        <w:rPr>
          <w:lang w:val="de-DE"/>
        </w:rPr>
        <w:t xml:space="preserve">Mix </w:t>
      </w:r>
      <w:r w:rsidR="003E6EF3">
        <w:rPr>
          <w:lang w:val="de-DE"/>
        </w:rPr>
        <w:t xml:space="preserve">überall </w:t>
      </w:r>
      <w:r w:rsidR="00BB4DFF">
        <w:rPr>
          <w:lang w:val="de-DE"/>
        </w:rPr>
        <w:t>die gleiche großartige Wirkung ha</w:t>
      </w:r>
      <w:r w:rsidR="003E6EF3">
        <w:rPr>
          <w:lang w:val="de-DE"/>
        </w:rPr>
        <w:t>ben kann</w:t>
      </w:r>
      <w:r w:rsidR="00BB4DFF">
        <w:rPr>
          <w:lang w:val="de-DE"/>
        </w:rPr>
        <w:t>, ganz gleich</w:t>
      </w:r>
      <w:r w:rsidR="003E6EF3">
        <w:rPr>
          <w:lang w:val="de-DE"/>
        </w:rPr>
        <w:t>,</w:t>
      </w:r>
      <w:r w:rsidR="00BB4DFF">
        <w:rPr>
          <w:lang w:val="de-DE"/>
        </w:rPr>
        <w:t xml:space="preserve"> wo er gehört wird.  </w:t>
      </w:r>
    </w:p>
    <w:p w14:paraId="62A907DF" w14:textId="655A2685" w:rsidR="0056734F" w:rsidRPr="00FF229D" w:rsidRDefault="0056734F" w:rsidP="00D35762">
      <w:pPr>
        <w:rPr>
          <w:lang w:val="de-DE"/>
        </w:rPr>
      </w:pPr>
    </w:p>
    <w:tbl>
      <w:tblPr>
        <w:tblStyle w:val="Tabellenraster"/>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2"/>
        <w:gridCol w:w="3668"/>
      </w:tblGrid>
      <w:tr w:rsidR="00413918" w:rsidRPr="00BE2E76" w14:paraId="08711A36" w14:textId="77777777" w:rsidTr="00D71DD3">
        <w:tc>
          <w:tcPr>
            <w:tcW w:w="4212" w:type="dxa"/>
          </w:tcPr>
          <w:p w14:paraId="70331014" w14:textId="576E07E7" w:rsidR="00413918" w:rsidRPr="00FF229D" w:rsidRDefault="008E7D9C" w:rsidP="00413918">
            <w:pPr>
              <w:rPr>
                <w:lang w:val="de-DE"/>
              </w:rPr>
            </w:pPr>
            <w:r>
              <w:rPr>
                <w:noProof/>
                <w:lang w:val="de-DE"/>
              </w:rPr>
              <w:drawing>
                <wp:inline distT="0" distB="0" distL="0" distR="0" wp14:anchorId="333210D8" wp14:editId="55601AC7">
                  <wp:extent cx="2263947" cy="1885950"/>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arVR_monitor_feature_4@2x_white.jpg"/>
                          <pic:cNvPicPr/>
                        </pic:nvPicPr>
                        <pic:blipFill rotWithShape="1">
                          <a:blip r:embed="rId14"/>
                          <a:srcRect l="6022" t="11799" b="11478"/>
                          <a:stretch/>
                        </pic:blipFill>
                        <pic:spPr bwMode="auto">
                          <a:xfrm>
                            <a:off x="0" y="0"/>
                            <a:ext cx="2271032" cy="1891852"/>
                          </a:xfrm>
                          <a:prstGeom prst="rect">
                            <a:avLst/>
                          </a:prstGeom>
                          <a:ln>
                            <a:noFill/>
                          </a:ln>
                          <a:extLst>
                            <a:ext uri="{53640926-AAD7-44D8-BBD7-CCE9431645EC}">
                              <a14:shadowObscured xmlns:a14="http://schemas.microsoft.com/office/drawing/2010/main"/>
                            </a:ext>
                          </a:extLst>
                        </pic:spPr>
                      </pic:pic>
                    </a:graphicData>
                  </a:graphic>
                </wp:inline>
              </w:drawing>
            </w:r>
          </w:p>
        </w:tc>
        <w:tc>
          <w:tcPr>
            <w:tcW w:w="3668" w:type="dxa"/>
          </w:tcPr>
          <w:p w14:paraId="1F4BFE4A" w14:textId="21E36202" w:rsidR="00B5173F" w:rsidRPr="00FF229D" w:rsidRDefault="00B5173F" w:rsidP="00B5173F">
            <w:pPr>
              <w:pStyle w:val="Beschriftung"/>
              <w:rPr>
                <w:lang w:val="de-DE"/>
              </w:rPr>
            </w:pPr>
            <w:r w:rsidRPr="00FF229D">
              <w:rPr>
                <w:lang w:val="de-DE"/>
              </w:rPr>
              <w:t xml:space="preserve">Wie klingt </w:t>
            </w:r>
            <w:r w:rsidR="0069643E">
              <w:rPr>
                <w:lang w:val="de-DE"/>
              </w:rPr>
              <w:t>mein</w:t>
            </w:r>
            <w:r w:rsidR="0069643E" w:rsidRPr="00FF229D">
              <w:rPr>
                <w:lang w:val="de-DE"/>
              </w:rPr>
              <w:t xml:space="preserve"> </w:t>
            </w:r>
            <w:r w:rsidR="0069643E">
              <w:rPr>
                <w:lang w:val="de-DE"/>
              </w:rPr>
              <w:t xml:space="preserve">Mix </w:t>
            </w:r>
            <w:r w:rsidRPr="00FF229D">
              <w:rPr>
                <w:lang w:val="de-DE"/>
              </w:rPr>
              <w:t xml:space="preserve">in einem Club? </w:t>
            </w:r>
            <w:r w:rsidR="00012F2D">
              <w:rPr>
                <w:lang w:val="de-DE"/>
              </w:rPr>
              <w:t xml:space="preserve">Die elf Presets von </w:t>
            </w:r>
            <w:proofErr w:type="spellStart"/>
            <w:r w:rsidRPr="00FF229D">
              <w:rPr>
                <w:lang w:val="de-DE"/>
              </w:rPr>
              <w:t>dearVR</w:t>
            </w:r>
            <w:proofErr w:type="spellEnd"/>
            <w:r w:rsidRPr="00FF229D">
              <w:rPr>
                <w:lang w:val="de-DE"/>
              </w:rPr>
              <w:t xml:space="preserve"> MONITOR </w:t>
            </w:r>
            <w:r w:rsidR="00012F2D">
              <w:rPr>
                <w:lang w:val="de-DE"/>
              </w:rPr>
              <w:t>beenden das Rätselraten und simulieren</w:t>
            </w:r>
            <w:r w:rsidR="00012F2D" w:rsidRPr="00FF229D">
              <w:rPr>
                <w:lang w:val="de-DE"/>
              </w:rPr>
              <w:t xml:space="preserve"> </w:t>
            </w:r>
            <w:r w:rsidR="0069643E">
              <w:rPr>
                <w:lang w:val="de-DE"/>
              </w:rPr>
              <w:t>die Wiedergabe in typischen Hörumgebungen</w:t>
            </w:r>
          </w:p>
          <w:p w14:paraId="71FCC07B" w14:textId="6A40B1B1" w:rsidR="00413918" w:rsidRPr="00FF229D" w:rsidRDefault="00413918" w:rsidP="00413918">
            <w:pPr>
              <w:pStyle w:val="Beschriftung"/>
              <w:rPr>
                <w:lang w:val="de-DE"/>
              </w:rPr>
            </w:pPr>
          </w:p>
        </w:tc>
      </w:tr>
    </w:tbl>
    <w:p w14:paraId="6ADF8263" w14:textId="2436A254" w:rsidR="0056734F" w:rsidRPr="00FF229D" w:rsidRDefault="0056734F" w:rsidP="00D35762">
      <w:pPr>
        <w:rPr>
          <w:lang w:val="de-DE"/>
        </w:rPr>
      </w:pPr>
    </w:p>
    <w:p w14:paraId="5EFE36CC" w14:textId="77777777" w:rsidR="00413918" w:rsidRPr="00FF229D" w:rsidRDefault="00413918" w:rsidP="00D35762">
      <w:pPr>
        <w:rPr>
          <w:lang w:val="de-DE"/>
        </w:rPr>
      </w:pPr>
    </w:p>
    <w:p w14:paraId="240F1D7C" w14:textId="7A276EA9" w:rsidR="004A2EAF" w:rsidRPr="00FF229D" w:rsidRDefault="0020441C" w:rsidP="00D35762">
      <w:pPr>
        <w:rPr>
          <w:b/>
          <w:lang w:val="de-DE"/>
        </w:rPr>
      </w:pPr>
      <w:r>
        <w:rPr>
          <w:b/>
          <w:lang w:val="de-DE"/>
        </w:rPr>
        <w:t>Das Ausgangssignal definieren</w:t>
      </w:r>
    </w:p>
    <w:p w14:paraId="0EB055D0" w14:textId="482B7478" w:rsidR="009E367B" w:rsidRPr="00FF229D" w:rsidRDefault="0020441C" w:rsidP="009E367B">
      <w:pPr>
        <w:rPr>
          <w:lang w:val="de-DE"/>
        </w:rPr>
      </w:pPr>
      <w:r>
        <w:rPr>
          <w:lang w:val="de-DE"/>
        </w:rPr>
        <w:t>Unter „</w:t>
      </w:r>
      <w:r w:rsidR="001A6AF3">
        <w:rPr>
          <w:lang w:val="de-DE"/>
        </w:rPr>
        <w:t>Output</w:t>
      </w:r>
      <w:r>
        <w:rPr>
          <w:lang w:val="de-DE"/>
        </w:rPr>
        <w:t>“</w:t>
      </w:r>
      <w:r w:rsidR="00EF14C4">
        <w:rPr>
          <w:lang w:val="de-DE"/>
        </w:rPr>
        <w:t xml:space="preserve"> </w:t>
      </w:r>
      <w:r>
        <w:rPr>
          <w:lang w:val="de-DE"/>
        </w:rPr>
        <w:t xml:space="preserve">kann nicht nur die ideale </w:t>
      </w:r>
      <w:r w:rsidR="001A6AF3">
        <w:rPr>
          <w:lang w:val="de-DE"/>
        </w:rPr>
        <w:t>Ausgangslautstärke</w:t>
      </w:r>
      <w:r w:rsidR="001A6AF3" w:rsidRPr="00FF229D">
        <w:rPr>
          <w:lang w:val="de-DE"/>
        </w:rPr>
        <w:t xml:space="preserve"> </w:t>
      </w:r>
      <w:r>
        <w:rPr>
          <w:lang w:val="de-DE"/>
        </w:rPr>
        <w:t>gewählt werden, es lässt sich außerdem die Hörrichtung festlegen. Der Drehregler „Head Rotation“ simuliert dabei die Ausrichtung des Kopfes</w:t>
      </w:r>
      <w:r w:rsidRPr="00FF229D">
        <w:rPr>
          <w:lang w:val="de-DE"/>
        </w:rPr>
        <w:t xml:space="preserve"> innerhalb des Schallfeldes</w:t>
      </w:r>
      <w:r w:rsidR="00EF14C4">
        <w:rPr>
          <w:lang w:val="de-DE"/>
        </w:rPr>
        <w:t>.</w:t>
      </w:r>
    </w:p>
    <w:p w14:paraId="7B7D27DB" w14:textId="77777777" w:rsidR="00413918" w:rsidRPr="00FF229D" w:rsidRDefault="00413918" w:rsidP="00D35762">
      <w:pPr>
        <w:rPr>
          <w:lang w:val="de-DE"/>
        </w:rPr>
      </w:pPr>
    </w:p>
    <w:tbl>
      <w:tblPr>
        <w:tblStyle w:val="Tabellenraster"/>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413918" w:rsidRPr="00FF229D" w14:paraId="15CDF4EE" w14:textId="77777777" w:rsidTr="00D71DD3">
        <w:tc>
          <w:tcPr>
            <w:tcW w:w="4248" w:type="dxa"/>
          </w:tcPr>
          <w:p w14:paraId="682F42CB" w14:textId="2BD9245B" w:rsidR="009E367B" w:rsidRPr="00FF229D" w:rsidRDefault="005770C3" w:rsidP="009E367B">
            <w:pPr>
              <w:pStyle w:val="Beschriftung"/>
              <w:rPr>
                <w:lang w:val="de-DE"/>
              </w:rPr>
            </w:pPr>
            <w:r>
              <w:rPr>
                <w:lang w:val="de-DE"/>
              </w:rPr>
              <w:t>Die</w:t>
            </w:r>
            <w:r w:rsidRPr="00FF229D">
              <w:rPr>
                <w:lang w:val="de-DE"/>
              </w:rPr>
              <w:t xml:space="preserve"> </w:t>
            </w:r>
            <w:r w:rsidR="00EA4FB1">
              <w:rPr>
                <w:lang w:val="de-DE"/>
              </w:rPr>
              <w:t xml:space="preserve">wahrgenommene </w:t>
            </w:r>
            <w:r w:rsidR="009E367B" w:rsidRPr="00FF229D">
              <w:rPr>
                <w:lang w:val="de-DE"/>
              </w:rPr>
              <w:t>Hörrichtung</w:t>
            </w:r>
            <w:r>
              <w:rPr>
                <w:lang w:val="de-DE"/>
              </w:rPr>
              <w:t xml:space="preserve"> </w:t>
            </w:r>
            <w:r w:rsidR="009E367B" w:rsidRPr="00FF229D">
              <w:rPr>
                <w:lang w:val="de-DE"/>
              </w:rPr>
              <w:t xml:space="preserve">lässt sich </w:t>
            </w:r>
            <w:r w:rsidR="0020441C">
              <w:rPr>
                <w:lang w:val="de-DE"/>
              </w:rPr>
              <w:t xml:space="preserve">einfach und schnell unter Output </w:t>
            </w:r>
            <w:r>
              <w:rPr>
                <w:lang w:val="de-DE"/>
              </w:rPr>
              <w:t>verändern</w:t>
            </w:r>
          </w:p>
          <w:p w14:paraId="78BBF048" w14:textId="200DF486" w:rsidR="00413918" w:rsidRPr="00FF229D" w:rsidRDefault="00413918" w:rsidP="0084150B">
            <w:pPr>
              <w:pStyle w:val="Beschriftung"/>
              <w:rPr>
                <w:lang w:val="de-DE"/>
              </w:rPr>
            </w:pPr>
          </w:p>
        </w:tc>
        <w:tc>
          <w:tcPr>
            <w:tcW w:w="3622" w:type="dxa"/>
          </w:tcPr>
          <w:p w14:paraId="5CFDF5DD" w14:textId="1B3FD269" w:rsidR="00413918" w:rsidRPr="00FF229D" w:rsidRDefault="008E7D9C" w:rsidP="00413918">
            <w:pPr>
              <w:rPr>
                <w:lang w:val="de-DE"/>
              </w:rPr>
            </w:pPr>
            <w:r>
              <w:rPr>
                <w:noProof/>
                <w:lang w:val="de-DE"/>
              </w:rPr>
              <w:drawing>
                <wp:inline distT="0" distB="0" distL="0" distR="0" wp14:anchorId="7A77B7F8" wp14:editId="3816622F">
                  <wp:extent cx="2192020" cy="1193506"/>
                  <wp:effectExtent l="0" t="0" r="0" b="6985"/>
                  <wp:docPr id="10" name="Grafik 10"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rVR_monitor_feature_5@2x_white.jpg"/>
                          <pic:cNvPicPr/>
                        </pic:nvPicPr>
                        <pic:blipFill rotWithShape="1">
                          <a:blip r:embed="rId15"/>
                          <a:srcRect l="11802" t="29798" r="8629" b="27745"/>
                          <a:stretch/>
                        </pic:blipFill>
                        <pic:spPr bwMode="auto">
                          <a:xfrm>
                            <a:off x="0" y="0"/>
                            <a:ext cx="2203758" cy="11998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8E9FF" w14:textId="23F2D137" w:rsidR="00D76812" w:rsidRPr="00FF229D" w:rsidRDefault="00D76812" w:rsidP="00D35762">
      <w:pPr>
        <w:rPr>
          <w:lang w:val="de-DE"/>
        </w:rPr>
      </w:pPr>
    </w:p>
    <w:p w14:paraId="3550FE9A" w14:textId="77777777" w:rsidR="00413918" w:rsidRPr="00FF229D" w:rsidRDefault="00413918" w:rsidP="00D35762">
      <w:pPr>
        <w:rPr>
          <w:lang w:val="de-DE"/>
        </w:rPr>
      </w:pPr>
    </w:p>
    <w:p w14:paraId="2CC104E4" w14:textId="461FF72F" w:rsidR="00034DDD" w:rsidRPr="00FF229D" w:rsidRDefault="009E367B" w:rsidP="00D35762">
      <w:pPr>
        <w:rPr>
          <w:lang w:val="de-DE"/>
        </w:rPr>
      </w:pPr>
      <w:r w:rsidRPr="00FF229D">
        <w:rPr>
          <w:lang w:val="de-DE"/>
        </w:rPr>
        <w:t xml:space="preserve">Das Plug-in </w:t>
      </w:r>
      <w:proofErr w:type="spellStart"/>
      <w:r w:rsidRPr="00FF229D">
        <w:rPr>
          <w:lang w:val="de-DE"/>
        </w:rPr>
        <w:t>dearVR</w:t>
      </w:r>
      <w:proofErr w:type="spellEnd"/>
      <w:r w:rsidRPr="00FF229D">
        <w:rPr>
          <w:lang w:val="de-DE"/>
        </w:rPr>
        <w:t xml:space="preserve"> MONITOR ist ab </w:t>
      </w:r>
      <w:r w:rsidR="00012F2D">
        <w:rPr>
          <w:lang w:val="de-DE"/>
        </w:rPr>
        <w:t>sofort</w:t>
      </w:r>
      <w:r w:rsidRPr="00FF229D">
        <w:rPr>
          <w:lang w:val="de-DE"/>
        </w:rPr>
        <w:t xml:space="preserve"> erhältlich. Der Preis </w:t>
      </w:r>
      <w:r w:rsidRPr="00B3362F">
        <w:rPr>
          <w:lang w:val="de-DE"/>
        </w:rPr>
        <w:t xml:space="preserve">beträgt </w:t>
      </w:r>
      <w:r w:rsidR="00E34FF2" w:rsidRPr="00B3362F">
        <w:rPr>
          <w:lang w:val="de-DE"/>
        </w:rPr>
        <w:t xml:space="preserve">$ </w:t>
      </w:r>
      <w:r w:rsidRPr="00B3362F">
        <w:rPr>
          <w:lang w:val="de-DE"/>
        </w:rPr>
        <w:t xml:space="preserve">249 </w:t>
      </w:r>
      <w:r w:rsidR="00E34FF2" w:rsidRPr="00B3362F">
        <w:rPr>
          <w:lang w:val="de-DE"/>
        </w:rPr>
        <w:t>US</w:t>
      </w:r>
      <w:r w:rsidR="00012F2D" w:rsidRPr="00B3362F">
        <w:rPr>
          <w:lang w:val="de-DE"/>
        </w:rPr>
        <w:t>-</w:t>
      </w:r>
      <w:r w:rsidR="00E34FF2" w:rsidRPr="00B3362F">
        <w:rPr>
          <w:lang w:val="de-DE"/>
        </w:rPr>
        <w:t xml:space="preserve">Dollar </w:t>
      </w:r>
      <w:r w:rsidRPr="00B3362F">
        <w:rPr>
          <w:lang w:val="de-DE"/>
        </w:rPr>
        <w:t>(UVP</w:t>
      </w:r>
      <w:r w:rsidR="00012F2D" w:rsidRPr="00B3362F">
        <w:rPr>
          <w:lang w:val="de-DE"/>
        </w:rPr>
        <w:t xml:space="preserve"> ohne </w:t>
      </w:r>
      <w:proofErr w:type="spellStart"/>
      <w:r w:rsidR="00012F2D" w:rsidRPr="00B3362F">
        <w:rPr>
          <w:lang w:val="de-DE"/>
        </w:rPr>
        <w:t>MwSt</w:t>
      </w:r>
      <w:proofErr w:type="spellEnd"/>
      <w:r w:rsidRPr="00B3362F">
        <w:rPr>
          <w:lang w:val="de-DE"/>
        </w:rPr>
        <w:t>).</w:t>
      </w:r>
    </w:p>
    <w:p w14:paraId="1E520FE2" w14:textId="6F7E6131" w:rsidR="00034DDD" w:rsidRDefault="00034DDD" w:rsidP="00D35762">
      <w:pPr>
        <w:rPr>
          <w:lang w:val="de-DE"/>
        </w:rPr>
      </w:pPr>
    </w:p>
    <w:p w14:paraId="5E6393A7" w14:textId="10D2146B" w:rsidR="00012F2D" w:rsidRPr="00FF229D" w:rsidRDefault="00012F2D" w:rsidP="00D35762">
      <w:pPr>
        <w:rPr>
          <w:lang w:val="de-DE"/>
        </w:rPr>
      </w:pPr>
      <w:r>
        <w:rPr>
          <w:lang w:val="de-DE"/>
        </w:rPr>
        <w:t xml:space="preserve">Zum (englischsprachigen) </w:t>
      </w:r>
      <w:r w:rsidR="0087529B">
        <w:fldChar w:fldCharType="begin"/>
      </w:r>
      <w:r w:rsidR="0087529B" w:rsidRPr="00BE2E76">
        <w:rPr>
          <w:lang w:val="de-DE"/>
        </w:rPr>
        <w:instrText xml:space="preserve"> HYPERLINK "https://www.youtube.com/watch?v=AP7YQwu2heo&amp;feature=youtu.be" </w:instrText>
      </w:r>
      <w:r w:rsidR="0087529B">
        <w:fldChar w:fldCharType="separate"/>
      </w:r>
      <w:r w:rsidRPr="00012F2D">
        <w:rPr>
          <w:rStyle w:val="Hyperlink"/>
          <w:lang w:val="de-DE"/>
        </w:rPr>
        <w:t>Produktvideo</w:t>
      </w:r>
      <w:r w:rsidR="0087529B">
        <w:rPr>
          <w:rStyle w:val="Hyperlink"/>
          <w:lang w:val="de-DE"/>
        </w:rPr>
        <w:fldChar w:fldCharType="end"/>
      </w:r>
      <w:r>
        <w:rPr>
          <w:lang w:val="de-DE"/>
        </w:rPr>
        <w:t>.</w:t>
      </w:r>
    </w:p>
    <w:p w14:paraId="73E54D84" w14:textId="6D0E402E" w:rsidR="00C66D87" w:rsidRDefault="00C66D87" w:rsidP="00D35762">
      <w:pPr>
        <w:rPr>
          <w:lang w:val="de-DE"/>
        </w:rPr>
      </w:pPr>
    </w:p>
    <w:p w14:paraId="56C11866" w14:textId="77777777" w:rsidR="00012F2D" w:rsidRPr="00FF229D" w:rsidRDefault="00012F2D" w:rsidP="00D35762">
      <w:pPr>
        <w:rPr>
          <w:lang w:val="de-DE"/>
        </w:rPr>
      </w:pPr>
    </w:p>
    <w:p w14:paraId="4C61D022" w14:textId="438D5ECB" w:rsidR="00C66D87" w:rsidRPr="00FF229D" w:rsidRDefault="00DC1430" w:rsidP="00D35762">
      <w:pPr>
        <w:rPr>
          <w:b/>
          <w:bCs/>
          <w:lang w:val="de-DE"/>
        </w:rPr>
      </w:pPr>
      <w:proofErr w:type="spellStart"/>
      <w:r w:rsidRPr="00FF229D">
        <w:rPr>
          <w:b/>
          <w:bCs/>
          <w:lang w:val="de-DE"/>
        </w:rPr>
        <w:t>Social</w:t>
      </w:r>
      <w:proofErr w:type="spellEnd"/>
      <w:r w:rsidRPr="00FF229D">
        <w:rPr>
          <w:b/>
          <w:bCs/>
          <w:lang w:val="de-DE"/>
        </w:rPr>
        <w:t xml:space="preserve"> Media</w:t>
      </w:r>
      <w:r w:rsidR="00C66D87" w:rsidRPr="00FF229D">
        <w:rPr>
          <w:b/>
          <w:bCs/>
          <w:lang w:val="de-DE"/>
        </w:rPr>
        <w:t xml:space="preserve">: </w:t>
      </w:r>
    </w:p>
    <w:p w14:paraId="5967EB9D" w14:textId="1A92024D" w:rsidR="009E367B" w:rsidRPr="00FF229D" w:rsidRDefault="00012F2D" w:rsidP="00D35762">
      <w:pPr>
        <w:rPr>
          <w:lang w:val="de-DE"/>
        </w:rPr>
      </w:pPr>
      <w:r>
        <w:rPr>
          <w:lang w:val="de-DE"/>
        </w:rPr>
        <w:t xml:space="preserve">Nie war die perfekte Tonregie einfacher zu realisieren: Mit dem Plug-in </w:t>
      </w:r>
      <w:proofErr w:type="spellStart"/>
      <w:r w:rsidR="009E367B" w:rsidRPr="00FF229D">
        <w:rPr>
          <w:lang w:val="de-DE"/>
        </w:rPr>
        <w:t>dearVR</w:t>
      </w:r>
      <w:proofErr w:type="spellEnd"/>
      <w:r w:rsidR="009E367B" w:rsidRPr="00FF229D">
        <w:rPr>
          <w:lang w:val="de-DE"/>
        </w:rPr>
        <w:t xml:space="preserve"> MONITOR </w:t>
      </w:r>
      <w:r>
        <w:rPr>
          <w:lang w:val="de-DE"/>
        </w:rPr>
        <w:t>von Dear Reality lassen sich Stereo- und 3D-Audioformate sicher produzieren – ganz einfach über Kopfhörer</w:t>
      </w:r>
      <w:r w:rsidR="00DC1430" w:rsidRPr="00FF229D">
        <w:rPr>
          <w:lang w:val="de-DE"/>
        </w:rPr>
        <w:t>.</w:t>
      </w:r>
    </w:p>
    <w:p w14:paraId="7C70A532" w14:textId="217A6525" w:rsidR="00C66D87" w:rsidRDefault="00C66D87" w:rsidP="00D35762">
      <w:pPr>
        <w:rPr>
          <w:lang w:val="de-DE"/>
        </w:rPr>
      </w:pPr>
    </w:p>
    <w:p w14:paraId="6F86F649" w14:textId="4EB2821F" w:rsidR="00012F2D" w:rsidRPr="00012F2D" w:rsidRDefault="00012F2D" w:rsidP="00D35762">
      <w:pPr>
        <w:rPr>
          <w:b/>
          <w:bCs/>
          <w:lang w:val="de-DE"/>
        </w:rPr>
      </w:pPr>
      <w:r w:rsidRPr="00012F2D">
        <w:rPr>
          <w:b/>
          <w:bCs/>
          <w:lang w:val="de-DE"/>
        </w:rPr>
        <w:t>Hochauflösende Bilder</w:t>
      </w:r>
    </w:p>
    <w:p w14:paraId="12DC364F" w14:textId="3136D1C1" w:rsidR="00DC1430" w:rsidRPr="00FF229D" w:rsidRDefault="00012F2D" w:rsidP="00DC1430">
      <w:pPr>
        <w:rPr>
          <w:lang w:val="de-DE"/>
        </w:rPr>
      </w:pPr>
      <w:r>
        <w:rPr>
          <w:lang w:val="de-DE"/>
        </w:rPr>
        <w:t xml:space="preserve">Die </w:t>
      </w:r>
      <w:r w:rsidR="00DC1430" w:rsidRPr="00FF229D">
        <w:rPr>
          <w:lang w:val="de-DE"/>
        </w:rPr>
        <w:t xml:space="preserve">Bilder zu dieser Pressemitteilung können unter </w:t>
      </w:r>
      <w:r w:rsidR="0087529B">
        <w:fldChar w:fldCharType="begin"/>
      </w:r>
      <w:r w:rsidR="0087529B" w:rsidRPr="00BE2E76">
        <w:rPr>
          <w:lang w:val="de-DE"/>
        </w:rPr>
        <w:instrText xml:space="preserve"> HYPERLINK "https://sennheiser-brandzone.com/c/181/afe1s9wk" </w:instrText>
      </w:r>
      <w:r w:rsidR="0087529B">
        <w:fldChar w:fldCharType="separate"/>
      </w:r>
      <w:r w:rsidRPr="00012F2D">
        <w:rPr>
          <w:rStyle w:val="Hyperlink"/>
          <w:lang w:val="de-DE"/>
        </w:rPr>
        <w:t>https://sennheiser-brandzone.com/c/181/afe1s9wk</w:t>
      </w:r>
      <w:r w:rsidR="0087529B">
        <w:rPr>
          <w:rStyle w:val="Hyperlink"/>
          <w:lang w:val="de-DE"/>
        </w:rPr>
        <w:fldChar w:fldCharType="end"/>
      </w:r>
      <w:r w:rsidRPr="00012F2D">
        <w:rPr>
          <w:rStyle w:val="Hyperlink"/>
          <w:lang w:val="de-DE"/>
        </w:rPr>
        <w:t xml:space="preserve"> </w:t>
      </w:r>
      <w:r w:rsidR="00DC1430" w:rsidRPr="00FF229D">
        <w:rPr>
          <w:lang w:val="de-DE"/>
        </w:rPr>
        <w:t>heruntergeladen werden.</w:t>
      </w:r>
    </w:p>
    <w:p w14:paraId="251C2E52" w14:textId="535AACE0" w:rsidR="00DC1430" w:rsidRDefault="00DC1430" w:rsidP="00DC1430">
      <w:pPr>
        <w:rPr>
          <w:lang w:val="de-DE"/>
        </w:rPr>
      </w:pPr>
    </w:p>
    <w:p w14:paraId="58A6EF4E" w14:textId="77777777" w:rsidR="0020441C" w:rsidRPr="00FF229D" w:rsidRDefault="0020441C" w:rsidP="00DC1430">
      <w:pPr>
        <w:rPr>
          <w:lang w:val="de-DE"/>
        </w:rPr>
      </w:pPr>
    </w:p>
    <w:p w14:paraId="4529CD6A" w14:textId="205293E1" w:rsidR="00DC1430" w:rsidRPr="00012F2D" w:rsidRDefault="00DC1430" w:rsidP="00DC1430">
      <w:pPr>
        <w:rPr>
          <w:b/>
          <w:bCs/>
          <w:lang w:val="de-DE"/>
        </w:rPr>
      </w:pPr>
      <w:r w:rsidRPr="00012F2D">
        <w:rPr>
          <w:b/>
          <w:szCs w:val="18"/>
          <w:lang w:val="de-DE"/>
        </w:rPr>
        <w:t>Über Sennheiser</w:t>
      </w:r>
    </w:p>
    <w:p w14:paraId="6FBA3C3D" w14:textId="4EFC4816" w:rsidR="00DC1430" w:rsidRPr="0020441C" w:rsidRDefault="00DC1430" w:rsidP="00DC1430">
      <w:pPr>
        <w:pStyle w:val="About"/>
        <w:rPr>
          <w:b/>
          <w:bCs/>
          <w:lang w:val="de-DE"/>
        </w:rPr>
      </w:pPr>
      <w:r w:rsidRPr="00012F2D">
        <w:rPr>
          <w:lang w:val="de-DE"/>
        </w:rPr>
        <w:t>1945 gegründet, feiert Sennheiser in diesem Jahr sein 75-jähriges Bestehen. Die Zukunft der Audio</w:t>
      </w:r>
      <w:r w:rsidR="0020441C">
        <w:rPr>
          <w:lang w:val="de-DE"/>
        </w:rPr>
        <w:t>w</w:t>
      </w:r>
      <w:r w:rsidRPr="00012F2D">
        <w:rPr>
          <w:lang w:val="de-DE"/>
        </w:rPr>
        <w:t>elt zu gestalten und für Kunden einzigartige Sound-Erlebnisse zu schaffen – dieser Anspruch eint Sennheiser</w:t>
      </w:r>
      <w:r w:rsidR="0020441C">
        <w:rPr>
          <w:lang w:val="de-DE"/>
        </w:rPr>
        <w:t>-</w:t>
      </w:r>
      <w:r w:rsidRPr="00012F2D">
        <w:rPr>
          <w:lang w:val="de-DE"/>
        </w:rPr>
        <w:t xml:space="preserve">Mitarbeiter und </w:t>
      </w:r>
      <w:r w:rsidR="0020441C">
        <w:rPr>
          <w:lang w:val="de-DE"/>
        </w:rPr>
        <w:t>-</w:t>
      </w:r>
      <w:r w:rsidRPr="00012F2D">
        <w:rPr>
          <w:lang w:val="de-DE"/>
        </w:rPr>
        <w:t>Partner weltweit. Das unabhängige Familienunternehmen, das in der dritten Generation von Dr. Andreas Sennheiser und Daniel Sennheiser geführt wird, ist heute einer der führenden Hersteller von Kopfhörern, Lautsprechern, Mikrofonen und drahtloser Übertragungstechnik.</w:t>
      </w:r>
      <w:r w:rsidR="007204CD" w:rsidRPr="00012F2D">
        <w:rPr>
          <w:lang w:val="de-DE"/>
        </w:rPr>
        <w:t xml:space="preserve"> </w:t>
      </w:r>
      <w:r w:rsidR="0020441C" w:rsidRPr="0020441C">
        <w:rPr>
          <w:lang w:val="de-DE"/>
        </w:rPr>
        <w:t xml:space="preserve">Das jüngste Mitglied der Sennheiser-Gruppe ist Dear Reality, der Experte für </w:t>
      </w:r>
      <w:proofErr w:type="spellStart"/>
      <w:r w:rsidR="0020441C" w:rsidRPr="0070176F">
        <w:rPr>
          <w:lang w:val="de-DE"/>
        </w:rPr>
        <w:t>Spatial</w:t>
      </w:r>
      <w:proofErr w:type="spellEnd"/>
      <w:r w:rsidR="0020441C" w:rsidRPr="0070176F">
        <w:rPr>
          <w:lang w:val="de-DE"/>
        </w:rPr>
        <w:t>-Audio-Algorithmen und VR-/AR-Audiosoftware</w:t>
      </w:r>
      <w:r w:rsidR="0020441C" w:rsidRPr="0020441C">
        <w:rPr>
          <w:lang w:val="de-DE"/>
        </w:rPr>
        <w:t xml:space="preserve"> mit Sitz in Düsseldorf. </w:t>
      </w:r>
      <w:r w:rsidRPr="00012F2D">
        <w:rPr>
          <w:lang w:val="de-DE"/>
        </w:rPr>
        <w:t>Der Umsatz der Sennheiser-Gruppe lag 2019 bei 756,7 Millionen Euro.</w:t>
      </w:r>
      <w:r w:rsidR="0020441C">
        <w:rPr>
          <w:lang w:val="de-DE"/>
        </w:rPr>
        <w:t xml:space="preserve"> </w:t>
      </w:r>
      <w:r w:rsidRPr="00012F2D">
        <w:rPr>
          <w:lang w:val="de-DE"/>
        </w:rPr>
        <w:t xml:space="preserve"> </w:t>
      </w:r>
      <w:r w:rsidR="0020441C" w:rsidRPr="0020441C">
        <w:rPr>
          <w:color w:val="0095D5" w:themeColor="accent1"/>
          <w:lang w:val="de-DE"/>
        </w:rPr>
        <w:t>www.sennheiser.com | www.dearvr.com</w:t>
      </w:r>
    </w:p>
    <w:p w14:paraId="56A5DD1B" w14:textId="2F40432F" w:rsidR="00DC1430" w:rsidRDefault="00DC1430" w:rsidP="00DC1430">
      <w:pPr>
        <w:pStyle w:val="About"/>
        <w:rPr>
          <w:lang w:val="de-DE"/>
        </w:rPr>
      </w:pPr>
    </w:p>
    <w:p w14:paraId="4F5E2AAE" w14:textId="77777777" w:rsidR="00012F2D" w:rsidRPr="00FF229D" w:rsidRDefault="00012F2D" w:rsidP="00DC1430">
      <w:pPr>
        <w:pStyle w:val="About"/>
        <w:rPr>
          <w:lang w:val="de-DE"/>
        </w:rPr>
      </w:pPr>
    </w:p>
    <w:p w14:paraId="342032D8" w14:textId="35582A51" w:rsidR="00DC1430" w:rsidRPr="00FF229D" w:rsidRDefault="00DC1430" w:rsidP="00DC1430">
      <w:pPr>
        <w:pStyle w:val="Contact"/>
        <w:rPr>
          <w:b/>
          <w:lang w:val="de-DE"/>
        </w:rPr>
      </w:pPr>
      <w:r w:rsidRPr="00FF229D">
        <w:rPr>
          <w:b/>
          <w:lang w:val="de-DE"/>
        </w:rPr>
        <w:t>Lokale Pressekontakt</w:t>
      </w:r>
      <w:r w:rsidR="00012F2D">
        <w:rPr>
          <w:b/>
          <w:lang w:val="de-DE"/>
        </w:rPr>
        <w:t>e</w:t>
      </w:r>
    </w:p>
    <w:p w14:paraId="524B60BC" w14:textId="77777777" w:rsidR="00DC1430" w:rsidRPr="00FF229D" w:rsidRDefault="00DC1430" w:rsidP="00DC1430">
      <w:pPr>
        <w:pStyle w:val="Contact"/>
        <w:rPr>
          <w:lang w:val="de-DE"/>
        </w:rPr>
      </w:pPr>
    </w:p>
    <w:p w14:paraId="641EDE8F" w14:textId="77777777" w:rsidR="00012F2D" w:rsidRPr="00FF229D" w:rsidRDefault="00DC1430" w:rsidP="00012F2D">
      <w:pPr>
        <w:pStyle w:val="Contact"/>
        <w:rPr>
          <w:color w:val="0095D5"/>
          <w:lang w:val="de-DE"/>
        </w:rPr>
      </w:pPr>
      <w:r w:rsidRPr="00FF229D">
        <w:rPr>
          <w:color w:val="0095D5"/>
          <w:lang w:val="de-DE"/>
        </w:rPr>
        <w:t>Stefan Peters</w:t>
      </w:r>
      <w:r w:rsidRPr="00FF229D">
        <w:rPr>
          <w:color w:val="0095D5"/>
          <w:lang w:val="de-DE"/>
        </w:rPr>
        <w:tab/>
      </w:r>
      <w:r w:rsidR="00012F2D">
        <w:rPr>
          <w:color w:val="0095D5"/>
          <w:lang w:val="de-DE"/>
        </w:rPr>
        <w:t>Kai Detlefsen</w:t>
      </w:r>
    </w:p>
    <w:p w14:paraId="72C36032" w14:textId="2961F6C1" w:rsidR="00DC1430" w:rsidRPr="00FF229D" w:rsidRDefault="00DC1430" w:rsidP="00DC1430">
      <w:pPr>
        <w:pStyle w:val="Contact"/>
        <w:rPr>
          <w:lang w:val="de-DE"/>
        </w:rPr>
      </w:pPr>
      <w:r w:rsidRPr="00FF229D">
        <w:rPr>
          <w:lang w:val="de-DE"/>
        </w:rPr>
        <w:t>Stefan.peters@sennheiser.com</w:t>
      </w:r>
      <w:r w:rsidRPr="00FF229D">
        <w:rPr>
          <w:lang w:val="de-DE"/>
        </w:rPr>
        <w:tab/>
      </w:r>
      <w:r w:rsidR="00012F2D" w:rsidRPr="00FF229D">
        <w:rPr>
          <w:lang w:val="de-DE"/>
        </w:rPr>
        <w:t>press@dear-reality.com</w:t>
      </w:r>
    </w:p>
    <w:p w14:paraId="4C4E4AE2" w14:textId="77777777" w:rsidR="00DC1430" w:rsidRPr="00FF229D" w:rsidRDefault="00DC1430" w:rsidP="00DC1430">
      <w:pPr>
        <w:pStyle w:val="Contact"/>
        <w:rPr>
          <w:lang w:val="de-DE"/>
        </w:rPr>
      </w:pPr>
      <w:r w:rsidRPr="00FF229D">
        <w:rPr>
          <w:lang w:val="de-DE"/>
        </w:rPr>
        <w:t>+49 (5130) 600 - 1026</w:t>
      </w:r>
    </w:p>
    <w:p w14:paraId="33446BF3" w14:textId="77777777" w:rsidR="00DC1430" w:rsidRPr="00FF229D" w:rsidRDefault="00DC1430" w:rsidP="00DC1430">
      <w:pPr>
        <w:pStyle w:val="Contact"/>
        <w:rPr>
          <w:lang w:val="de-DE"/>
        </w:rPr>
      </w:pPr>
    </w:p>
    <w:sectPr w:rsidR="00DC1430" w:rsidRPr="00FF229D" w:rsidSect="009031C7">
      <w:headerReference w:type="even" r:id="rId16"/>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19D1B" w14:textId="77777777" w:rsidR="001C1645" w:rsidRDefault="001C1645" w:rsidP="00CA1EB9">
      <w:pPr>
        <w:spacing w:line="240" w:lineRule="auto"/>
      </w:pPr>
      <w:r>
        <w:separator/>
      </w:r>
    </w:p>
  </w:endnote>
  <w:endnote w:type="continuationSeparator" w:id="0">
    <w:p w14:paraId="00D2B8FF" w14:textId="77777777" w:rsidR="001C1645" w:rsidRDefault="001C164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7BB124B1-DBE4-41FF-81EA-F113B870CEB7}"/>
    <w:embedBold r:id="rId2" w:fontKey="{9B383AE9-D2F7-455C-B87E-90B520493494}"/>
    <w:embedBoldItalic r:id="rId3" w:fontKey="{02DB2CA6-C7FD-49F0-A9A8-A9C7782AFFC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6B34FD62-F96D-45C9-9202-F38AF238C3C2}"/>
  </w:font>
  <w:font w:name="Sennheiser-Book">
    <w:panose1 w:val="020B0500000000000000"/>
    <w:charset w:val="00"/>
    <w:family w:val="swiss"/>
    <w:pitch w:val="variable"/>
    <w:sig w:usb0="8000002F" w:usb1="10000048" w:usb2="00000000" w:usb3="00000000" w:csb0="00000013" w:csb1="00000000"/>
    <w:embedRegular r:id="rId5" w:fontKey="{BFC20FD3-6BCA-4BA7-BDAD-C1FFB1AF5C5B}"/>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D6379" w14:textId="77777777" w:rsidR="006F13B4" w:rsidRDefault="006F13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13C9" w14:textId="77777777" w:rsidR="006F13B4" w:rsidRDefault="006F13B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6B734" w14:textId="77777777" w:rsidR="001C1645" w:rsidRDefault="001C1645" w:rsidP="00CA1EB9">
      <w:pPr>
        <w:spacing w:line="240" w:lineRule="auto"/>
      </w:pPr>
      <w:r>
        <w:separator/>
      </w:r>
    </w:p>
  </w:footnote>
  <w:footnote w:type="continuationSeparator" w:id="0">
    <w:p w14:paraId="11C5486F" w14:textId="77777777" w:rsidR="001C1645" w:rsidRDefault="001C164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2BE" w14:textId="77777777" w:rsidR="006F13B4" w:rsidRDefault="006F13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64308CE3" w:rsidR="008E5D5C" w:rsidRPr="008E5D5C" w:rsidRDefault="008E5D5C"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F13B4">
      <w:rPr>
        <w:color w:val="0095D5" w:themeColor="accent1"/>
      </w:rPr>
      <w:t>EMITTEILUNG</w:t>
    </w:r>
  </w:p>
  <w:p w14:paraId="4C6F07FC" w14:textId="50D96D2B" w:rsidR="008E5D5C" w:rsidRPr="008E5D5C" w:rsidRDefault="008E5D5C" w:rsidP="008E5D5C">
    <w:pPr>
      <w:pStyle w:val="Kopfzeile"/>
    </w:pPr>
    <w:r>
      <w:fldChar w:fldCharType="begin"/>
    </w:r>
    <w:r>
      <w:instrText xml:space="preserve"> PAGE  \* Arabic  \* MERGEFORMAT </w:instrText>
    </w:r>
    <w:r>
      <w:fldChar w:fldCharType="separate"/>
    </w:r>
    <w:r w:rsidR="000A00E0">
      <w:rPr>
        <w:noProof/>
      </w:rPr>
      <w:t>2</w:t>
    </w:r>
    <w:r>
      <w:fldChar w:fldCharType="end"/>
    </w:r>
    <w:r>
      <w:t>/</w:t>
    </w:r>
    <w:r w:rsidR="0087529B">
      <w:fldChar w:fldCharType="begin"/>
    </w:r>
    <w:r w:rsidR="0087529B">
      <w:instrText xml:space="preserve"> NUMPAGES  \* Arabic  \* MERGEFORMAT </w:instrText>
    </w:r>
    <w:r w:rsidR="0087529B">
      <w:fldChar w:fldCharType="separate"/>
    </w:r>
    <w:r w:rsidR="000A00E0">
      <w:rPr>
        <w:noProof/>
      </w:rPr>
      <w:t>5</w:t>
    </w:r>
    <w:r w:rsidR="0087529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6263CF1" w:rsidR="00CA1EB9" w:rsidRPr="008E5D5C" w:rsidRDefault="008E5D5C" w:rsidP="008E5D5C">
    <w:pPr>
      <w:pStyle w:val="Kopfzeile"/>
      <w:rPr>
        <w:color w:val="0095D5" w:themeColor="accent1"/>
      </w:rPr>
    </w:pPr>
    <w:r w:rsidRPr="008E5D5C">
      <w:rPr>
        <w:color w:val="0095D5" w:themeColor="accent1"/>
      </w:rPr>
      <w:t>Press</w:t>
    </w:r>
    <w:r w:rsidR="006F13B4">
      <w:rPr>
        <w:color w:val="0095D5" w:themeColor="accent1"/>
      </w:rPr>
      <w:t>EMITTEILUN</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F13B4">
      <w:rPr>
        <w:color w:val="0095D5" w:themeColor="accent1"/>
      </w:rPr>
      <w:t>G</w:t>
    </w:r>
  </w:p>
  <w:p w14:paraId="286A0383" w14:textId="64A502D7" w:rsidR="008E5D5C" w:rsidRPr="008E5D5C" w:rsidRDefault="008E5D5C" w:rsidP="008E5D5C">
    <w:pPr>
      <w:pStyle w:val="Kopfzeile"/>
    </w:pPr>
    <w:r>
      <w:fldChar w:fldCharType="begin"/>
    </w:r>
    <w:r>
      <w:instrText xml:space="preserve"> PAGE  \* Arabic  \* MERGEFORMAT </w:instrText>
    </w:r>
    <w:r>
      <w:fldChar w:fldCharType="separate"/>
    </w:r>
    <w:r w:rsidR="000A00E0">
      <w:rPr>
        <w:noProof/>
      </w:rPr>
      <w:t>1</w:t>
    </w:r>
    <w:r>
      <w:fldChar w:fldCharType="end"/>
    </w:r>
    <w:r>
      <w:t>/</w:t>
    </w:r>
    <w:r w:rsidR="0087529B">
      <w:fldChar w:fldCharType="begin"/>
    </w:r>
    <w:r w:rsidR="0087529B">
      <w:instrText xml:space="preserve"> NUMPAGES  \* Arabic  \* MERGEFORMAT </w:instrText>
    </w:r>
    <w:r w:rsidR="0087529B">
      <w:fldChar w:fldCharType="separate"/>
    </w:r>
    <w:r w:rsidR="000A00E0">
      <w:rPr>
        <w:noProof/>
      </w:rPr>
      <w:t>5</w:t>
    </w:r>
    <w:r w:rsidR="0087529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2F2D"/>
    <w:rsid w:val="00014271"/>
    <w:rsid w:val="00026A28"/>
    <w:rsid w:val="00033F3D"/>
    <w:rsid w:val="00034DDD"/>
    <w:rsid w:val="00043730"/>
    <w:rsid w:val="00043F7A"/>
    <w:rsid w:val="00050EE6"/>
    <w:rsid w:val="00051AEA"/>
    <w:rsid w:val="000558E9"/>
    <w:rsid w:val="0006031F"/>
    <w:rsid w:val="00067D32"/>
    <w:rsid w:val="0008073D"/>
    <w:rsid w:val="000820A1"/>
    <w:rsid w:val="000835F8"/>
    <w:rsid w:val="000847B2"/>
    <w:rsid w:val="000A00E0"/>
    <w:rsid w:val="000A054A"/>
    <w:rsid w:val="000B66EB"/>
    <w:rsid w:val="000B7F09"/>
    <w:rsid w:val="000C3F34"/>
    <w:rsid w:val="000D199F"/>
    <w:rsid w:val="000D65EA"/>
    <w:rsid w:val="000E1AE5"/>
    <w:rsid w:val="00103B60"/>
    <w:rsid w:val="00105986"/>
    <w:rsid w:val="00111986"/>
    <w:rsid w:val="00111D1F"/>
    <w:rsid w:val="00121501"/>
    <w:rsid w:val="00126DC5"/>
    <w:rsid w:val="00131490"/>
    <w:rsid w:val="00132426"/>
    <w:rsid w:val="00133894"/>
    <w:rsid w:val="001345C1"/>
    <w:rsid w:val="00135BD2"/>
    <w:rsid w:val="0014006E"/>
    <w:rsid w:val="00152C32"/>
    <w:rsid w:val="001615EF"/>
    <w:rsid w:val="00170630"/>
    <w:rsid w:val="00171A6E"/>
    <w:rsid w:val="001A6AF3"/>
    <w:rsid w:val="001B46A8"/>
    <w:rsid w:val="001C1645"/>
    <w:rsid w:val="001C2631"/>
    <w:rsid w:val="001C63D8"/>
    <w:rsid w:val="001D1451"/>
    <w:rsid w:val="001D4E25"/>
    <w:rsid w:val="001F3001"/>
    <w:rsid w:val="0020441C"/>
    <w:rsid w:val="002057CE"/>
    <w:rsid w:val="00213B4F"/>
    <w:rsid w:val="00220BD7"/>
    <w:rsid w:val="00232396"/>
    <w:rsid w:val="002332F1"/>
    <w:rsid w:val="002407E9"/>
    <w:rsid w:val="002418AA"/>
    <w:rsid w:val="00245322"/>
    <w:rsid w:val="00250A11"/>
    <w:rsid w:val="00260EBC"/>
    <w:rsid w:val="0026662C"/>
    <w:rsid w:val="00282A8D"/>
    <w:rsid w:val="00283CF3"/>
    <w:rsid w:val="002A0FE0"/>
    <w:rsid w:val="002C4738"/>
    <w:rsid w:val="002C6F4D"/>
    <w:rsid w:val="002D3FED"/>
    <w:rsid w:val="002D596C"/>
    <w:rsid w:val="002D7932"/>
    <w:rsid w:val="002E777D"/>
    <w:rsid w:val="0031175E"/>
    <w:rsid w:val="00311C6F"/>
    <w:rsid w:val="0031741B"/>
    <w:rsid w:val="00325D17"/>
    <w:rsid w:val="00326FB8"/>
    <w:rsid w:val="003477FA"/>
    <w:rsid w:val="00350183"/>
    <w:rsid w:val="00350BE0"/>
    <w:rsid w:val="00351BF0"/>
    <w:rsid w:val="00355E0D"/>
    <w:rsid w:val="003624CA"/>
    <w:rsid w:val="00373ADB"/>
    <w:rsid w:val="00375ACD"/>
    <w:rsid w:val="003764ED"/>
    <w:rsid w:val="00385D70"/>
    <w:rsid w:val="00395CCE"/>
    <w:rsid w:val="003A33B9"/>
    <w:rsid w:val="003A649F"/>
    <w:rsid w:val="003D06A1"/>
    <w:rsid w:val="003D4DB5"/>
    <w:rsid w:val="003D7726"/>
    <w:rsid w:val="003E6EF3"/>
    <w:rsid w:val="003F0F99"/>
    <w:rsid w:val="003F384D"/>
    <w:rsid w:val="00401316"/>
    <w:rsid w:val="00402114"/>
    <w:rsid w:val="00402FB3"/>
    <w:rsid w:val="00413918"/>
    <w:rsid w:val="00422B68"/>
    <w:rsid w:val="00435C7E"/>
    <w:rsid w:val="004537F8"/>
    <w:rsid w:val="00453B3E"/>
    <w:rsid w:val="004555C1"/>
    <w:rsid w:val="00455C6A"/>
    <w:rsid w:val="00455CC7"/>
    <w:rsid w:val="004728EA"/>
    <w:rsid w:val="004778C3"/>
    <w:rsid w:val="004914F2"/>
    <w:rsid w:val="0049202F"/>
    <w:rsid w:val="004929B3"/>
    <w:rsid w:val="00493F5E"/>
    <w:rsid w:val="004A2EAF"/>
    <w:rsid w:val="004A704D"/>
    <w:rsid w:val="004B40F8"/>
    <w:rsid w:val="004C2103"/>
    <w:rsid w:val="004D48EE"/>
    <w:rsid w:val="004D658B"/>
    <w:rsid w:val="004E18D6"/>
    <w:rsid w:val="004F0167"/>
    <w:rsid w:val="004F2EEA"/>
    <w:rsid w:val="00502F39"/>
    <w:rsid w:val="0050686D"/>
    <w:rsid w:val="00511115"/>
    <w:rsid w:val="005326A7"/>
    <w:rsid w:val="005327DB"/>
    <w:rsid w:val="00535E0E"/>
    <w:rsid w:val="0053761B"/>
    <w:rsid w:val="00561A8C"/>
    <w:rsid w:val="00563AB6"/>
    <w:rsid w:val="00565172"/>
    <w:rsid w:val="0056734F"/>
    <w:rsid w:val="00576913"/>
    <w:rsid w:val="005770C3"/>
    <w:rsid w:val="0058399A"/>
    <w:rsid w:val="00585911"/>
    <w:rsid w:val="005A15B6"/>
    <w:rsid w:val="005A2742"/>
    <w:rsid w:val="005A3256"/>
    <w:rsid w:val="005B7DC0"/>
    <w:rsid w:val="005C1F67"/>
    <w:rsid w:val="005C4827"/>
    <w:rsid w:val="005D571F"/>
    <w:rsid w:val="005E1B64"/>
    <w:rsid w:val="005F3F64"/>
    <w:rsid w:val="005F5B20"/>
    <w:rsid w:val="005F7A39"/>
    <w:rsid w:val="0060142B"/>
    <w:rsid w:val="00606E64"/>
    <w:rsid w:val="006108B6"/>
    <w:rsid w:val="006126B4"/>
    <w:rsid w:val="00614D39"/>
    <w:rsid w:val="00633FB4"/>
    <w:rsid w:val="0063731D"/>
    <w:rsid w:val="00642590"/>
    <w:rsid w:val="00645542"/>
    <w:rsid w:val="00647B1D"/>
    <w:rsid w:val="00667373"/>
    <w:rsid w:val="00686D23"/>
    <w:rsid w:val="00687E3B"/>
    <w:rsid w:val="00695ED3"/>
    <w:rsid w:val="0069643E"/>
    <w:rsid w:val="006967BE"/>
    <w:rsid w:val="006B6035"/>
    <w:rsid w:val="006C748C"/>
    <w:rsid w:val="006D67C2"/>
    <w:rsid w:val="006E53C4"/>
    <w:rsid w:val="006F058F"/>
    <w:rsid w:val="006F13B4"/>
    <w:rsid w:val="007002EE"/>
    <w:rsid w:val="00704FF1"/>
    <w:rsid w:val="00707FAB"/>
    <w:rsid w:val="00711A07"/>
    <w:rsid w:val="007169F3"/>
    <w:rsid w:val="007204CD"/>
    <w:rsid w:val="007237E9"/>
    <w:rsid w:val="00731866"/>
    <w:rsid w:val="00732897"/>
    <w:rsid w:val="007425F9"/>
    <w:rsid w:val="007529BA"/>
    <w:rsid w:val="0075529A"/>
    <w:rsid w:val="00763AC6"/>
    <w:rsid w:val="00766E21"/>
    <w:rsid w:val="00772DC6"/>
    <w:rsid w:val="00773B4A"/>
    <w:rsid w:val="00780A61"/>
    <w:rsid w:val="0078307A"/>
    <w:rsid w:val="0079263F"/>
    <w:rsid w:val="007A457D"/>
    <w:rsid w:val="007B0376"/>
    <w:rsid w:val="007C4F79"/>
    <w:rsid w:val="007C5F04"/>
    <w:rsid w:val="007C6FFF"/>
    <w:rsid w:val="007E0715"/>
    <w:rsid w:val="007E4612"/>
    <w:rsid w:val="007E4E70"/>
    <w:rsid w:val="007E6EAA"/>
    <w:rsid w:val="007E77AD"/>
    <w:rsid w:val="007F0A20"/>
    <w:rsid w:val="00802C05"/>
    <w:rsid w:val="00806138"/>
    <w:rsid w:val="00807F1B"/>
    <w:rsid w:val="00810BAE"/>
    <w:rsid w:val="008159E4"/>
    <w:rsid w:val="00820F6A"/>
    <w:rsid w:val="00834049"/>
    <w:rsid w:val="00835887"/>
    <w:rsid w:val="00836F0D"/>
    <w:rsid w:val="0084150B"/>
    <w:rsid w:val="00842A37"/>
    <w:rsid w:val="00850595"/>
    <w:rsid w:val="008714ED"/>
    <w:rsid w:val="00873920"/>
    <w:rsid w:val="0087529B"/>
    <w:rsid w:val="00891FC5"/>
    <w:rsid w:val="00895332"/>
    <w:rsid w:val="008A1B70"/>
    <w:rsid w:val="008B1372"/>
    <w:rsid w:val="008C574D"/>
    <w:rsid w:val="008D6CAB"/>
    <w:rsid w:val="008E20EA"/>
    <w:rsid w:val="008E47DD"/>
    <w:rsid w:val="008E5D5C"/>
    <w:rsid w:val="008E7D9C"/>
    <w:rsid w:val="008F3DDB"/>
    <w:rsid w:val="008F617B"/>
    <w:rsid w:val="009031C7"/>
    <w:rsid w:val="009034AC"/>
    <w:rsid w:val="009178FD"/>
    <w:rsid w:val="00922ACD"/>
    <w:rsid w:val="009260FC"/>
    <w:rsid w:val="009301BB"/>
    <w:rsid w:val="009302B0"/>
    <w:rsid w:val="009320A9"/>
    <w:rsid w:val="009406CA"/>
    <w:rsid w:val="00945E93"/>
    <w:rsid w:val="0095770C"/>
    <w:rsid w:val="0096404E"/>
    <w:rsid w:val="00966565"/>
    <w:rsid w:val="009716F3"/>
    <w:rsid w:val="00974D95"/>
    <w:rsid w:val="0097748A"/>
    <w:rsid w:val="00977493"/>
    <w:rsid w:val="00980759"/>
    <w:rsid w:val="009A784E"/>
    <w:rsid w:val="009B5994"/>
    <w:rsid w:val="009B64AF"/>
    <w:rsid w:val="009C0957"/>
    <w:rsid w:val="009C45A2"/>
    <w:rsid w:val="009D1786"/>
    <w:rsid w:val="009D6AD5"/>
    <w:rsid w:val="009E367B"/>
    <w:rsid w:val="009E578D"/>
    <w:rsid w:val="00A34500"/>
    <w:rsid w:val="00A43CB3"/>
    <w:rsid w:val="00A449D4"/>
    <w:rsid w:val="00A4599E"/>
    <w:rsid w:val="00A53E8C"/>
    <w:rsid w:val="00A55FB4"/>
    <w:rsid w:val="00A5655B"/>
    <w:rsid w:val="00A6454C"/>
    <w:rsid w:val="00A77B69"/>
    <w:rsid w:val="00A810C3"/>
    <w:rsid w:val="00A84AA8"/>
    <w:rsid w:val="00A95957"/>
    <w:rsid w:val="00AA53F0"/>
    <w:rsid w:val="00AB0C5A"/>
    <w:rsid w:val="00AB48ED"/>
    <w:rsid w:val="00AB5767"/>
    <w:rsid w:val="00AC4E77"/>
    <w:rsid w:val="00AD75E0"/>
    <w:rsid w:val="00AE0EF3"/>
    <w:rsid w:val="00AE1B83"/>
    <w:rsid w:val="00AE2057"/>
    <w:rsid w:val="00AF21A6"/>
    <w:rsid w:val="00B00C76"/>
    <w:rsid w:val="00B0666F"/>
    <w:rsid w:val="00B11841"/>
    <w:rsid w:val="00B20E88"/>
    <w:rsid w:val="00B27A96"/>
    <w:rsid w:val="00B31D8D"/>
    <w:rsid w:val="00B3362F"/>
    <w:rsid w:val="00B34B64"/>
    <w:rsid w:val="00B44880"/>
    <w:rsid w:val="00B476AD"/>
    <w:rsid w:val="00B51247"/>
    <w:rsid w:val="00B5173F"/>
    <w:rsid w:val="00B54229"/>
    <w:rsid w:val="00B54C22"/>
    <w:rsid w:val="00B76086"/>
    <w:rsid w:val="00B836E6"/>
    <w:rsid w:val="00B86E05"/>
    <w:rsid w:val="00B907FC"/>
    <w:rsid w:val="00B94DE8"/>
    <w:rsid w:val="00BA0EB7"/>
    <w:rsid w:val="00BA3281"/>
    <w:rsid w:val="00BB0C6B"/>
    <w:rsid w:val="00BB4DFF"/>
    <w:rsid w:val="00BD37E8"/>
    <w:rsid w:val="00BD615A"/>
    <w:rsid w:val="00BE0550"/>
    <w:rsid w:val="00BE0D8C"/>
    <w:rsid w:val="00BE140B"/>
    <w:rsid w:val="00BE2E76"/>
    <w:rsid w:val="00BE65BC"/>
    <w:rsid w:val="00C01873"/>
    <w:rsid w:val="00C15DD2"/>
    <w:rsid w:val="00C24DAB"/>
    <w:rsid w:val="00C311A6"/>
    <w:rsid w:val="00C316C7"/>
    <w:rsid w:val="00C3422A"/>
    <w:rsid w:val="00C656B3"/>
    <w:rsid w:val="00C66D87"/>
    <w:rsid w:val="00C67A20"/>
    <w:rsid w:val="00C8099E"/>
    <w:rsid w:val="00C91ACD"/>
    <w:rsid w:val="00C94391"/>
    <w:rsid w:val="00CA04E2"/>
    <w:rsid w:val="00CA1EB9"/>
    <w:rsid w:val="00CA6346"/>
    <w:rsid w:val="00CC06C6"/>
    <w:rsid w:val="00CD5497"/>
    <w:rsid w:val="00CE0FC6"/>
    <w:rsid w:val="00CE4E9C"/>
    <w:rsid w:val="00CF3B0A"/>
    <w:rsid w:val="00CF557D"/>
    <w:rsid w:val="00D05BF5"/>
    <w:rsid w:val="00D12AFD"/>
    <w:rsid w:val="00D22EA6"/>
    <w:rsid w:val="00D2426F"/>
    <w:rsid w:val="00D2678F"/>
    <w:rsid w:val="00D35762"/>
    <w:rsid w:val="00D41BD9"/>
    <w:rsid w:val="00D46C24"/>
    <w:rsid w:val="00D5457A"/>
    <w:rsid w:val="00D54BA4"/>
    <w:rsid w:val="00D644ED"/>
    <w:rsid w:val="00D71DD3"/>
    <w:rsid w:val="00D76812"/>
    <w:rsid w:val="00D81F96"/>
    <w:rsid w:val="00D83341"/>
    <w:rsid w:val="00D84D1A"/>
    <w:rsid w:val="00D93D90"/>
    <w:rsid w:val="00DB6170"/>
    <w:rsid w:val="00DC0B21"/>
    <w:rsid w:val="00DC1430"/>
    <w:rsid w:val="00DC5BA1"/>
    <w:rsid w:val="00DC69CF"/>
    <w:rsid w:val="00DE4E59"/>
    <w:rsid w:val="00DE5319"/>
    <w:rsid w:val="00DE7BD1"/>
    <w:rsid w:val="00DF3A1E"/>
    <w:rsid w:val="00DF5041"/>
    <w:rsid w:val="00DF53A1"/>
    <w:rsid w:val="00DF7B7B"/>
    <w:rsid w:val="00E07A6C"/>
    <w:rsid w:val="00E1354B"/>
    <w:rsid w:val="00E233E0"/>
    <w:rsid w:val="00E33D06"/>
    <w:rsid w:val="00E34FF2"/>
    <w:rsid w:val="00E371F3"/>
    <w:rsid w:val="00E404EB"/>
    <w:rsid w:val="00E429AB"/>
    <w:rsid w:val="00E42C92"/>
    <w:rsid w:val="00E502DA"/>
    <w:rsid w:val="00E6117F"/>
    <w:rsid w:val="00E676B7"/>
    <w:rsid w:val="00E67F1C"/>
    <w:rsid w:val="00E72FF5"/>
    <w:rsid w:val="00E75382"/>
    <w:rsid w:val="00E85A41"/>
    <w:rsid w:val="00EA4FB1"/>
    <w:rsid w:val="00EA6FE1"/>
    <w:rsid w:val="00EB6084"/>
    <w:rsid w:val="00EC0016"/>
    <w:rsid w:val="00EC47D1"/>
    <w:rsid w:val="00EC4C1C"/>
    <w:rsid w:val="00EC529B"/>
    <w:rsid w:val="00EC576E"/>
    <w:rsid w:val="00EC5F29"/>
    <w:rsid w:val="00EE66EC"/>
    <w:rsid w:val="00EF14C4"/>
    <w:rsid w:val="00EF7C43"/>
    <w:rsid w:val="00F03D8D"/>
    <w:rsid w:val="00F16904"/>
    <w:rsid w:val="00F20F0A"/>
    <w:rsid w:val="00F21FE9"/>
    <w:rsid w:val="00F33F2A"/>
    <w:rsid w:val="00F37E60"/>
    <w:rsid w:val="00F42713"/>
    <w:rsid w:val="00F45940"/>
    <w:rsid w:val="00F45AA6"/>
    <w:rsid w:val="00F45B30"/>
    <w:rsid w:val="00F45F5C"/>
    <w:rsid w:val="00F54DE3"/>
    <w:rsid w:val="00F55112"/>
    <w:rsid w:val="00F55C33"/>
    <w:rsid w:val="00F57550"/>
    <w:rsid w:val="00F65413"/>
    <w:rsid w:val="00F75316"/>
    <w:rsid w:val="00F8280E"/>
    <w:rsid w:val="00F82894"/>
    <w:rsid w:val="00F8491A"/>
    <w:rsid w:val="00F852B9"/>
    <w:rsid w:val="00F965E6"/>
    <w:rsid w:val="00FA2C68"/>
    <w:rsid w:val="00FB4430"/>
    <w:rsid w:val="00FB6267"/>
    <w:rsid w:val="00FC738A"/>
    <w:rsid w:val="00FD69BF"/>
    <w:rsid w:val="00FE0021"/>
    <w:rsid w:val="00FE68CF"/>
    <w:rsid w:val="00FE7BE4"/>
    <w:rsid w:val="00FF229D"/>
    <w:rsid w:val="00FF30A6"/>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NichtaufgelsteErwhnung2">
    <w:name w:val="Nicht aufgelöste Erwähnung2"/>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 w:type="character" w:styleId="NichtaufgelsteErwhnung">
    <w:name w:val="Unresolved Mention"/>
    <w:basedOn w:val="Absatz-Standardschriftart"/>
    <w:uiPriority w:val="99"/>
    <w:semiHidden/>
    <w:unhideWhenUsed/>
    <w:rsid w:val="00012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3B494-6BCF-44E2-9EFD-3A380023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5893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2020-11-12T11:27:00Z</cp:lastPrinted>
  <dcterms:created xsi:type="dcterms:W3CDTF">2020-11-11T15:26:00Z</dcterms:created>
  <dcterms:modified xsi:type="dcterms:W3CDTF">2020-11-12T11:27:00Z</dcterms:modified>
</cp:coreProperties>
</file>