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C263FE" w14:textId="77777777" w:rsidR="00EB72F4" w:rsidRDefault="00EB72F4">
      <w:pPr>
        <w:spacing w:after="0"/>
        <w:jc w:val="center"/>
        <w:rPr>
          <w:rFonts w:ascii="Gill Sans MT" w:hAnsi="Gill Sans MT" w:cs="Gill Sans MT"/>
          <w:b/>
          <w:sz w:val="22"/>
          <w:szCs w:val="22"/>
          <w:lang w:val="en-US"/>
        </w:rPr>
      </w:pPr>
    </w:p>
    <w:p w14:paraId="1B82F635" w14:textId="77777777" w:rsidR="00EB72F4" w:rsidRDefault="00EB72F4">
      <w:pPr>
        <w:rPr>
          <w:rFonts w:ascii="Gill Sans MT" w:hAnsi="Gill Sans MT" w:cs="Gill Sans MT"/>
          <w:b/>
          <w:sz w:val="22"/>
          <w:szCs w:val="22"/>
          <w:lang w:val="en-US"/>
        </w:rPr>
      </w:pPr>
    </w:p>
    <w:p w14:paraId="0A2C12EB" w14:textId="647C1860" w:rsidR="00232F8E" w:rsidRPr="00233054" w:rsidRDefault="00A10415" w:rsidP="00232F8E">
      <w:pPr>
        <w:spacing w:after="0" w:line="336" w:lineRule="auto"/>
        <w:jc w:val="center"/>
        <w:rPr>
          <w:rFonts w:ascii="Gill Sans MT" w:hAnsi="Gill Sans MT" w:cs="Gill Sans MT"/>
          <w:color w:val="000000" w:themeColor="text1"/>
          <w:sz w:val="26"/>
          <w:szCs w:val="26"/>
          <w:lang w:val="en-US"/>
        </w:rPr>
      </w:pPr>
      <w:r w:rsidRPr="00233054">
        <w:rPr>
          <w:rFonts w:ascii="Gill Sans MT" w:hAnsi="Gill Sans MT" w:cs="Gill Sans MT"/>
          <w:b/>
          <w:color w:val="000000" w:themeColor="text1"/>
          <w:sz w:val="26"/>
          <w:szCs w:val="26"/>
          <w:lang w:val="en-US"/>
        </w:rPr>
        <w:t xml:space="preserve">RME Debuts </w:t>
      </w:r>
      <w:r w:rsidR="00233054" w:rsidRPr="00233054">
        <w:rPr>
          <w:rFonts w:ascii="Gill Sans MT" w:hAnsi="Gill Sans MT" w:cs="Gill Sans MT"/>
          <w:b/>
          <w:color w:val="000000" w:themeColor="text1"/>
          <w:sz w:val="26"/>
          <w:szCs w:val="26"/>
          <w:lang w:val="en-US"/>
        </w:rPr>
        <w:t>Three</w:t>
      </w:r>
      <w:r w:rsidR="000C69F4" w:rsidRPr="00233054">
        <w:rPr>
          <w:rFonts w:ascii="Gill Sans MT" w:hAnsi="Gill Sans MT" w:cs="Gill Sans MT"/>
          <w:b/>
          <w:color w:val="000000" w:themeColor="text1"/>
          <w:sz w:val="26"/>
          <w:szCs w:val="26"/>
          <w:lang w:val="en-US"/>
        </w:rPr>
        <w:t xml:space="preserve"> New </w:t>
      </w:r>
      <w:r w:rsidR="006A63E2" w:rsidRPr="00233054">
        <w:rPr>
          <w:rFonts w:ascii="Gill Sans MT" w:hAnsi="Gill Sans MT" w:cs="Gill Sans MT"/>
          <w:b/>
          <w:color w:val="000000" w:themeColor="text1"/>
          <w:sz w:val="26"/>
          <w:szCs w:val="26"/>
          <w:lang w:val="en-US"/>
        </w:rPr>
        <w:t xml:space="preserve">Audio Networking </w:t>
      </w:r>
      <w:r w:rsidR="000C69F4" w:rsidRPr="00233054">
        <w:rPr>
          <w:rFonts w:ascii="Gill Sans MT" w:hAnsi="Gill Sans MT" w:cs="Gill Sans MT"/>
          <w:b/>
          <w:color w:val="000000" w:themeColor="text1"/>
          <w:sz w:val="26"/>
          <w:szCs w:val="26"/>
          <w:lang w:val="en-US"/>
        </w:rPr>
        <w:t xml:space="preserve">Products </w:t>
      </w:r>
      <w:r w:rsidRPr="00233054">
        <w:rPr>
          <w:rFonts w:ascii="Gill Sans MT" w:hAnsi="Gill Sans MT" w:cs="Gill Sans MT"/>
          <w:b/>
          <w:color w:val="000000" w:themeColor="text1"/>
          <w:sz w:val="26"/>
          <w:szCs w:val="26"/>
          <w:lang w:val="en-US"/>
        </w:rPr>
        <w:t xml:space="preserve">at NAMM </w:t>
      </w:r>
      <w:r w:rsidR="000C69F4" w:rsidRPr="00233054">
        <w:rPr>
          <w:rFonts w:ascii="Gill Sans MT" w:hAnsi="Gill Sans MT" w:cs="Gill Sans MT"/>
          <w:b/>
          <w:color w:val="000000" w:themeColor="text1"/>
          <w:sz w:val="26"/>
          <w:szCs w:val="26"/>
          <w:lang w:val="en-US"/>
        </w:rPr>
        <w:t>2020</w:t>
      </w:r>
    </w:p>
    <w:p w14:paraId="0C551916" w14:textId="05068116" w:rsidR="00A10415" w:rsidRDefault="00232F8E" w:rsidP="008E51CE">
      <w:pPr>
        <w:spacing w:after="0" w:line="336" w:lineRule="auto"/>
        <w:jc w:val="center"/>
        <w:rPr>
          <w:rFonts w:ascii="Gill Sans MT" w:hAnsi="Gill Sans MT" w:cs="Gill Sans MT"/>
          <w:i/>
          <w:szCs w:val="22"/>
          <w:lang w:val="en-US"/>
        </w:rPr>
      </w:pPr>
      <w:r w:rsidRPr="008E51CE">
        <w:rPr>
          <w:rFonts w:ascii="Gill Sans MT" w:hAnsi="Gill Sans MT" w:cs="Gill Sans MT"/>
          <w:sz w:val="16"/>
          <w:szCs w:val="16"/>
          <w:lang w:val="en-US"/>
        </w:rPr>
        <w:br/>
      </w:r>
      <w:r w:rsidR="000C69F4">
        <w:rPr>
          <w:rFonts w:ascii="Gill Sans MT" w:hAnsi="Gill Sans MT" w:cs="Gill Sans MT"/>
          <w:i/>
          <w:szCs w:val="22"/>
          <w:lang w:val="en-US"/>
        </w:rPr>
        <w:t xml:space="preserve">The new 12Mic, AVB Tool and M-1610 Pro </w:t>
      </w:r>
      <w:r w:rsidR="008E51CE">
        <w:rPr>
          <w:rFonts w:ascii="Gill Sans MT" w:hAnsi="Gill Sans MT" w:cs="Gill Sans MT"/>
          <w:i/>
          <w:szCs w:val="22"/>
          <w:lang w:val="en-US"/>
        </w:rPr>
        <w:t>offer flexible, reliable solutions for AVB conversion and recording</w:t>
      </w:r>
      <w:r w:rsidR="000C69F4">
        <w:rPr>
          <w:rFonts w:ascii="Gill Sans MT" w:hAnsi="Gill Sans MT" w:cs="Gill Sans MT"/>
          <w:i/>
          <w:szCs w:val="22"/>
          <w:lang w:val="en-US"/>
        </w:rPr>
        <w:t xml:space="preserve"> </w:t>
      </w:r>
      <w:r w:rsidR="00803BB9">
        <w:rPr>
          <w:rFonts w:ascii="Gill Sans MT" w:hAnsi="Gill Sans MT" w:cs="Gill Sans MT"/>
          <w:i/>
          <w:szCs w:val="22"/>
          <w:lang w:val="en-US"/>
        </w:rPr>
        <w:t> </w:t>
      </w:r>
    </w:p>
    <w:p w14:paraId="37B00D0D" w14:textId="70F7EE48" w:rsidR="00232F8E" w:rsidRDefault="003818DA" w:rsidP="00232F8E">
      <w:pPr>
        <w:rPr>
          <w:rFonts w:ascii="Gill Sans MT" w:hAnsi="Gill Sans MT" w:cs="Gill Sans MT"/>
          <w:b/>
          <w:sz w:val="22"/>
          <w:szCs w:val="22"/>
          <w:lang w:val="en-US"/>
        </w:rPr>
      </w:pPr>
      <w:r>
        <w:rPr>
          <w:rFonts w:ascii="Gill Sans MT" w:hAnsi="Gill Sans MT" w:cs="Gill Sans MT"/>
          <w:noProof/>
          <w:szCs w:val="22"/>
          <w:lang w:val="en-US" w:eastAsia="en-US"/>
        </w:rPr>
        <w:drawing>
          <wp:anchor distT="0" distB="0" distL="114300" distR="114300" simplePos="0" relativeHeight="251658240" behindDoc="1" locked="0" layoutInCell="1" allowOverlap="1" wp14:anchorId="558A5074" wp14:editId="257560A8">
            <wp:simplePos x="0" y="0"/>
            <wp:positionH relativeFrom="column">
              <wp:posOffset>3202940</wp:posOffset>
            </wp:positionH>
            <wp:positionV relativeFrom="paragraph">
              <wp:posOffset>33589</wp:posOffset>
            </wp:positionV>
            <wp:extent cx="3258185" cy="1832610"/>
            <wp:effectExtent l="0" t="0" r="5715" b="0"/>
            <wp:wrapTight wrapText="bothSides">
              <wp:wrapPolygon edited="0">
                <wp:start x="0" y="0"/>
                <wp:lineTo x="0" y="21405"/>
                <wp:lineTo x="21554" y="21405"/>
                <wp:lineTo x="215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Mic.png"/>
                    <pic:cNvPicPr/>
                  </pic:nvPicPr>
                  <pic:blipFill>
                    <a:blip r:embed="rId6" cstate="print">
                      <a:extLst>
                        <a:ext uri="{28A0092B-C50C-407E-A947-70E740481C1C}">
                          <a14:useLocalDpi xmlns:a14="http://schemas.microsoft.com/office/drawing/2010/main"/>
                        </a:ext>
                      </a:extLst>
                    </a:blip>
                    <a:stretch>
                      <a:fillRect/>
                    </a:stretch>
                  </pic:blipFill>
                  <pic:spPr>
                    <a:xfrm>
                      <a:off x="0" y="0"/>
                      <a:ext cx="3258185" cy="1832610"/>
                    </a:xfrm>
                    <a:prstGeom prst="rect">
                      <a:avLst/>
                    </a:prstGeom>
                  </pic:spPr>
                </pic:pic>
              </a:graphicData>
            </a:graphic>
            <wp14:sizeRelH relativeFrom="page">
              <wp14:pctWidth>0</wp14:pctWidth>
            </wp14:sizeRelH>
            <wp14:sizeRelV relativeFrom="page">
              <wp14:pctHeight>0</wp14:pctHeight>
            </wp14:sizeRelV>
          </wp:anchor>
        </w:drawing>
      </w:r>
    </w:p>
    <w:p w14:paraId="33F032AE" w14:textId="26D5BE72" w:rsidR="008E51CE" w:rsidRDefault="00232F8E" w:rsidP="00A10415">
      <w:pPr>
        <w:spacing w:line="336" w:lineRule="auto"/>
        <w:rPr>
          <w:rFonts w:ascii="Gill Sans MT" w:hAnsi="Gill Sans MT" w:cs="Gill Sans MT"/>
          <w:szCs w:val="22"/>
          <w:lang w:val="en-US"/>
        </w:rPr>
      </w:pPr>
      <w:r w:rsidRPr="00AA67DD">
        <w:rPr>
          <w:rFonts w:ascii="Gill Sans" w:hAnsi="Gill Sans" w:cs="Gill Sans"/>
          <w:b/>
          <w:noProof/>
        </w:rPr>
        <w:t>Anaheim, CA</w:t>
      </w:r>
      <w:r w:rsidRPr="00AA67DD">
        <w:rPr>
          <w:rFonts w:ascii="Gill Sans MT" w:hAnsi="Gill Sans MT" w:cs="Gill Sans MT"/>
          <w:b/>
          <w:szCs w:val="22"/>
          <w:lang w:val="en-US"/>
        </w:rPr>
        <w:t xml:space="preserve"> </w:t>
      </w:r>
      <w:r>
        <w:rPr>
          <w:rFonts w:ascii="Gill Sans MT" w:hAnsi="Gill Sans MT" w:cs="Gill Sans MT"/>
          <w:b/>
          <w:szCs w:val="22"/>
          <w:lang w:val="en-US"/>
        </w:rPr>
        <w:t xml:space="preserve">– January </w:t>
      </w:r>
      <w:r w:rsidR="002E0833">
        <w:rPr>
          <w:rFonts w:ascii="Gill Sans MT" w:hAnsi="Gill Sans MT" w:cs="Gill Sans MT"/>
          <w:b/>
          <w:szCs w:val="22"/>
          <w:lang w:val="en-US"/>
        </w:rPr>
        <w:t>16</w:t>
      </w:r>
      <w:r w:rsidR="00D30286">
        <w:rPr>
          <w:rFonts w:ascii="Gill Sans MT" w:hAnsi="Gill Sans MT" w:cs="Gill Sans MT"/>
          <w:b/>
          <w:szCs w:val="22"/>
          <w:lang w:val="en-US"/>
        </w:rPr>
        <w:t>,</w:t>
      </w:r>
      <w:r w:rsidR="000F3C7E">
        <w:rPr>
          <w:rFonts w:ascii="Gill Sans MT" w:hAnsi="Gill Sans MT" w:cs="Gill Sans MT"/>
          <w:b/>
          <w:szCs w:val="22"/>
          <w:lang w:val="en-US"/>
        </w:rPr>
        <w:t xml:space="preserve"> 20</w:t>
      </w:r>
      <w:r w:rsidR="000C69F4">
        <w:rPr>
          <w:rFonts w:ascii="Gill Sans MT" w:hAnsi="Gill Sans MT" w:cs="Gill Sans MT"/>
          <w:b/>
          <w:szCs w:val="22"/>
          <w:lang w:val="en-US"/>
        </w:rPr>
        <w:t>20</w:t>
      </w:r>
      <w:r>
        <w:rPr>
          <w:rFonts w:ascii="Gill Sans MT" w:hAnsi="Gill Sans MT" w:cs="Gill Sans MT"/>
          <w:b/>
          <w:szCs w:val="22"/>
          <w:lang w:val="en-US"/>
        </w:rPr>
        <w:t xml:space="preserve"> </w:t>
      </w:r>
      <w:r w:rsidR="008E51CE">
        <w:rPr>
          <w:rFonts w:ascii="Gill Sans MT" w:hAnsi="Gill Sans MT" w:cs="Gill Sans MT"/>
          <w:b/>
          <w:szCs w:val="22"/>
          <w:lang w:val="en-US"/>
        </w:rPr>
        <w:t>—</w:t>
      </w:r>
      <w:r w:rsidRPr="003052BD">
        <w:rPr>
          <w:rFonts w:ascii="Gill Sans MT" w:hAnsi="Gill Sans MT" w:cs="Gill Sans MT"/>
          <w:b/>
          <w:szCs w:val="22"/>
          <w:lang w:val="en-US"/>
        </w:rPr>
        <w:t> </w:t>
      </w:r>
      <w:hyperlink r:id="rId7" w:history="1">
        <w:r w:rsidRPr="003052BD">
          <w:rPr>
            <w:rStyle w:val="Hyperlink"/>
            <w:rFonts w:ascii="Gill Sans MT" w:hAnsi="Gill Sans MT" w:cs="Gill Sans MT"/>
            <w:szCs w:val="22"/>
            <w:lang w:val="en-US"/>
          </w:rPr>
          <w:t>RME</w:t>
        </w:r>
      </w:hyperlink>
      <w:r>
        <w:rPr>
          <w:rFonts w:ascii="Gill Sans MT" w:hAnsi="Gill Sans MT" w:cs="Gill Sans MT"/>
          <w:szCs w:val="22"/>
          <w:lang w:val="en-US"/>
        </w:rPr>
        <w:t xml:space="preserve">, </w:t>
      </w:r>
      <w:r w:rsidR="000C69F4">
        <w:rPr>
          <w:rFonts w:ascii="Gill Sans MT" w:hAnsi="Gill Sans MT" w:cs="Gill Sans MT"/>
          <w:szCs w:val="22"/>
          <w:lang w:val="en-US"/>
        </w:rPr>
        <w:t>[</w:t>
      </w:r>
      <w:r w:rsidR="000C69F4" w:rsidRPr="006E0C3A">
        <w:rPr>
          <w:rFonts w:ascii="Gill Sans" w:hAnsi="Gill Sans"/>
        </w:rPr>
        <w:t>Booth 1470</w:t>
      </w:r>
      <w:r w:rsidR="000C69F4">
        <w:rPr>
          <w:rFonts w:ascii="Gill Sans" w:hAnsi="Gill Sans"/>
        </w:rPr>
        <w:t>2</w:t>
      </w:r>
      <w:r w:rsidR="000C69F4" w:rsidRPr="006E0C3A">
        <w:rPr>
          <w:rFonts w:ascii="Gill Sans" w:hAnsi="Gill Sans"/>
        </w:rPr>
        <w:t xml:space="preserve">, </w:t>
      </w:r>
      <w:r w:rsidR="000C69F4">
        <w:rPr>
          <w:rFonts w:ascii="Gill Sans" w:hAnsi="Gill Sans"/>
        </w:rPr>
        <w:t>ACC North Hall]</w:t>
      </w:r>
      <w:r w:rsidR="000C69F4">
        <w:rPr>
          <w:rFonts w:ascii="Gill Sans MT" w:hAnsi="Gill Sans MT" w:cs="Gill Sans MT"/>
          <w:szCs w:val="22"/>
          <w:lang w:val="en-US"/>
        </w:rPr>
        <w:t xml:space="preserve">, </w:t>
      </w:r>
      <w:r w:rsidR="000C69F4" w:rsidRPr="003052BD">
        <w:rPr>
          <w:rFonts w:ascii="Gill Sans MT" w:hAnsi="Gill Sans MT" w:cs="Gill Sans MT"/>
          <w:szCs w:val="22"/>
          <w:lang w:val="en-US"/>
        </w:rPr>
        <w:t>German manufacturer of</w:t>
      </w:r>
      <w:r w:rsidR="000C69F4">
        <w:rPr>
          <w:rFonts w:ascii="Gill Sans MT" w:hAnsi="Gill Sans MT" w:cs="Gill Sans MT"/>
          <w:szCs w:val="22"/>
          <w:lang w:val="en-US"/>
        </w:rPr>
        <w:t xml:space="preserve"> premium</w:t>
      </w:r>
      <w:r w:rsidR="000C69F4" w:rsidRPr="003052BD">
        <w:rPr>
          <w:rFonts w:ascii="Gill Sans MT" w:hAnsi="Gill Sans MT" w:cs="Gill Sans MT"/>
          <w:szCs w:val="22"/>
          <w:lang w:val="en-US"/>
        </w:rPr>
        <w:t xml:space="preserve"> digital audio solution</w:t>
      </w:r>
      <w:r w:rsidR="000C69F4">
        <w:rPr>
          <w:rFonts w:ascii="Gill Sans MT" w:hAnsi="Gill Sans MT" w:cs="Gill Sans MT"/>
          <w:szCs w:val="22"/>
          <w:lang w:val="en-US"/>
        </w:rPr>
        <w:t>s,</w:t>
      </w:r>
      <w:r w:rsidR="000C69F4" w:rsidRPr="003052BD">
        <w:rPr>
          <w:rFonts w:ascii="Gill Sans MT" w:hAnsi="Gill Sans MT" w:cs="Gill Sans MT"/>
          <w:szCs w:val="22"/>
          <w:lang w:val="en-US"/>
        </w:rPr>
        <w:t xml:space="preserve"> </w:t>
      </w:r>
      <w:bookmarkStart w:id="0" w:name="_GoBack"/>
      <w:bookmarkEnd w:id="0"/>
      <w:r w:rsidR="000C69F4">
        <w:rPr>
          <w:rFonts w:ascii="Gill Sans MT" w:hAnsi="Gill Sans MT" w:cs="Gill Sans MT"/>
          <w:szCs w:val="22"/>
          <w:lang w:val="en-US"/>
        </w:rPr>
        <w:t xml:space="preserve">will launch the </w:t>
      </w:r>
      <w:r w:rsidR="006A620A">
        <w:rPr>
          <w:rFonts w:ascii="Gill Sans MT" w:hAnsi="Gill Sans MT" w:cs="Gill Sans MT"/>
          <w:szCs w:val="22"/>
          <w:lang w:val="en-US"/>
        </w:rPr>
        <w:t xml:space="preserve">new </w:t>
      </w:r>
      <w:r w:rsidR="00A10415" w:rsidRPr="00A10415">
        <w:rPr>
          <w:rFonts w:ascii="Gill Sans MT" w:hAnsi="Gill Sans MT" w:cs="Gill Sans MT"/>
          <w:szCs w:val="22"/>
          <w:lang w:val="en-US"/>
        </w:rPr>
        <w:t xml:space="preserve">12Mic, AVB Tool and </w:t>
      </w:r>
      <w:r w:rsidR="00A10415" w:rsidRPr="00233054">
        <w:rPr>
          <w:rFonts w:ascii="Gill Sans MT" w:hAnsi="Gill Sans MT" w:cs="Gill Sans MT"/>
          <w:color w:val="000000" w:themeColor="text1"/>
          <w:szCs w:val="22"/>
          <w:lang w:val="en-US"/>
        </w:rPr>
        <w:t xml:space="preserve">M-1610 Pro at the </w:t>
      </w:r>
      <w:r w:rsidR="000C69F4" w:rsidRPr="00233054">
        <w:rPr>
          <w:rFonts w:ascii="Gill Sans MT" w:hAnsi="Gill Sans MT" w:cs="Gill Sans MT"/>
          <w:color w:val="000000" w:themeColor="text1"/>
          <w:szCs w:val="22"/>
          <w:lang w:val="en-US"/>
        </w:rPr>
        <w:t>2020</w:t>
      </w:r>
      <w:r w:rsidR="00A10415" w:rsidRPr="00233054">
        <w:rPr>
          <w:rFonts w:ascii="Gill Sans MT" w:hAnsi="Gill Sans MT" w:cs="Gill Sans MT"/>
          <w:color w:val="000000" w:themeColor="text1"/>
          <w:szCs w:val="22"/>
          <w:lang w:val="en-US"/>
        </w:rPr>
        <w:t xml:space="preserve"> NAMM Show</w:t>
      </w:r>
      <w:r w:rsidR="000C69F4" w:rsidRPr="00233054">
        <w:rPr>
          <w:rFonts w:ascii="Gill Sans MT" w:hAnsi="Gill Sans MT" w:cs="Gill Sans MT"/>
          <w:color w:val="000000" w:themeColor="text1"/>
          <w:szCs w:val="22"/>
          <w:lang w:val="en-US"/>
        </w:rPr>
        <w:t xml:space="preserve"> from January 16–19</w:t>
      </w:r>
      <w:r w:rsidR="00A10415" w:rsidRPr="00233054">
        <w:rPr>
          <w:rFonts w:ascii="Gill Sans MT" w:hAnsi="Gill Sans MT" w:cs="Gill Sans MT"/>
          <w:color w:val="000000" w:themeColor="text1"/>
          <w:szCs w:val="22"/>
          <w:lang w:val="en-US"/>
        </w:rPr>
        <w:t xml:space="preserve">. </w:t>
      </w:r>
      <w:r w:rsidR="008E51CE" w:rsidRPr="00233054">
        <w:rPr>
          <w:rFonts w:ascii="Gill Sans MT" w:hAnsi="Gill Sans MT" w:cs="Gill Sans MT"/>
          <w:color w:val="000000" w:themeColor="text1"/>
          <w:szCs w:val="22"/>
          <w:lang w:val="en-US"/>
        </w:rPr>
        <w:t xml:space="preserve">The three new </w:t>
      </w:r>
      <w:r w:rsidR="000873E1" w:rsidRPr="00233054">
        <w:rPr>
          <w:rFonts w:ascii="Gill Sans MT" w:hAnsi="Gill Sans MT" w:cs="Gill Sans MT"/>
          <w:color w:val="000000" w:themeColor="text1"/>
          <w:szCs w:val="22"/>
          <w:lang w:val="en-US"/>
        </w:rPr>
        <w:t xml:space="preserve">audio networking </w:t>
      </w:r>
      <w:r w:rsidR="008E51CE" w:rsidRPr="00233054">
        <w:rPr>
          <w:rFonts w:ascii="Gill Sans MT" w:hAnsi="Gill Sans MT" w:cs="Gill Sans MT"/>
          <w:color w:val="000000" w:themeColor="text1"/>
          <w:szCs w:val="22"/>
          <w:lang w:val="en-US"/>
        </w:rPr>
        <w:t xml:space="preserve">products provide professionals with </w:t>
      </w:r>
      <w:r w:rsidR="000873E1" w:rsidRPr="00233054">
        <w:rPr>
          <w:rFonts w:ascii="Gill Sans MT" w:hAnsi="Gill Sans MT" w:cs="Gill Sans MT"/>
          <w:color w:val="000000" w:themeColor="text1"/>
          <w:szCs w:val="22"/>
          <w:lang w:val="en-US"/>
        </w:rPr>
        <w:t xml:space="preserve">state-of-the-art mic preamps, </w:t>
      </w:r>
      <w:r w:rsidR="008E51CE" w:rsidRPr="00233054">
        <w:rPr>
          <w:rFonts w:ascii="Gill Sans MT" w:hAnsi="Gill Sans MT" w:cs="Gill Sans MT"/>
          <w:color w:val="000000" w:themeColor="text1"/>
          <w:szCs w:val="22"/>
          <w:lang w:val="en-US"/>
        </w:rPr>
        <w:t xml:space="preserve">flexible conversion and recording solutions </w:t>
      </w:r>
      <w:r w:rsidR="000873E1" w:rsidRPr="00233054">
        <w:rPr>
          <w:rFonts w:ascii="Gill Sans MT" w:hAnsi="Gill Sans MT" w:cs="Gill Sans MT"/>
          <w:color w:val="000000" w:themeColor="text1"/>
          <w:szCs w:val="22"/>
          <w:lang w:val="en-US"/>
        </w:rPr>
        <w:t xml:space="preserve">for AVB and MADI applications </w:t>
      </w:r>
      <w:r w:rsidR="008E51CE" w:rsidRPr="00233054">
        <w:rPr>
          <w:rFonts w:ascii="Gill Sans MT" w:hAnsi="Gill Sans MT" w:cs="Gill Sans MT"/>
          <w:color w:val="000000" w:themeColor="text1"/>
          <w:szCs w:val="22"/>
          <w:lang w:val="en-US"/>
        </w:rPr>
        <w:t xml:space="preserve">that ensure pristine audio. </w:t>
      </w:r>
    </w:p>
    <w:p w14:paraId="5A8A09F4" w14:textId="080A69BE" w:rsidR="00192672" w:rsidRPr="00233054" w:rsidRDefault="00A10415" w:rsidP="00557CBD">
      <w:pPr>
        <w:spacing w:line="336" w:lineRule="auto"/>
        <w:rPr>
          <w:rFonts w:ascii="Gill Sans MT" w:hAnsi="Gill Sans MT" w:cs="Gill Sans MT"/>
          <w:color w:val="000000" w:themeColor="text1"/>
          <w:szCs w:val="22"/>
          <w:lang w:val="en-US"/>
        </w:rPr>
      </w:pPr>
      <w:r w:rsidRPr="00233054">
        <w:rPr>
          <w:rFonts w:ascii="Gill Sans MT" w:hAnsi="Gill Sans MT" w:cs="Gill Sans MT"/>
          <w:color w:val="000000" w:themeColor="text1"/>
          <w:szCs w:val="22"/>
          <w:lang w:val="en-US"/>
        </w:rPr>
        <w:t>RME</w:t>
      </w:r>
      <w:r w:rsidR="004A57CE" w:rsidRPr="00233054">
        <w:rPr>
          <w:rFonts w:ascii="Gill Sans MT" w:hAnsi="Gill Sans MT" w:cs="Gill Sans MT"/>
          <w:color w:val="000000" w:themeColor="text1"/>
          <w:szCs w:val="22"/>
          <w:lang w:val="en-US"/>
        </w:rPr>
        <w:t>’</w:t>
      </w:r>
      <w:r w:rsidRPr="00233054">
        <w:rPr>
          <w:rFonts w:ascii="Gill Sans MT" w:hAnsi="Gill Sans MT" w:cs="Gill Sans MT"/>
          <w:color w:val="000000" w:themeColor="text1"/>
          <w:szCs w:val="22"/>
          <w:lang w:val="en-US"/>
        </w:rPr>
        <w:t>s first microphone preamplifier designed for audio networks, the 12Mic 12-channel digitally controlled mic pre features integrated MADI and AVB connectivity</w:t>
      </w:r>
      <w:r w:rsidR="00557CBD" w:rsidRPr="00233054">
        <w:rPr>
          <w:rFonts w:ascii="Gill Sans MT" w:hAnsi="Gill Sans MT" w:cs="Gill Sans MT"/>
          <w:color w:val="000000" w:themeColor="text1"/>
          <w:szCs w:val="22"/>
          <w:lang w:val="en-US"/>
        </w:rPr>
        <w:t xml:space="preserve"> along with</w:t>
      </w:r>
      <w:r w:rsidRPr="00233054">
        <w:rPr>
          <w:rFonts w:ascii="Gill Sans MT" w:hAnsi="Gill Sans MT" w:cs="Gill Sans MT"/>
          <w:color w:val="000000" w:themeColor="text1"/>
          <w:szCs w:val="22"/>
          <w:lang w:val="en-US"/>
        </w:rPr>
        <w:t xml:space="preserve"> </w:t>
      </w:r>
      <w:r w:rsidR="00055952" w:rsidRPr="00233054">
        <w:rPr>
          <w:rFonts w:ascii="Gill Sans MT" w:hAnsi="Gill Sans MT" w:cs="Gill Sans MT"/>
          <w:color w:val="000000" w:themeColor="text1"/>
          <w:szCs w:val="22"/>
          <w:lang w:val="en-US"/>
        </w:rPr>
        <w:t>RME’s highest</w:t>
      </w:r>
      <w:r w:rsidR="004A57CE" w:rsidRPr="00233054">
        <w:rPr>
          <w:rFonts w:ascii="Gill Sans MT" w:hAnsi="Gill Sans MT" w:cs="Gill Sans MT"/>
          <w:color w:val="000000" w:themeColor="text1"/>
          <w:szCs w:val="22"/>
          <w:lang w:val="en-US"/>
        </w:rPr>
        <w:t>-quality converters</w:t>
      </w:r>
      <w:r w:rsidR="00557CBD" w:rsidRPr="00233054">
        <w:rPr>
          <w:rFonts w:ascii="Gill Sans MT" w:hAnsi="Gill Sans MT" w:cs="Gill Sans MT"/>
          <w:color w:val="000000" w:themeColor="text1"/>
          <w:szCs w:val="22"/>
          <w:lang w:val="en-US"/>
        </w:rPr>
        <w:t xml:space="preserve"> for professional recording situations. </w:t>
      </w:r>
    </w:p>
    <w:p w14:paraId="08C9285E" w14:textId="6B75B96B" w:rsidR="00192672" w:rsidRPr="00233054" w:rsidRDefault="00557CBD" w:rsidP="00557CBD">
      <w:pPr>
        <w:spacing w:line="336" w:lineRule="auto"/>
        <w:rPr>
          <w:rFonts w:ascii="Gill Sans MT" w:hAnsi="Gill Sans MT" w:cs="Gill Sans MT"/>
          <w:color w:val="000000" w:themeColor="text1"/>
          <w:szCs w:val="22"/>
          <w:lang w:val="en-US"/>
        </w:rPr>
      </w:pPr>
      <w:r w:rsidRPr="00233054">
        <w:rPr>
          <w:rFonts w:ascii="Gill Sans MT" w:hAnsi="Gill Sans MT" w:cs="Gill Sans MT"/>
          <w:color w:val="000000" w:themeColor="text1"/>
          <w:szCs w:val="22"/>
          <w:lang w:val="en-US"/>
        </w:rPr>
        <w:t xml:space="preserve">The new </w:t>
      </w:r>
      <w:r w:rsidR="00A10415" w:rsidRPr="00233054">
        <w:rPr>
          <w:rFonts w:ascii="Gill Sans MT" w:hAnsi="Gill Sans MT" w:cs="Gill Sans MT"/>
          <w:color w:val="000000" w:themeColor="text1"/>
          <w:szCs w:val="22"/>
          <w:lang w:val="en-US"/>
        </w:rPr>
        <w:t xml:space="preserve">AVB Tool </w:t>
      </w:r>
      <w:r w:rsidRPr="00233054">
        <w:rPr>
          <w:rFonts w:ascii="Gill Sans MT" w:hAnsi="Gill Sans MT" w:cs="Gill Sans MT"/>
          <w:color w:val="000000" w:themeColor="text1"/>
          <w:szCs w:val="22"/>
          <w:lang w:val="en-US"/>
        </w:rPr>
        <w:t>features</w:t>
      </w:r>
      <w:r w:rsidR="00055952" w:rsidRPr="00233054">
        <w:rPr>
          <w:rFonts w:ascii="Gill Sans MT" w:hAnsi="Gill Sans MT" w:cs="Gill Sans MT"/>
          <w:color w:val="000000" w:themeColor="text1"/>
          <w:szCs w:val="22"/>
          <w:lang w:val="en-US"/>
        </w:rPr>
        <w:t xml:space="preserve"> </w:t>
      </w:r>
      <w:r w:rsidR="00233054" w:rsidRPr="00233054">
        <w:rPr>
          <w:rFonts w:ascii="Gill Sans MT" w:hAnsi="Gill Sans MT" w:cs="Gill Sans MT"/>
          <w:color w:val="000000" w:themeColor="text1"/>
          <w:szCs w:val="22"/>
          <w:lang w:val="en-US"/>
        </w:rPr>
        <w:t>four</w:t>
      </w:r>
      <w:r w:rsidR="00055952" w:rsidRPr="00233054">
        <w:rPr>
          <w:rFonts w:ascii="Gill Sans MT" w:hAnsi="Gill Sans MT" w:cs="Gill Sans MT"/>
          <w:color w:val="000000" w:themeColor="text1"/>
          <w:szCs w:val="22"/>
          <w:lang w:val="en-US"/>
        </w:rPr>
        <w:t xml:space="preserve"> state-of-the-art microphone preamps,</w:t>
      </w:r>
      <w:r w:rsidR="00A10415" w:rsidRPr="00233054">
        <w:rPr>
          <w:rFonts w:ascii="Gill Sans MT" w:hAnsi="Gill Sans MT" w:cs="Gill Sans MT"/>
          <w:color w:val="000000" w:themeColor="text1"/>
          <w:szCs w:val="22"/>
          <w:lang w:val="en-US"/>
        </w:rPr>
        <w:t xml:space="preserve"> 64 channels of AVB</w:t>
      </w:r>
      <w:r w:rsidRPr="00233054">
        <w:rPr>
          <w:rFonts w:ascii="Gill Sans MT" w:hAnsi="Gill Sans MT" w:cs="Gill Sans MT"/>
          <w:color w:val="000000" w:themeColor="text1"/>
          <w:szCs w:val="22"/>
          <w:lang w:val="en-US"/>
        </w:rPr>
        <w:t xml:space="preserve">, </w:t>
      </w:r>
      <w:r w:rsidR="00A10415" w:rsidRPr="00233054">
        <w:rPr>
          <w:rFonts w:ascii="Gill Sans MT" w:hAnsi="Gill Sans MT" w:cs="Gill Sans MT"/>
          <w:color w:val="000000" w:themeColor="text1"/>
          <w:szCs w:val="22"/>
          <w:lang w:val="en-US"/>
        </w:rPr>
        <w:t>up to 128 channels of MADI</w:t>
      </w:r>
      <w:r w:rsidRPr="00233054">
        <w:rPr>
          <w:rFonts w:ascii="Gill Sans MT" w:hAnsi="Gill Sans MT" w:cs="Gill Sans MT"/>
          <w:color w:val="000000" w:themeColor="text1"/>
          <w:szCs w:val="22"/>
          <w:lang w:val="en-US"/>
        </w:rPr>
        <w:t xml:space="preserve"> and four analog channels for pristine audio </w:t>
      </w:r>
      <w:r w:rsidR="00055952" w:rsidRPr="00233054">
        <w:rPr>
          <w:rFonts w:ascii="Gill Sans MT" w:hAnsi="Gill Sans MT" w:cs="Gill Sans MT"/>
          <w:color w:val="000000" w:themeColor="text1"/>
          <w:szCs w:val="22"/>
          <w:lang w:val="en-US"/>
        </w:rPr>
        <w:t>applications</w:t>
      </w:r>
      <w:r w:rsidRPr="00233054">
        <w:rPr>
          <w:rFonts w:ascii="Gill Sans MT" w:hAnsi="Gill Sans MT" w:cs="Gill Sans MT"/>
          <w:color w:val="000000" w:themeColor="text1"/>
          <w:szCs w:val="22"/>
          <w:lang w:val="en-US"/>
        </w:rPr>
        <w:t xml:space="preserve"> — making it a valuable tool in various recording applications, </w:t>
      </w:r>
      <w:r w:rsidR="00055952" w:rsidRPr="00233054">
        <w:rPr>
          <w:rFonts w:ascii="Gill Sans MT" w:hAnsi="Gill Sans MT" w:cs="Gill Sans MT"/>
          <w:color w:val="000000" w:themeColor="text1"/>
          <w:szCs w:val="22"/>
          <w:lang w:val="en-US"/>
        </w:rPr>
        <w:t xml:space="preserve">speaker calibration using SMAART, as well as </w:t>
      </w:r>
      <w:r w:rsidRPr="00233054">
        <w:rPr>
          <w:rFonts w:ascii="Gill Sans MT" w:hAnsi="Gill Sans MT" w:cs="Gill Sans MT"/>
          <w:color w:val="000000" w:themeColor="text1"/>
          <w:szCs w:val="22"/>
          <w:lang w:val="en-US"/>
        </w:rPr>
        <w:t xml:space="preserve">live </w:t>
      </w:r>
      <w:r w:rsidR="00055952" w:rsidRPr="00233054">
        <w:rPr>
          <w:rFonts w:ascii="Gill Sans MT" w:hAnsi="Gill Sans MT" w:cs="Gill Sans MT"/>
          <w:color w:val="000000" w:themeColor="text1"/>
          <w:szCs w:val="22"/>
          <w:lang w:val="en-US"/>
        </w:rPr>
        <w:t>or broadcast applications</w:t>
      </w:r>
      <w:r w:rsidRPr="00233054">
        <w:rPr>
          <w:rFonts w:ascii="Gill Sans MT" w:hAnsi="Gill Sans MT" w:cs="Gill Sans MT"/>
          <w:color w:val="000000" w:themeColor="text1"/>
          <w:szCs w:val="22"/>
          <w:lang w:val="en-US"/>
        </w:rPr>
        <w:t xml:space="preserve">. </w:t>
      </w:r>
    </w:p>
    <w:p w14:paraId="067E43EC" w14:textId="27F34521" w:rsidR="00A10415" w:rsidRPr="00A10415" w:rsidRDefault="00192672" w:rsidP="00557CBD">
      <w:pPr>
        <w:spacing w:line="336" w:lineRule="auto"/>
        <w:rPr>
          <w:rFonts w:ascii="Gill Sans MT" w:hAnsi="Gill Sans MT" w:cs="Gill Sans MT"/>
          <w:szCs w:val="22"/>
          <w:lang w:val="en-US"/>
        </w:rPr>
      </w:pPr>
      <w:r>
        <w:rPr>
          <w:rFonts w:ascii="Gill Sans MT" w:hAnsi="Gill Sans MT" w:cs="Gill Sans MT"/>
          <w:szCs w:val="22"/>
          <w:lang w:val="en-US"/>
        </w:rPr>
        <w:t>The</w:t>
      </w:r>
      <w:r w:rsidR="00557CBD">
        <w:rPr>
          <w:rFonts w:ascii="Gill Sans MT" w:hAnsi="Gill Sans MT" w:cs="Gill Sans MT"/>
          <w:szCs w:val="22"/>
          <w:lang w:val="en-US"/>
        </w:rPr>
        <w:t xml:space="preserve"> </w:t>
      </w:r>
      <w:r w:rsidR="00A10415" w:rsidRPr="00A10415">
        <w:rPr>
          <w:rFonts w:ascii="Gill Sans MT" w:hAnsi="Gill Sans MT" w:cs="Gill Sans MT"/>
          <w:szCs w:val="22"/>
          <w:lang w:val="en-US"/>
        </w:rPr>
        <w:t xml:space="preserve">M-1610 Pro </w:t>
      </w:r>
      <w:r w:rsidR="00557CBD">
        <w:rPr>
          <w:rFonts w:ascii="Gill Sans MT" w:hAnsi="Gill Sans MT" w:cs="Gill Sans MT"/>
          <w:szCs w:val="22"/>
          <w:lang w:val="en-US"/>
        </w:rPr>
        <w:t>c</w:t>
      </w:r>
      <w:r w:rsidR="00A10415" w:rsidRPr="00A10415">
        <w:rPr>
          <w:rFonts w:ascii="Gill Sans MT" w:hAnsi="Gill Sans MT" w:cs="Gill Sans MT"/>
          <w:szCs w:val="22"/>
          <w:lang w:val="en-US"/>
        </w:rPr>
        <w:t>ombines AD/DA conversion with redundant AVB and up to two independent MADI ports</w:t>
      </w:r>
      <w:r w:rsidR="00557CBD">
        <w:rPr>
          <w:rFonts w:ascii="Gill Sans MT" w:hAnsi="Gill Sans MT" w:cs="Gill Sans MT"/>
          <w:szCs w:val="22"/>
          <w:lang w:val="en-US"/>
        </w:rPr>
        <w:t xml:space="preserve"> to deliver M-32 Pro-quality performance at an attractive price</w:t>
      </w:r>
      <w:r w:rsidR="00A10415" w:rsidRPr="00A10415">
        <w:rPr>
          <w:rFonts w:ascii="Gill Sans MT" w:hAnsi="Gill Sans MT" w:cs="Gill Sans MT"/>
          <w:szCs w:val="22"/>
          <w:lang w:val="en-US"/>
        </w:rPr>
        <w:t xml:space="preserve">. </w:t>
      </w:r>
      <w:r w:rsidR="00557CBD">
        <w:rPr>
          <w:rFonts w:ascii="Gill Sans MT" w:hAnsi="Gill Sans MT" w:cs="Gill Sans MT"/>
          <w:szCs w:val="22"/>
          <w:lang w:val="en-US"/>
        </w:rPr>
        <w:t>Audio professionals in live recording situations will love the flexibility and reliability of this unit which features a unique notification system that provides rapid feedback on the device’s current state.</w:t>
      </w:r>
    </w:p>
    <w:p w14:paraId="3104AF44" w14:textId="428371D7" w:rsidR="00557CBD" w:rsidRPr="00233054" w:rsidRDefault="004A57CE" w:rsidP="001740D9">
      <w:pPr>
        <w:spacing w:line="336" w:lineRule="auto"/>
        <w:rPr>
          <w:rFonts w:ascii="Gill Sans MT" w:hAnsi="Gill Sans MT" w:cs="Gill Sans MT"/>
          <w:b/>
          <w:color w:val="000000" w:themeColor="text1"/>
          <w:szCs w:val="22"/>
          <w:lang w:val="en-US"/>
        </w:rPr>
      </w:pPr>
      <w:r w:rsidRPr="00233054">
        <w:rPr>
          <w:rFonts w:ascii="Gill Sans MT" w:hAnsi="Gill Sans MT" w:cs="Gill Sans MT"/>
          <w:color w:val="000000" w:themeColor="text1"/>
          <w:szCs w:val="22"/>
          <w:lang w:val="en-US"/>
        </w:rPr>
        <w:t>“</w:t>
      </w:r>
      <w:r w:rsidR="000C69F4" w:rsidRPr="00233054">
        <w:rPr>
          <w:rFonts w:ascii="Gill Sans MT" w:hAnsi="Gill Sans MT" w:cs="Gill Sans MT"/>
          <w:color w:val="000000" w:themeColor="text1"/>
          <w:szCs w:val="22"/>
          <w:lang w:val="en-US"/>
        </w:rPr>
        <w:t xml:space="preserve">With AVB </w:t>
      </w:r>
      <w:r w:rsidR="00557CBD" w:rsidRPr="00233054">
        <w:rPr>
          <w:rFonts w:ascii="Gill Sans MT" w:hAnsi="Gill Sans MT" w:cs="Gill Sans MT"/>
          <w:color w:val="000000" w:themeColor="text1"/>
          <w:szCs w:val="22"/>
          <w:lang w:val="en-US"/>
        </w:rPr>
        <w:t>being</w:t>
      </w:r>
      <w:r w:rsidR="000C69F4" w:rsidRPr="00233054">
        <w:rPr>
          <w:rFonts w:ascii="Gill Sans MT" w:hAnsi="Gill Sans MT" w:cs="Gill Sans MT"/>
          <w:color w:val="000000" w:themeColor="text1"/>
          <w:szCs w:val="22"/>
          <w:lang w:val="en-US"/>
        </w:rPr>
        <w:t xml:space="preserve"> </w:t>
      </w:r>
      <w:r w:rsidR="00557CBD" w:rsidRPr="00233054">
        <w:rPr>
          <w:rFonts w:ascii="Gill Sans MT" w:hAnsi="Gill Sans MT" w:cs="Gill Sans MT"/>
          <w:color w:val="000000" w:themeColor="text1"/>
          <w:szCs w:val="22"/>
          <w:lang w:val="en-US"/>
        </w:rPr>
        <w:t>the</w:t>
      </w:r>
      <w:r w:rsidR="000C69F4" w:rsidRPr="00233054">
        <w:rPr>
          <w:rFonts w:ascii="Gill Sans MT" w:hAnsi="Gill Sans MT" w:cs="Gill Sans MT"/>
          <w:color w:val="000000" w:themeColor="text1"/>
          <w:szCs w:val="22"/>
          <w:lang w:val="en-US"/>
        </w:rPr>
        <w:t xml:space="preserve"> future</w:t>
      </w:r>
      <w:r w:rsidR="00557CBD" w:rsidRPr="00233054">
        <w:rPr>
          <w:rFonts w:ascii="Gill Sans MT" w:hAnsi="Gill Sans MT" w:cs="Gill Sans MT"/>
          <w:color w:val="000000" w:themeColor="text1"/>
          <w:szCs w:val="22"/>
          <w:lang w:val="en-US"/>
        </w:rPr>
        <w:t xml:space="preserve"> of audio transmission</w:t>
      </w:r>
      <w:r w:rsidR="000C69F4" w:rsidRPr="00233054">
        <w:rPr>
          <w:rFonts w:ascii="Gill Sans MT" w:hAnsi="Gill Sans MT" w:cs="Gill Sans MT"/>
          <w:color w:val="000000" w:themeColor="text1"/>
          <w:szCs w:val="22"/>
          <w:lang w:val="en-US"/>
        </w:rPr>
        <w:t>, w</w:t>
      </w:r>
      <w:r w:rsidR="00A10415" w:rsidRPr="00233054">
        <w:rPr>
          <w:rFonts w:ascii="Gill Sans MT" w:hAnsi="Gill Sans MT" w:cs="Gill Sans MT"/>
          <w:color w:val="000000" w:themeColor="text1"/>
          <w:szCs w:val="22"/>
          <w:lang w:val="en-US"/>
        </w:rPr>
        <w:t>e</w:t>
      </w:r>
      <w:r w:rsidR="000C69F4" w:rsidRPr="00233054">
        <w:rPr>
          <w:rFonts w:ascii="Gill Sans MT" w:hAnsi="Gill Sans MT" w:cs="Gill Sans MT"/>
          <w:color w:val="000000" w:themeColor="text1"/>
          <w:szCs w:val="22"/>
          <w:lang w:val="en-US"/>
        </w:rPr>
        <w:t>’</w:t>
      </w:r>
      <w:r w:rsidR="00A10415" w:rsidRPr="00233054">
        <w:rPr>
          <w:rFonts w:ascii="Gill Sans MT" w:hAnsi="Gill Sans MT" w:cs="Gill Sans MT"/>
          <w:color w:val="000000" w:themeColor="text1"/>
          <w:szCs w:val="22"/>
          <w:lang w:val="en-US"/>
        </w:rPr>
        <w:t xml:space="preserve">re very excited introduce </w:t>
      </w:r>
      <w:r w:rsidR="000C69F4" w:rsidRPr="00233054">
        <w:rPr>
          <w:rFonts w:ascii="Gill Sans MT" w:hAnsi="Gill Sans MT" w:cs="Gill Sans MT"/>
          <w:color w:val="000000" w:themeColor="text1"/>
          <w:szCs w:val="22"/>
          <w:lang w:val="en-US"/>
        </w:rPr>
        <w:t xml:space="preserve">these </w:t>
      </w:r>
      <w:r w:rsidR="00A62A66" w:rsidRPr="00233054">
        <w:rPr>
          <w:rFonts w:ascii="Gill Sans MT" w:hAnsi="Gill Sans MT" w:cs="Gill Sans MT"/>
          <w:color w:val="000000" w:themeColor="text1"/>
          <w:szCs w:val="22"/>
          <w:lang w:val="en-US"/>
        </w:rPr>
        <w:t xml:space="preserve">three </w:t>
      </w:r>
      <w:r w:rsidR="000C69F4" w:rsidRPr="00233054">
        <w:rPr>
          <w:rFonts w:ascii="Gill Sans MT" w:hAnsi="Gill Sans MT" w:cs="Gill Sans MT"/>
          <w:color w:val="000000" w:themeColor="text1"/>
          <w:szCs w:val="22"/>
          <w:lang w:val="en-US"/>
        </w:rPr>
        <w:t xml:space="preserve">new </w:t>
      </w:r>
      <w:r w:rsidR="00557CBD" w:rsidRPr="00233054">
        <w:rPr>
          <w:rFonts w:ascii="Gill Sans MT" w:hAnsi="Gill Sans MT" w:cs="Gill Sans MT"/>
          <w:color w:val="000000" w:themeColor="text1"/>
          <w:szCs w:val="22"/>
          <w:lang w:val="en-US"/>
        </w:rPr>
        <w:t>AVB solutions</w:t>
      </w:r>
      <w:r w:rsidR="00A10415" w:rsidRPr="00233054">
        <w:rPr>
          <w:rFonts w:ascii="Gill Sans MT" w:hAnsi="Gill Sans MT" w:cs="Gill Sans MT"/>
          <w:color w:val="000000" w:themeColor="text1"/>
          <w:szCs w:val="22"/>
          <w:lang w:val="en-US"/>
        </w:rPr>
        <w:t>,</w:t>
      </w:r>
      <w:r w:rsidR="000C69F4" w:rsidRPr="00233054">
        <w:rPr>
          <w:rFonts w:ascii="Gill Sans MT" w:hAnsi="Gill Sans MT" w:cs="Gill Sans MT"/>
          <w:color w:val="000000" w:themeColor="text1"/>
          <w:szCs w:val="22"/>
          <w:lang w:val="en-US"/>
        </w:rPr>
        <w:t>”</w:t>
      </w:r>
      <w:r w:rsidR="00A10415" w:rsidRPr="00233054">
        <w:rPr>
          <w:rFonts w:ascii="Gill Sans MT" w:hAnsi="Gill Sans MT" w:cs="Gill Sans MT"/>
          <w:color w:val="000000" w:themeColor="text1"/>
          <w:szCs w:val="22"/>
          <w:lang w:val="en-US"/>
        </w:rPr>
        <w:t xml:space="preserve"> said Derek Badala, </w:t>
      </w:r>
      <w:r w:rsidR="000C69F4" w:rsidRPr="00233054">
        <w:rPr>
          <w:rFonts w:ascii="Gill Sans MT" w:hAnsi="Gill Sans MT" w:cs="Gill Sans MT"/>
          <w:color w:val="000000" w:themeColor="text1"/>
          <w:szCs w:val="22"/>
          <w:lang w:val="en-US"/>
        </w:rPr>
        <w:t>D</w:t>
      </w:r>
      <w:r w:rsidR="00A10415" w:rsidRPr="00233054">
        <w:rPr>
          <w:rFonts w:ascii="Gill Sans MT" w:hAnsi="Gill Sans MT" w:cs="Gill Sans MT"/>
          <w:color w:val="000000" w:themeColor="text1"/>
          <w:szCs w:val="22"/>
          <w:lang w:val="en-US"/>
        </w:rPr>
        <w:t xml:space="preserve">irector of </w:t>
      </w:r>
      <w:r w:rsidR="000C69F4" w:rsidRPr="00233054">
        <w:rPr>
          <w:rFonts w:ascii="Gill Sans MT" w:hAnsi="Gill Sans MT" w:cs="Gill Sans MT"/>
          <w:color w:val="000000" w:themeColor="text1"/>
          <w:szCs w:val="22"/>
          <w:lang w:val="en-US"/>
        </w:rPr>
        <w:t>S</w:t>
      </w:r>
      <w:r w:rsidR="00A10415" w:rsidRPr="00233054">
        <w:rPr>
          <w:rFonts w:ascii="Gill Sans MT" w:hAnsi="Gill Sans MT" w:cs="Gill Sans MT"/>
          <w:color w:val="000000" w:themeColor="text1"/>
          <w:szCs w:val="22"/>
          <w:lang w:val="en-US"/>
        </w:rPr>
        <w:t>ales at Synthax</w:t>
      </w:r>
      <w:r w:rsidR="000C69F4" w:rsidRPr="00233054">
        <w:rPr>
          <w:rFonts w:ascii="Gill Sans MT" w:hAnsi="Gill Sans MT" w:cs="Gill Sans MT"/>
          <w:color w:val="000000" w:themeColor="text1"/>
          <w:szCs w:val="22"/>
          <w:lang w:val="en-US"/>
        </w:rPr>
        <w:t>, RME’s distributor</w:t>
      </w:r>
      <w:r w:rsidR="00A10415" w:rsidRPr="00233054">
        <w:rPr>
          <w:rFonts w:ascii="Gill Sans MT" w:hAnsi="Gill Sans MT" w:cs="Gill Sans MT"/>
          <w:color w:val="000000" w:themeColor="text1"/>
          <w:szCs w:val="22"/>
          <w:lang w:val="en-US"/>
        </w:rPr>
        <w:t xml:space="preserve">. </w:t>
      </w:r>
      <w:r w:rsidRPr="00233054">
        <w:rPr>
          <w:rFonts w:ascii="Gill Sans MT" w:hAnsi="Gill Sans MT" w:cs="Gill Sans MT"/>
          <w:color w:val="000000" w:themeColor="text1"/>
          <w:szCs w:val="22"/>
          <w:lang w:val="en-US"/>
        </w:rPr>
        <w:t>“</w:t>
      </w:r>
      <w:r w:rsidR="00557CBD" w:rsidRPr="00233054">
        <w:rPr>
          <w:rFonts w:ascii="Gill Sans MT" w:eastAsia="Arial Unicode MS" w:hAnsi="Gill Sans MT" w:cs="Arial Unicode MS"/>
          <w:color w:val="000000" w:themeColor="text1"/>
        </w:rPr>
        <w:t xml:space="preserve">RME </w:t>
      </w:r>
      <w:r w:rsidR="004D2D3E" w:rsidRPr="00233054">
        <w:rPr>
          <w:rFonts w:ascii="Gill Sans MT" w:eastAsia="Arial Unicode MS" w:hAnsi="Gill Sans MT" w:cs="Arial Unicode MS"/>
          <w:color w:val="000000" w:themeColor="text1"/>
        </w:rPr>
        <w:t>continues to</w:t>
      </w:r>
      <w:r w:rsidR="00557CBD" w:rsidRPr="00233054">
        <w:rPr>
          <w:rFonts w:ascii="Gill Sans MT" w:eastAsia="Arial Unicode MS" w:hAnsi="Gill Sans MT" w:cs="Arial Unicode MS"/>
          <w:color w:val="000000" w:themeColor="text1"/>
        </w:rPr>
        <w:t xml:space="preserve"> lead the way in </w:t>
      </w:r>
      <w:r w:rsidR="00055952" w:rsidRPr="00233054">
        <w:rPr>
          <w:rFonts w:ascii="Gill Sans MT" w:eastAsia="Arial Unicode MS" w:hAnsi="Gill Sans MT" w:cs="Arial Unicode MS"/>
          <w:color w:val="000000" w:themeColor="text1"/>
        </w:rPr>
        <w:t xml:space="preserve">audio </w:t>
      </w:r>
      <w:r w:rsidR="00557CBD" w:rsidRPr="00233054">
        <w:rPr>
          <w:rFonts w:ascii="Gill Sans MT" w:eastAsia="Arial Unicode MS" w:hAnsi="Gill Sans MT" w:cs="Arial Unicode MS"/>
          <w:color w:val="000000" w:themeColor="text1"/>
        </w:rPr>
        <w:t xml:space="preserve">networking by connecting audio engineers to the next generation of audio </w:t>
      </w:r>
      <w:r w:rsidR="00557CBD" w:rsidRPr="00233054">
        <w:rPr>
          <w:rFonts w:ascii="Gill Sans MT" w:eastAsia="Arial Unicode MS" w:hAnsi="Gill Sans MT" w:cs="Arial Unicode MS"/>
          <w:color w:val="000000" w:themeColor="text1"/>
        </w:rPr>
        <w:lastRenderedPageBreak/>
        <w:t>distribution standards</w:t>
      </w:r>
      <w:r w:rsidR="004D2D3E" w:rsidRPr="00233054">
        <w:rPr>
          <w:rFonts w:ascii="Gill Sans MT" w:eastAsia="Arial Unicode MS" w:hAnsi="Gill Sans MT" w:cs="Arial Unicode MS"/>
          <w:color w:val="000000" w:themeColor="text1"/>
        </w:rPr>
        <w:t>,</w:t>
      </w:r>
      <w:r w:rsidR="00557CBD" w:rsidRPr="00233054">
        <w:rPr>
          <w:rFonts w:ascii="Gill Sans MT" w:eastAsia="Arial Unicode MS" w:hAnsi="Gill Sans MT" w:cs="Arial Unicode MS"/>
          <w:color w:val="000000" w:themeColor="text1"/>
        </w:rPr>
        <w:t xml:space="preserve"> and the 12Mic, AVB Tool and M-1610 Pro are three solutions </w:t>
      </w:r>
      <w:r w:rsidR="004D2D3E" w:rsidRPr="00233054">
        <w:rPr>
          <w:rFonts w:ascii="Gill Sans MT" w:eastAsia="Arial Unicode MS" w:hAnsi="Gill Sans MT" w:cs="Arial Unicode MS"/>
          <w:color w:val="000000" w:themeColor="text1"/>
        </w:rPr>
        <w:t>that professionals can turn to for</w:t>
      </w:r>
      <w:r w:rsidR="00430728" w:rsidRPr="00233054">
        <w:rPr>
          <w:rFonts w:ascii="Gill Sans MT" w:eastAsia="Arial Unicode MS" w:hAnsi="Gill Sans MT" w:cs="Arial Unicode MS"/>
          <w:color w:val="000000" w:themeColor="text1"/>
        </w:rPr>
        <w:t xml:space="preserve"> </w:t>
      </w:r>
      <w:r w:rsidR="004D2D3E" w:rsidRPr="00233054">
        <w:rPr>
          <w:rFonts w:ascii="Gill Sans MT" w:eastAsia="Arial Unicode MS" w:hAnsi="Gill Sans MT" w:cs="Arial Unicode MS"/>
          <w:color w:val="000000" w:themeColor="text1"/>
        </w:rPr>
        <w:t>flexibility</w:t>
      </w:r>
      <w:r w:rsidR="00280C44" w:rsidRPr="00233054">
        <w:rPr>
          <w:rFonts w:ascii="Gill Sans MT" w:eastAsia="Arial Unicode MS" w:hAnsi="Gill Sans MT" w:cs="Arial Unicode MS"/>
          <w:color w:val="000000" w:themeColor="text1"/>
        </w:rPr>
        <w:t xml:space="preserve">, </w:t>
      </w:r>
      <w:r w:rsidR="004D2D3E" w:rsidRPr="00233054">
        <w:rPr>
          <w:rFonts w:ascii="Gill Sans MT" w:eastAsia="Arial Unicode MS" w:hAnsi="Gill Sans MT" w:cs="Arial Unicode MS"/>
          <w:color w:val="000000" w:themeColor="text1"/>
        </w:rPr>
        <w:t>reliability</w:t>
      </w:r>
      <w:r w:rsidR="00280C44" w:rsidRPr="00233054">
        <w:rPr>
          <w:rFonts w:ascii="Gill Sans MT" w:eastAsia="Arial Unicode MS" w:hAnsi="Gill Sans MT" w:cs="Arial Unicode MS"/>
          <w:color w:val="000000" w:themeColor="text1"/>
        </w:rPr>
        <w:t xml:space="preserve"> and pristine audio quality</w:t>
      </w:r>
      <w:r w:rsidR="004D2D3E" w:rsidRPr="00233054">
        <w:rPr>
          <w:rFonts w:ascii="Gill Sans MT" w:eastAsia="Arial Unicode MS" w:hAnsi="Gill Sans MT" w:cs="Arial Unicode MS"/>
          <w:color w:val="000000" w:themeColor="text1"/>
        </w:rPr>
        <w:t>.”</w:t>
      </w:r>
    </w:p>
    <w:p w14:paraId="6A23C2E0" w14:textId="0A9C20A2" w:rsidR="00971E83" w:rsidRDefault="001740D9" w:rsidP="001740D9">
      <w:pPr>
        <w:spacing w:line="336" w:lineRule="auto"/>
        <w:rPr>
          <w:rFonts w:ascii="Gill Sans MT" w:hAnsi="Gill Sans MT" w:cs="Gill Sans MT"/>
          <w:szCs w:val="22"/>
          <w:lang w:val="en-US"/>
        </w:rPr>
      </w:pPr>
      <w:r w:rsidRPr="001740D9">
        <w:rPr>
          <w:rFonts w:ascii="Gill Sans MT" w:hAnsi="Gill Sans MT" w:cs="Gill Sans MT"/>
          <w:b/>
          <w:szCs w:val="22"/>
          <w:lang w:val="en-US"/>
        </w:rPr>
        <w:t>12Mic</w:t>
      </w:r>
      <w:r w:rsidR="00E8334F">
        <w:rPr>
          <w:rFonts w:ascii="Gill Sans MT" w:hAnsi="Gill Sans MT" w:cs="Gill Sans MT"/>
          <w:b/>
          <w:szCs w:val="22"/>
          <w:lang w:val="en-US"/>
        </w:rPr>
        <w:br/>
      </w:r>
      <w:r w:rsidRPr="001740D9">
        <w:rPr>
          <w:rFonts w:ascii="Gill Sans MT" w:hAnsi="Gill Sans MT" w:cs="Gill Sans MT"/>
          <w:szCs w:val="22"/>
          <w:lang w:val="en-US"/>
        </w:rPr>
        <w:t>The</w:t>
      </w:r>
      <w:r w:rsidR="004F024B">
        <w:rPr>
          <w:rFonts w:ascii="Gill Sans MT" w:hAnsi="Gill Sans MT" w:cs="Gill Sans MT"/>
          <w:szCs w:val="22"/>
          <w:lang w:val="en-US"/>
        </w:rPr>
        <w:t xml:space="preserve"> new</w:t>
      </w:r>
      <w:r w:rsidRPr="001740D9">
        <w:rPr>
          <w:rFonts w:ascii="Gill Sans MT" w:hAnsi="Gill Sans MT" w:cs="Gill Sans MT"/>
          <w:szCs w:val="22"/>
          <w:lang w:val="en-US"/>
        </w:rPr>
        <w:t xml:space="preserve"> </w:t>
      </w:r>
      <w:r w:rsidR="004F024B">
        <w:rPr>
          <w:rFonts w:ascii="Gill Sans MT" w:hAnsi="Gill Sans MT" w:cs="Gill Sans MT"/>
          <w:szCs w:val="22"/>
          <w:lang w:val="en-US"/>
        </w:rPr>
        <w:t>1</w:t>
      </w:r>
      <w:r w:rsidRPr="001740D9">
        <w:rPr>
          <w:rFonts w:ascii="Gill Sans MT" w:hAnsi="Gill Sans MT" w:cs="Gill Sans MT"/>
          <w:szCs w:val="22"/>
          <w:lang w:val="en-US"/>
        </w:rPr>
        <w:t xml:space="preserve">2Mic features </w:t>
      </w:r>
      <w:r w:rsidR="004A57CE">
        <w:rPr>
          <w:rFonts w:ascii="Gill Sans MT" w:hAnsi="Gill Sans MT" w:cs="Gill Sans MT"/>
          <w:szCs w:val="22"/>
          <w:lang w:val="en-US"/>
        </w:rPr>
        <w:t>12</w:t>
      </w:r>
      <w:r w:rsidRPr="001740D9">
        <w:rPr>
          <w:rFonts w:ascii="Gill Sans MT" w:hAnsi="Gill Sans MT" w:cs="Gill Sans MT"/>
          <w:szCs w:val="22"/>
          <w:lang w:val="en-US"/>
        </w:rPr>
        <w:t xml:space="preserve"> channel microphone and line level inputs with digital studio quality converters, remote controllable gain, integrated MADI and AVB connectivity, and a</w:t>
      </w:r>
      <w:r w:rsidR="00971E83">
        <w:rPr>
          <w:rFonts w:ascii="Gill Sans MT" w:hAnsi="Gill Sans MT" w:cs="Gill Sans MT"/>
          <w:szCs w:val="22"/>
          <w:lang w:val="en-US"/>
        </w:rPr>
        <w:t xml:space="preserve"> multitude of features designed</w:t>
      </w:r>
      <w:r w:rsidRPr="001740D9">
        <w:rPr>
          <w:rFonts w:ascii="Gill Sans MT" w:hAnsi="Gill Sans MT" w:cs="Gill Sans MT"/>
          <w:szCs w:val="22"/>
          <w:lang w:val="en-US"/>
        </w:rPr>
        <w:t xml:space="preserve"> for any professional recording</w:t>
      </w:r>
      <w:r w:rsidR="00971E83">
        <w:rPr>
          <w:rFonts w:ascii="Gill Sans MT" w:hAnsi="Gill Sans MT" w:cs="Gill Sans MT"/>
          <w:szCs w:val="22"/>
          <w:lang w:val="en-US"/>
        </w:rPr>
        <w:t xml:space="preserve"> scenarios</w:t>
      </w:r>
      <w:r w:rsidRPr="001740D9">
        <w:rPr>
          <w:rFonts w:ascii="Gill Sans MT" w:hAnsi="Gill Sans MT" w:cs="Gill Sans MT"/>
          <w:szCs w:val="22"/>
          <w:lang w:val="en-US"/>
        </w:rPr>
        <w:t>.</w:t>
      </w:r>
      <w:r>
        <w:rPr>
          <w:rFonts w:ascii="Gill Sans MT" w:hAnsi="Gill Sans MT" w:cs="Gill Sans MT"/>
          <w:szCs w:val="22"/>
          <w:lang w:val="en-US"/>
        </w:rPr>
        <w:t xml:space="preserve"> </w:t>
      </w:r>
      <w:r w:rsidRPr="001740D9">
        <w:rPr>
          <w:rFonts w:ascii="Gill Sans MT" w:hAnsi="Gill Sans MT" w:cs="Gill Sans MT"/>
          <w:szCs w:val="22"/>
          <w:lang w:val="en-US"/>
        </w:rPr>
        <w:t>While all 12 front-facing XLR connectors accept microphone and line level signals, the first four connectors also accept TRS connectors with switchable high impedance (Hi-Z) for instruments. Both</w:t>
      </w:r>
      <w:r w:rsidR="00DF386F">
        <w:rPr>
          <w:rFonts w:ascii="Gill Sans MT" w:hAnsi="Gill Sans MT" w:cs="Gill Sans MT"/>
          <w:szCs w:val="22"/>
          <w:lang w:val="en-US"/>
        </w:rPr>
        <w:t xml:space="preserve"> the</w:t>
      </w:r>
      <w:r w:rsidRPr="001740D9">
        <w:rPr>
          <w:rFonts w:ascii="Gill Sans MT" w:hAnsi="Gill Sans MT" w:cs="Gill Sans MT"/>
          <w:szCs w:val="22"/>
          <w:lang w:val="en-US"/>
        </w:rPr>
        <w:t xml:space="preserve"> input circuit design and digital converters are based on the RME Firef</w:t>
      </w:r>
      <w:r w:rsidR="00971E83">
        <w:rPr>
          <w:rFonts w:ascii="Gill Sans MT" w:hAnsi="Gill Sans MT" w:cs="Gill Sans MT"/>
          <w:szCs w:val="22"/>
          <w:lang w:val="en-US"/>
        </w:rPr>
        <w:t xml:space="preserve">ace UFX+/UFX II, allowing same-quality </w:t>
      </w:r>
      <w:r w:rsidRPr="001740D9">
        <w:rPr>
          <w:rFonts w:ascii="Gill Sans MT" w:hAnsi="Gill Sans MT" w:cs="Gill Sans MT"/>
          <w:szCs w:val="22"/>
          <w:lang w:val="en-US"/>
        </w:rPr>
        <w:t xml:space="preserve">extensions for existing Fireface users via ADAT and MADI. </w:t>
      </w:r>
      <w:r w:rsidR="00971E83">
        <w:rPr>
          <w:rFonts w:ascii="Gill Sans MT" w:hAnsi="Gill Sans MT" w:cs="Gill Sans MT"/>
          <w:szCs w:val="22"/>
          <w:lang w:val="en-US"/>
        </w:rPr>
        <w:t xml:space="preserve"> </w:t>
      </w:r>
    </w:p>
    <w:p w14:paraId="78F7FC24" w14:textId="77777777" w:rsidR="001740D9" w:rsidRPr="001740D9" w:rsidRDefault="00971E83" w:rsidP="001740D9">
      <w:pPr>
        <w:spacing w:line="336" w:lineRule="auto"/>
        <w:rPr>
          <w:rFonts w:ascii="Gill Sans MT" w:hAnsi="Gill Sans MT" w:cs="Gill Sans MT"/>
          <w:szCs w:val="22"/>
          <w:lang w:val="en-US"/>
        </w:rPr>
      </w:pPr>
      <w:r>
        <w:rPr>
          <w:rFonts w:ascii="Gill Sans MT" w:hAnsi="Gill Sans MT" w:cs="Gill Sans MT"/>
          <w:szCs w:val="22"/>
          <w:lang w:val="en-US"/>
        </w:rPr>
        <w:t>T</w:t>
      </w:r>
      <w:r w:rsidRPr="00971E83">
        <w:rPr>
          <w:rFonts w:ascii="Gill Sans MT" w:hAnsi="Gill Sans MT" w:cs="Gill Sans MT"/>
          <w:szCs w:val="22"/>
          <w:lang w:val="en-US"/>
        </w:rPr>
        <w:t xml:space="preserve">he PAD-free microphone input stages have a 75 dB gain range and accept signals of up to +18 </w:t>
      </w:r>
      <w:proofErr w:type="spellStart"/>
      <w:r w:rsidRPr="00971E83">
        <w:rPr>
          <w:rFonts w:ascii="Gill Sans MT" w:hAnsi="Gill Sans MT" w:cs="Gill Sans MT"/>
          <w:szCs w:val="22"/>
          <w:lang w:val="en-US"/>
        </w:rPr>
        <w:t>dBu</w:t>
      </w:r>
      <w:proofErr w:type="spellEnd"/>
      <w:r w:rsidRPr="00971E83">
        <w:rPr>
          <w:rFonts w:ascii="Gill Sans MT" w:hAnsi="Gill Sans MT" w:cs="Gill Sans MT"/>
          <w:szCs w:val="22"/>
          <w:lang w:val="en-US"/>
        </w:rPr>
        <w:t>. Integrating new AKM converters, the extraordinary SNR values of the UFX+ have been improved by 3 dB to an astonishing 121.2 dB(A) on all channels</w:t>
      </w:r>
      <w:r>
        <w:rPr>
          <w:rFonts w:ascii="Gill Sans MT" w:hAnsi="Gill Sans MT" w:cs="Gill Sans MT"/>
          <w:szCs w:val="22"/>
          <w:lang w:val="en-US"/>
        </w:rPr>
        <w:t xml:space="preserve">. </w:t>
      </w:r>
      <w:r w:rsidR="001740D9" w:rsidRPr="001740D9">
        <w:rPr>
          <w:rFonts w:ascii="Gill Sans MT" w:hAnsi="Gill Sans MT" w:cs="Gill Sans MT"/>
          <w:szCs w:val="22"/>
          <w:lang w:val="en-US"/>
        </w:rPr>
        <w:t xml:space="preserve">All device states and controls can be operated directly on the front panel with an encoder and four buttons that change their function depending on selected feature, letting the user rapidly create gain groups, switch phantom power and </w:t>
      </w:r>
      <w:r w:rsidR="001740D9">
        <w:rPr>
          <w:rFonts w:ascii="Gill Sans MT" w:hAnsi="Gill Sans MT" w:cs="Gill Sans MT"/>
          <w:szCs w:val="22"/>
          <w:lang w:val="en-US"/>
        </w:rPr>
        <w:t>route signals to the headphone.</w:t>
      </w:r>
    </w:p>
    <w:p w14:paraId="5C90D914" w14:textId="77777777" w:rsidR="001740D9" w:rsidRPr="001740D9" w:rsidRDefault="001740D9" w:rsidP="001740D9">
      <w:pPr>
        <w:spacing w:line="336" w:lineRule="auto"/>
        <w:rPr>
          <w:rFonts w:ascii="Gill Sans MT" w:hAnsi="Gill Sans MT" w:cs="Gill Sans MT"/>
          <w:szCs w:val="22"/>
          <w:lang w:val="en-US"/>
        </w:rPr>
      </w:pPr>
      <w:r w:rsidRPr="001740D9">
        <w:rPr>
          <w:rFonts w:ascii="Gill Sans MT" w:hAnsi="Gill Sans MT" w:cs="Gill Sans MT"/>
          <w:szCs w:val="22"/>
          <w:lang w:val="en-US"/>
        </w:rPr>
        <w:t>On the digital side, the 12Mic extends RME</w:t>
      </w:r>
      <w:r w:rsidR="004A57CE">
        <w:rPr>
          <w:rFonts w:ascii="Gill Sans MT" w:hAnsi="Gill Sans MT" w:cs="Gill Sans MT"/>
          <w:szCs w:val="22"/>
          <w:lang w:val="en-US"/>
        </w:rPr>
        <w:t>’</w:t>
      </w:r>
      <w:r w:rsidRPr="001740D9">
        <w:rPr>
          <w:rFonts w:ascii="Gill Sans MT" w:hAnsi="Gill Sans MT" w:cs="Gill Sans MT"/>
          <w:szCs w:val="22"/>
          <w:lang w:val="en-US"/>
        </w:rPr>
        <w:t>s lineup of AVB devices, all of which</w:t>
      </w:r>
      <w:r w:rsidR="00971E83">
        <w:rPr>
          <w:rFonts w:ascii="Gill Sans MT" w:hAnsi="Gill Sans MT" w:cs="Gill Sans MT"/>
          <w:szCs w:val="22"/>
          <w:lang w:val="en-US"/>
        </w:rPr>
        <w:t xml:space="preserve"> </w:t>
      </w:r>
      <w:r w:rsidR="00971E83" w:rsidRPr="001740D9">
        <w:rPr>
          <w:rFonts w:ascii="Gill Sans MT" w:hAnsi="Gill Sans MT" w:cs="Gill Sans MT"/>
          <w:szCs w:val="22"/>
          <w:lang w:val="en-US"/>
        </w:rPr>
        <w:t>meticulously</w:t>
      </w:r>
      <w:r w:rsidRPr="001740D9">
        <w:rPr>
          <w:rFonts w:ascii="Gill Sans MT" w:hAnsi="Gill Sans MT" w:cs="Gill Sans MT"/>
          <w:szCs w:val="22"/>
          <w:lang w:val="en-US"/>
        </w:rPr>
        <w:t xml:space="preserve"> implement the IEEE standards for audio s</w:t>
      </w:r>
      <w:r w:rsidR="00971E83">
        <w:rPr>
          <w:rFonts w:ascii="Gill Sans MT" w:hAnsi="Gill Sans MT" w:cs="Gill Sans MT"/>
          <w:szCs w:val="22"/>
          <w:lang w:val="en-US"/>
        </w:rPr>
        <w:t>treaming, discovery and control</w:t>
      </w:r>
      <w:r w:rsidRPr="001740D9">
        <w:rPr>
          <w:rFonts w:ascii="Gill Sans MT" w:hAnsi="Gill Sans MT" w:cs="Gill Sans MT"/>
          <w:szCs w:val="22"/>
          <w:lang w:val="en-US"/>
        </w:rPr>
        <w:t>, allowing the devices to be discovered and fully controlled by any AVB controller</w:t>
      </w:r>
      <w:r w:rsidR="00971E83">
        <w:rPr>
          <w:rFonts w:ascii="Gill Sans MT" w:hAnsi="Gill Sans MT" w:cs="Gill Sans MT"/>
          <w:szCs w:val="22"/>
          <w:lang w:val="en-US"/>
        </w:rPr>
        <w:t>,</w:t>
      </w:r>
      <w:r w:rsidRPr="001740D9">
        <w:rPr>
          <w:rFonts w:ascii="Gill Sans MT" w:hAnsi="Gill Sans MT" w:cs="Gill Sans MT"/>
          <w:szCs w:val="22"/>
          <w:lang w:val="en-US"/>
        </w:rPr>
        <w:t xml:space="preserve"> making vendor</w:t>
      </w:r>
      <w:r w:rsidR="00971E83">
        <w:rPr>
          <w:rFonts w:ascii="Gill Sans MT" w:hAnsi="Gill Sans MT" w:cs="Gill Sans MT"/>
          <w:szCs w:val="22"/>
          <w:lang w:val="en-US"/>
        </w:rPr>
        <w:t>-</w:t>
      </w:r>
      <w:r w:rsidRPr="001740D9">
        <w:rPr>
          <w:rFonts w:ascii="Gill Sans MT" w:hAnsi="Gill Sans MT" w:cs="Gill Sans MT"/>
          <w:szCs w:val="22"/>
          <w:lang w:val="en-US"/>
        </w:rPr>
        <w:t>specific control protocols obsolete. Any signal reaching the 12Mic can be routed and streamed over deterministic networks with fixed latency and guaranteed bandwidth, with no switch configuration required.</w:t>
      </w:r>
      <w:r>
        <w:rPr>
          <w:rFonts w:ascii="Gill Sans MT" w:hAnsi="Gill Sans MT" w:cs="Gill Sans MT"/>
          <w:szCs w:val="22"/>
          <w:lang w:val="en-US"/>
        </w:rPr>
        <w:t xml:space="preserve"> </w:t>
      </w:r>
      <w:r w:rsidRPr="001740D9">
        <w:rPr>
          <w:rFonts w:ascii="Gill Sans MT" w:hAnsi="Gill Sans MT" w:cs="Gill Sans MT"/>
          <w:szCs w:val="22"/>
          <w:lang w:val="en-US"/>
        </w:rPr>
        <w:t>The 12Mic also boasts two fully redundant network ports based on the recommendations of MILAN, featuring MADI ports that support RME</w:t>
      </w:r>
      <w:r w:rsidR="004A57CE">
        <w:rPr>
          <w:rFonts w:ascii="Gill Sans MT" w:hAnsi="Gill Sans MT" w:cs="Gill Sans MT"/>
          <w:szCs w:val="22"/>
          <w:lang w:val="en-US"/>
        </w:rPr>
        <w:t>’</w:t>
      </w:r>
      <w:r w:rsidRPr="001740D9">
        <w:rPr>
          <w:rFonts w:ascii="Gill Sans MT" w:hAnsi="Gill Sans MT" w:cs="Gill Sans MT"/>
          <w:szCs w:val="22"/>
          <w:lang w:val="en-US"/>
        </w:rPr>
        <w:t>s MADI redundancy implementation, giving the 12Mic multipl</w:t>
      </w:r>
      <w:r w:rsidR="00DF386F">
        <w:rPr>
          <w:rFonts w:ascii="Gill Sans MT" w:hAnsi="Gill Sans MT" w:cs="Gill Sans MT"/>
          <w:szCs w:val="22"/>
          <w:lang w:val="en-US"/>
        </w:rPr>
        <w:t>e layers of redundancy suitable</w:t>
      </w:r>
      <w:r w:rsidRPr="001740D9">
        <w:rPr>
          <w:rFonts w:ascii="Gill Sans MT" w:hAnsi="Gill Sans MT" w:cs="Gill Sans MT"/>
          <w:szCs w:val="22"/>
          <w:lang w:val="en-US"/>
        </w:rPr>
        <w:t xml:space="preserve"> for live sound applications.</w:t>
      </w:r>
    </w:p>
    <w:p w14:paraId="3BE4B29A" w14:textId="77777777" w:rsidR="00232F8E" w:rsidRDefault="001740D9" w:rsidP="001740D9">
      <w:pPr>
        <w:spacing w:line="336" w:lineRule="auto"/>
        <w:rPr>
          <w:rFonts w:ascii="Gill Sans MT" w:hAnsi="Gill Sans MT" w:cs="Gill Sans MT"/>
          <w:szCs w:val="22"/>
          <w:lang w:val="en-US"/>
        </w:rPr>
      </w:pPr>
      <w:r w:rsidRPr="001740D9">
        <w:rPr>
          <w:rFonts w:ascii="Gill Sans MT" w:hAnsi="Gill Sans MT" w:cs="Gill Sans MT"/>
          <w:szCs w:val="22"/>
          <w:lang w:val="en-US"/>
        </w:rPr>
        <w:t xml:space="preserve">A web frontend offers convenient access to the device </w:t>
      </w:r>
      <w:r w:rsidR="00971E83">
        <w:rPr>
          <w:rFonts w:ascii="Gill Sans MT" w:hAnsi="Gill Sans MT" w:cs="Gill Sans MT"/>
          <w:szCs w:val="22"/>
          <w:lang w:val="en-US"/>
        </w:rPr>
        <w:t>controls and its integrated 268x</w:t>
      </w:r>
      <w:r w:rsidRPr="001740D9">
        <w:rPr>
          <w:rFonts w:ascii="Gill Sans MT" w:hAnsi="Gill Sans MT" w:cs="Gill Sans MT"/>
          <w:szCs w:val="22"/>
          <w:lang w:val="en-US"/>
        </w:rPr>
        <w:t>282 channel routing matrix. The matrix allows free routing between analog inputs and headphone outputs, as well as all channels of both MADI ports, the AVB streams, and three ADAT outputs.</w:t>
      </w:r>
      <w:r w:rsidR="00DF386F">
        <w:rPr>
          <w:rFonts w:ascii="Gill Sans MT" w:hAnsi="Gill Sans MT" w:cs="Gill Sans MT"/>
          <w:szCs w:val="22"/>
          <w:lang w:val="en-US"/>
        </w:rPr>
        <w:t xml:space="preserve"> </w:t>
      </w:r>
      <w:r w:rsidRPr="001740D9">
        <w:rPr>
          <w:rFonts w:ascii="Gill Sans MT" w:hAnsi="Gill Sans MT" w:cs="Gill Sans MT"/>
          <w:szCs w:val="22"/>
          <w:lang w:val="en-US"/>
        </w:rPr>
        <w:t>The device has no fan and therefore remains silent in all situations.</w:t>
      </w:r>
    </w:p>
    <w:p w14:paraId="4FA48BB8" w14:textId="78017112" w:rsidR="00DF386F" w:rsidRPr="00DF386F" w:rsidRDefault="00DF386F" w:rsidP="00DF386F">
      <w:pPr>
        <w:spacing w:line="336" w:lineRule="auto"/>
        <w:rPr>
          <w:rFonts w:ascii="Gill Sans MT" w:hAnsi="Gill Sans MT" w:cs="Gill Sans MT"/>
          <w:szCs w:val="22"/>
          <w:lang w:val="en-US"/>
        </w:rPr>
      </w:pPr>
      <w:r>
        <w:rPr>
          <w:rFonts w:ascii="Gill Sans MT" w:hAnsi="Gill Sans MT" w:cs="Gill Sans MT"/>
          <w:b/>
          <w:szCs w:val="22"/>
          <w:lang w:val="en-US"/>
        </w:rPr>
        <w:lastRenderedPageBreak/>
        <w:t>AVB Tool</w:t>
      </w:r>
      <w:r w:rsidR="00E8334F">
        <w:rPr>
          <w:rFonts w:ascii="Gill Sans MT" w:hAnsi="Gill Sans MT" w:cs="Gill Sans MT"/>
          <w:b/>
          <w:szCs w:val="22"/>
          <w:lang w:val="en-US"/>
        </w:rPr>
        <w:br/>
      </w:r>
      <w:r w:rsidRPr="00DF386F">
        <w:rPr>
          <w:rFonts w:ascii="Gill Sans MT" w:hAnsi="Gill Sans MT" w:cs="Gill Sans MT"/>
          <w:szCs w:val="22"/>
          <w:lang w:val="en-US"/>
        </w:rPr>
        <w:t xml:space="preserve">The AVB Tool combines four microphone, instrument and line level inputs, headphone and separate line level outputs, 128 channel AVB deterministic network audio and up to 128 channels of MADI I/O, side by side in a half rack 19-inch device. An internal 260x260 channel router can connect individual analog, MADI and AVB channels, providing an easy integration of both MADI and AVB devices. At the same time, its pristine analog converters interface with the most common analog signals in a control room, a studio or on stage: four XLR-TRS combo inputs with remote controllable 75 dB gain in 1 dB </w:t>
      </w:r>
      <w:r w:rsidR="00384923">
        <w:rPr>
          <w:rFonts w:ascii="Gill Sans MT" w:hAnsi="Gill Sans MT" w:cs="Gill Sans MT"/>
          <w:noProof/>
          <w:szCs w:val="22"/>
          <w:lang w:val="en-US" w:eastAsia="en-US"/>
        </w:rPr>
        <w:drawing>
          <wp:anchor distT="0" distB="0" distL="114300" distR="114300" simplePos="0" relativeHeight="251659264" behindDoc="1" locked="0" layoutInCell="1" allowOverlap="1" wp14:anchorId="40E6726A" wp14:editId="118BFE32">
            <wp:simplePos x="0" y="0"/>
            <wp:positionH relativeFrom="column">
              <wp:posOffset>3520440</wp:posOffset>
            </wp:positionH>
            <wp:positionV relativeFrom="paragraph">
              <wp:posOffset>631825</wp:posOffset>
            </wp:positionV>
            <wp:extent cx="3007360" cy="1609725"/>
            <wp:effectExtent l="0" t="0" r="0" b="0"/>
            <wp:wrapTight wrapText="bothSides">
              <wp:wrapPolygon edited="0">
                <wp:start x="0" y="0"/>
                <wp:lineTo x="0" y="21472"/>
                <wp:lineTo x="21527" y="21472"/>
                <wp:lineTo x="21527" y="0"/>
                <wp:lineTo x="0" y="0"/>
              </wp:wrapPolygon>
            </wp:wrapTight>
            <wp:docPr id="7" name="Picture 7" descr="A picture containing indoor, ov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B Tool.png"/>
                    <pic:cNvPicPr/>
                  </pic:nvPicPr>
                  <pic:blipFill>
                    <a:blip r:embed="rId8" cstate="print">
                      <a:extLst>
                        <a:ext uri="{28A0092B-C50C-407E-A947-70E740481C1C}">
                          <a14:useLocalDpi xmlns:a14="http://schemas.microsoft.com/office/drawing/2010/main"/>
                        </a:ext>
                      </a:extLst>
                    </a:blip>
                    <a:stretch>
                      <a:fillRect/>
                    </a:stretch>
                  </pic:blipFill>
                  <pic:spPr>
                    <a:xfrm>
                      <a:off x="0" y="0"/>
                      <a:ext cx="3007360" cy="1609725"/>
                    </a:xfrm>
                    <a:prstGeom prst="rect">
                      <a:avLst/>
                    </a:prstGeom>
                  </pic:spPr>
                </pic:pic>
              </a:graphicData>
            </a:graphic>
            <wp14:sizeRelH relativeFrom="page">
              <wp14:pctWidth>0</wp14:pctWidth>
            </wp14:sizeRelH>
            <wp14:sizeRelV relativeFrom="page">
              <wp14:pctHeight>0</wp14:pctHeight>
            </wp14:sizeRelV>
          </wp:anchor>
        </w:drawing>
      </w:r>
      <w:r w:rsidRPr="00DF386F">
        <w:rPr>
          <w:rFonts w:ascii="Gill Sans MT" w:hAnsi="Gill Sans MT" w:cs="Gill Sans MT"/>
          <w:szCs w:val="22"/>
          <w:lang w:val="en-US"/>
        </w:rPr>
        <w:t xml:space="preserve">steps, an input line level sensitivity of +18 </w:t>
      </w:r>
      <w:proofErr w:type="spellStart"/>
      <w:r w:rsidRPr="00DF386F">
        <w:rPr>
          <w:rFonts w:ascii="Gill Sans MT" w:hAnsi="Gill Sans MT" w:cs="Gill Sans MT"/>
          <w:szCs w:val="22"/>
          <w:lang w:val="en-US"/>
        </w:rPr>
        <w:t>dBu</w:t>
      </w:r>
      <w:proofErr w:type="spellEnd"/>
      <w:r w:rsidRPr="00DF386F">
        <w:rPr>
          <w:rFonts w:ascii="Gill Sans MT" w:hAnsi="Gill Sans MT" w:cs="Gill Sans MT"/>
          <w:szCs w:val="22"/>
          <w:lang w:val="en-US"/>
        </w:rPr>
        <w:t xml:space="preserve"> and switchable high impedance on each channel; a stereo headphone output, and two analog line level outputs with switchable +4/+19 </w:t>
      </w:r>
      <w:proofErr w:type="spellStart"/>
      <w:r w:rsidRPr="00DF386F">
        <w:rPr>
          <w:rFonts w:ascii="Gill Sans MT" w:hAnsi="Gill Sans MT" w:cs="Gill Sans MT"/>
          <w:szCs w:val="22"/>
          <w:lang w:val="en-US"/>
        </w:rPr>
        <w:t>dBu</w:t>
      </w:r>
      <w:proofErr w:type="spellEnd"/>
      <w:r w:rsidRPr="00DF386F">
        <w:rPr>
          <w:rFonts w:ascii="Gill Sans MT" w:hAnsi="Gill Sans MT" w:cs="Gill Sans MT"/>
          <w:szCs w:val="22"/>
          <w:lang w:val="en-US"/>
        </w:rPr>
        <w:t xml:space="preserve"> reference level.</w:t>
      </w:r>
      <w:r>
        <w:rPr>
          <w:rFonts w:ascii="Gill Sans MT" w:hAnsi="Gill Sans MT" w:cs="Gill Sans MT"/>
          <w:szCs w:val="22"/>
          <w:lang w:val="en-US"/>
        </w:rPr>
        <w:t xml:space="preserve"> </w:t>
      </w:r>
      <w:r w:rsidRPr="00DF386F">
        <w:rPr>
          <w:rFonts w:ascii="Gill Sans MT" w:hAnsi="Gill Sans MT" w:cs="Gill Sans MT"/>
          <w:szCs w:val="22"/>
          <w:lang w:val="en-US"/>
        </w:rPr>
        <w:t xml:space="preserve">The AVB Tool features a TFT display with an encoder and four buttons for convenient direct access to all features. It can also be fully remote controlled with a web-interface on any network link (also via Wi-Fi). The device is powered with an external power supply. Seamless redundancy is available for MADI signals when the secondary MADI port receives the same signal as the coaxial MADI input. If redundancy is not required, the optional optical single- or multimode MADI module is treated as an individual MADI I/O with full bandwidth. </w:t>
      </w:r>
    </w:p>
    <w:p w14:paraId="76910083" w14:textId="77777777" w:rsidR="00DF386F" w:rsidRDefault="00DF386F" w:rsidP="00DF386F">
      <w:pPr>
        <w:spacing w:line="336" w:lineRule="auto"/>
        <w:rPr>
          <w:rFonts w:ascii="Gill Sans MT" w:hAnsi="Gill Sans MT" w:cs="Gill Sans MT"/>
          <w:szCs w:val="22"/>
          <w:lang w:val="en-US"/>
        </w:rPr>
      </w:pPr>
      <w:r>
        <w:rPr>
          <w:rFonts w:ascii="Gill Sans MT" w:hAnsi="Gill Sans MT" w:cs="Gill Sans MT"/>
          <w:szCs w:val="22"/>
          <w:lang w:val="en-US"/>
        </w:rPr>
        <w:t>Boasting e</w:t>
      </w:r>
      <w:r w:rsidRPr="00DF386F">
        <w:rPr>
          <w:rFonts w:ascii="Gill Sans MT" w:hAnsi="Gill Sans MT" w:cs="Gill Sans MT"/>
          <w:szCs w:val="22"/>
          <w:lang w:val="en-US"/>
        </w:rPr>
        <w:t xml:space="preserve">ight </w:t>
      </w:r>
      <w:r>
        <w:rPr>
          <w:rFonts w:ascii="Gill Sans MT" w:hAnsi="Gill Sans MT" w:cs="Gill Sans MT"/>
          <w:szCs w:val="22"/>
          <w:lang w:val="en-US"/>
        </w:rPr>
        <w:t xml:space="preserve">AVB </w:t>
      </w:r>
      <w:r w:rsidRPr="00DF386F">
        <w:rPr>
          <w:rFonts w:ascii="Gill Sans MT" w:hAnsi="Gill Sans MT" w:cs="Gill Sans MT"/>
          <w:szCs w:val="22"/>
          <w:lang w:val="en-US"/>
        </w:rPr>
        <w:t>streams in AM824 (legacy AVB) or high-performance AAF (MILAN compatible) format, t</w:t>
      </w:r>
      <w:r>
        <w:rPr>
          <w:rFonts w:ascii="Gill Sans MT" w:hAnsi="Gill Sans MT" w:cs="Gill Sans MT"/>
          <w:szCs w:val="22"/>
          <w:lang w:val="en-US"/>
        </w:rPr>
        <w:t>he AVB Tool features double t</w:t>
      </w:r>
      <w:r w:rsidRPr="00DF386F">
        <w:rPr>
          <w:rFonts w:ascii="Gill Sans MT" w:hAnsi="Gill Sans MT" w:cs="Gill Sans MT"/>
          <w:szCs w:val="22"/>
          <w:lang w:val="en-US"/>
        </w:rPr>
        <w:t xml:space="preserve">he number of </w:t>
      </w:r>
      <w:r>
        <w:rPr>
          <w:rFonts w:ascii="Gill Sans MT" w:hAnsi="Gill Sans MT" w:cs="Gill Sans MT"/>
          <w:szCs w:val="22"/>
          <w:lang w:val="en-US"/>
        </w:rPr>
        <w:t>typical streams available in RME AVB core,</w:t>
      </w:r>
      <w:r w:rsidRPr="00DF386F">
        <w:rPr>
          <w:rFonts w:ascii="Gill Sans MT" w:hAnsi="Gill Sans MT" w:cs="Gill Sans MT"/>
          <w:szCs w:val="22"/>
          <w:lang w:val="en-US"/>
        </w:rPr>
        <w:t xml:space="preserve"> with configurable size and format per stream. Up to 128 audio channels can be sent and received over AVB in total across all streams. In comparison to the 12Mic, the AVB Tool has the same input stages as the fi</w:t>
      </w:r>
      <w:r>
        <w:rPr>
          <w:rFonts w:ascii="Gill Sans MT" w:hAnsi="Gill Sans MT" w:cs="Gill Sans MT"/>
          <w:szCs w:val="22"/>
          <w:lang w:val="en-US"/>
        </w:rPr>
        <w:t>rst four channels of the 12Mic —</w:t>
      </w:r>
      <w:r w:rsidRPr="00DF386F">
        <w:rPr>
          <w:rFonts w:ascii="Gill Sans MT" w:hAnsi="Gill Sans MT" w:cs="Gill Sans MT"/>
          <w:szCs w:val="22"/>
          <w:lang w:val="en-US"/>
        </w:rPr>
        <w:t xml:space="preserve"> the successful combination of components found in the UFX 2 and UFX+ with a new AD converter, extended with switchable High Impedance and balanced line level on the TRS. Instead of ADAT output, it provides two balanced lin</w:t>
      </w:r>
      <w:r w:rsidR="00971E83">
        <w:rPr>
          <w:rFonts w:ascii="Gill Sans MT" w:hAnsi="Gill Sans MT" w:cs="Gill Sans MT"/>
          <w:szCs w:val="22"/>
          <w:lang w:val="en-US"/>
        </w:rPr>
        <w:t xml:space="preserve">e level outputs at the rear, for </w:t>
      </w:r>
      <w:r w:rsidRPr="00DF386F">
        <w:rPr>
          <w:rFonts w:ascii="Gill Sans MT" w:hAnsi="Gill Sans MT" w:cs="Gill Sans MT"/>
          <w:szCs w:val="22"/>
          <w:lang w:val="en-US"/>
        </w:rPr>
        <w:t>monitoring.</w:t>
      </w:r>
    </w:p>
    <w:p w14:paraId="33CD864B" w14:textId="59C9D0F2" w:rsidR="00330BFD" w:rsidRPr="00330BFD" w:rsidRDefault="00384923" w:rsidP="00330BFD">
      <w:pPr>
        <w:spacing w:line="336" w:lineRule="auto"/>
        <w:rPr>
          <w:rFonts w:ascii="Gill Sans MT" w:hAnsi="Gill Sans MT" w:cs="Gill Sans MT"/>
          <w:szCs w:val="22"/>
          <w:lang w:val="en-US"/>
        </w:rPr>
      </w:pPr>
      <w:r>
        <w:rPr>
          <w:rFonts w:ascii="Gill Sans MT" w:hAnsi="Gill Sans MT" w:cs="Gill Sans MT"/>
          <w:b/>
          <w:noProof/>
          <w:szCs w:val="22"/>
          <w:lang w:val="en-US" w:eastAsia="en-US"/>
        </w:rPr>
        <w:drawing>
          <wp:anchor distT="0" distB="0" distL="114300" distR="114300" simplePos="0" relativeHeight="251660288" behindDoc="1" locked="0" layoutInCell="1" allowOverlap="1" wp14:anchorId="2E61BCAA" wp14:editId="0BD6B857">
            <wp:simplePos x="0" y="0"/>
            <wp:positionH relativeFrom="column">
              <wp:posOffset>5080</wp:posOffset>
            </wp:positionH>
            <wp:positionV relativeFrom="paragraph">
              <wp:posOffset>64770</wp:posOffset>
            </wp:positionV>
            <wp:extent cx="2634310" cy="1036320"/>
            <wp:effectExtent l="0" t="0" r="0" b="0"/>
            <wp:wrapTight wrapText="bothSides">
              <wp:wrapPolygon edited="0">
                <wp:start x="0" y="0"/>
                <wp:lineTo x="0" y="21441"/>
                <wp:lineTo x="21454" y="21441"/>
                <wp:lineTo x="214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1610 Pro .png"/>
                    <pic:cNvPicPr/>
                  </pic:nvPicPr>
                  <pic:blipFill>
                    <a:blip r:embed="rId9" cstate="print">
                      <a:extLst>
                        <a:ext uri="{28A0092B-C50C-407E-A947-70E740481C1C}">
                          <a14:useLocalDpi xmlns:a14="http://schemas.microsoft.com/office/drawing/2010/main"/>
                        </a:ext>
                      </a:extLst>
                    </a:blip>
                    <a:stretch>
                      <a:fillRect/>
                    </a:stretch>
                  </pic:blipFill>
                  <pic:spPr>
                    <a:xfrm>
                      <a:off x="0" y="0"/>
                      <a:ext cx="2634310" cy="1036320"/>
                    </a:xfrm>
                    <a:prstGeom prst="rect">
                      <a:avLst/>
                    </a:prstGeom>
                  </pic:spPr>
                </pic:pic>
              </a:graphicData>
            </a:graphic>
            <wp14:sizeRelH relativeFrom="page">
              <wp14:pctWidth>0</wp14:pctWidth>
            </wp14:sizeRelH>
            <wp14:sizeRelV relativeFrom="page">
              <wp14:pctHeight>0</wp14:pctHeight>
            </wp14:sizeRelV>
          </wp:anchor>
        </w:drawing>
      </w:r>
      <w:r w:rsidR="00330BFD" w:rsidRPr="00330BFD">
        <w:rPr>
          <w:rFonts w:ascii="Gill Sans MT" w:hAnsi="Gill Sans MT" w:cs="Gill Sans MT"/>
          <w:b/>
          <w:szCs w:val="22"/>
          <w:lang w:val="en-US"/>
        </w:rPr>
        <w:t>M-1610 Pro</w:t>
      </w:r>
      <w:r w:rsidR="00DF386F" w:rsidRPr="00DF386F">
        <w:rPr>
          <w:rFonts w:ascii="Gill Sans MT" w:hAnsi="Gill Sans MT" w:cs="Gill Sans MT"/>
          <w:szCs w:val="22"/>
          <w:lang w:val="en-US"/>
        </w:rPr>
        <w:t xml:space="preserve"> </w:t>
      </w:r>
      <w:r w:rsidR="00330BFD">
        <w:rPr>
          <w:rFonts w:ascii="Gill Sans MT" w:hAnsi="Gill Sans MT" w:cs="Gill Sans MT"/>
          <w:szCs w:val="22"/>
          <w:lang w:val="en-US"/>
        </w:rPr>
        <w:br/>
      </w:r>
      <w:r w:rsidR="00330BFD" w:rsidRPr="00330BFD">
        <w:rPr>
          <w:rFonts w:ascii="Gill Sans MT" w:hAnsi="Gill Sans MT" w:cs="Gill Sans MT"/>
          <w:szCs w:val="22"/>
          <w:lang w:val="en-US"/>
        </w:rPr>
        <w:t xml:space="preserve">Integrating 16 analog inputs with switchable sensitivity per channel of up to +24 </w:t>
      </w:r>
      <w:proofErr w:type="spellStart"/>
      <w:r w:rsidR="00330BFD" w:rsidRPr="00330BFD">
        <w:rPr>
          <w:rFonts w:ascii="Gill Sans MT" w:hAnsi="Gill Sans MT" w:cs="Gill Sans MT"/>
          <w:szCs w:val="22"/>
          <w:lang w:val="en-US"/>
        </w:rPr>
        <w:t>dBu</w:t>
      </w:r>
      <w:proofErr w:type="spellEnd"/>
      <w:r w:rsidR="00330BFD" w:rsidRPr="00330BFD">
        <w:rPr>
          <w:rFonts w:ascii="Gill Sans MT" w:hAnsi="Gill Sans MT" w:cs="Gill Sans MT"/>
          <w:szCs w:val="22"/>
          <w:lang w:val="en-US"/>
        </w:rPr>
        <w:t xml:space="preserve">, eight corresponding analog </w:t>
      </w:r>
      <w:r w:rsidR="00330BFD" w:rsidRPr="00330BFD">
        <w:rPr>
          <w:rFonts w:ascii="Gill Sans MT" w:hAnsi="Gill Sans MT" w:cs="Gill Sans MT"/>
          <w:szCs w:val="22"/>
          <w:lang w:val="en-US"/>
        </w:rPr>
        <w:lastRenderedPageBreak/>
        <w:t>outputs, and an additional headphone output, the</w:t>
      </w:r>
      <w:r w:rsidR="004F024B">
        <w:rPr>
          <w:rFonts w:ascii="Gill Sans MT" w:hAnsi="Gill Sans MT" w:cs="Gill Sans MT"/>
          <w:szCs w:val="22"/>
          <w:lang w:val="en-US"/>
        </w:rPr>
        <w:t xml:space="preserve"> brand new</w:t>
      </w:r>
      <w:r w:rsidR="00330BFD" w:rsidRPr="00330BFD">
        <w:rPr>
          <w:rFonts w:ascii="Gill Sans MT" w:hAnsi="Gill Sans MT" w:cs="Gill Sans MT"/>
          <w:szCs w:val="22"/>
          <w:lang w:val="en-US"/>
        </w:rPr>
        <w:t xml:space="preserve"> M-1610 Pro brings plenty of analog I/O to any studio setup. With its coaxial and (optional) optical MADI, redundant AVB, and four ADAT optical outputs, the device represents one of the most versatile and best performing converters on the market. Recording engineers using various analog effects and instruments in their sessions have requested a single device that combines a selection of the outstanding M-32 Pro analog inputs and outputs. The M-1610 P</w:t>
      </w:r>
      <w:r w:rsidR="00330BFD">
        <w:rPr>
          <w:rFonts w:ascii="Gill Sans MT" w:hAnsi="Gill Sans MT" w:cs="Gill Sans MT"/>
          <w:szCs w:val="22"/>
          <w:lang w:val="en-US"/>
        </w:rPr>
        <w:t>ro delivers even more than that</w:t>
      </w:r>
      <w:r w:rsidR="00330BFD" w:rsidRPr="00330BFD">
        <w:rPr>
          <w:rFonts w:ascii="Gill Sans MT" w:hAnsi="Gill Sans MT" w:cs="Gill Sans MT"/>
          <w:szCs w:val="22"/>
          <w:lang w:val="en-US"/>
        </w:rPr>
        <w:t xml:space="preserve"> at an unbeatable price point.</w:t>
      </w:r>
    </w:p>
    <w:p w14:paraId="6EA5C9E1" w14:textId="77777777" w:rsidR="00330BFD" w:rsidRPr="00330BFD" w:rsidRDefault="00330BFD" w:rsidP="00330BFD">
      <w:pPr>
        <w:spacing w:line="336" w:lineRule="auto"/>
        <w:rPr>
          <w:rFonts w:ascii="Gill Sans MT" w:hAnsi="Gill Sans MT" w:cs="Gill Sans MT"/>
          <w:szCs w:val="22"/>
          <w:lang w:val="en-US"/>
        </w:rPr>
      </w:pPr>
      <w:r w:rsidRPr="00330BFD">
        <w:rPr>
          <w:rFonts w:ascii="Gill Sans MT" w:hAnsi="Gill Sans MT" w:cs="Gill Sans MT"/>
          <w:szCs w:val="22"/>
          <w:lang w:val="en-US"/>
        </w:rPr>
        <w:t>Compared to the M-32 Pro series, which were designed primarily for fixed installations, the M-1610 Pro adds TRS jacks that can be used instead of the D-Sub connectors on input 11-16, and TRS jacks that can be used in parallel to D-Sub output 1-2, as well as redundant network ports and a headphone output with quick access button for source selection and volume. All device features are configurable on the large TFT display with encoder, via ne</w:t>
      </w:r>
      <w:r w:rsidR="00971E83">
        <w:rPr>
          <w:rFonts w:ascii="Gill Sans MT" w:hAnsi="Gill Sans MT" w:cs="Gill Sans MT"/>
          <w:szCs w:val="22"/>
          <w:lang w:val="en-US"/>
        </w:rPr>
        <w:t xml:space="preserve">twork using a browser-based web </w:t>
      </w:r>
      <w:r w:rsidRPr="00330BFD">
        <w:rPr>
          <w:rFonts w:ascii="Gill Sans MT" w:hAnsi="Gill Sans MT" w:cs="Gill Sans MT"/>
          <w:szCs w:val="22"/>
          <w:lang w:val="en-US"/>
        </w:rPr>
        <w:t xml:space="preserve">interface, and also via </w:t>
      </w:r>
      <w:r>
        <w:rPr>
          <w:rFonts w:ascii="Gill Sans MT" w:hAnsi="Gill Sans MT" w:cs="Gill Sans MT"/>
          <w:szCs w:val="22"/>
          <w:lang w:val="en-US"/>
        </w:rPr>
        <w:t>AVDECC —</w:t>
      </w:r>
      <w:r w:rsidRPr="00330BFD">
        <w:rPr>
          <w:rFonts w:ascii="Gill Sans MT" w:hAnsi="Gill Sans MT" w:cs="Gill Sans MT"/>
          <w:szCs w:val="22"/>
          <w:lang w:val="en-US"/>
        </w:rPr>
        <w:t xml:space="preserve"> allowing other AVB devices to control the M-1610 Pro without using anything but the AVB st</w:t>
      </w:r>
      <w:r>
        <w:rPr>
          <w:rFonts w:ascii="Gill Sans MT" w:hAnsi="Gill Sans MT" w:cs="Gill Sans MT"/>
          <w:szCs w:val="22"/>
          <w:lang w:val="en-US"/>
        </w:rPr>
        <w:t>andard itself.</w:t>
      </w:r>
    </w:p>
    <w:p w14:paraId="693EA663" w14:textId="77777777" w:rsidR="00DF386F" w:rsidRDefault="00330BFD" w:rsidP="00DF386F">
      <w:pPr>
        <w:spacing w:line="336" w:lineRule="auto"/>
        <w:rPr>
          <w:rFonts w:ascii="Gill Sans MT" w:hAnsi="Gill Sans MT" w:cs="Gill Sans MT"/>
          <w:szCs w:val="22"/>
          <w:lang w:val="en-US"/>
        </w:rPr>
      </w:pPr>
      <w:r w:rsidRPr="00330BFD">
        <w:rPr>
          <w:rFonts w:ascii="Gill Sans MT" w:hAnsi="Gill Sans MT" w:cs="Gill Sans MT"/>
          <w:szCs w:val="22"/>
          <w:lang w:val="en-US"/>
        </w:rPr>
        <w:t>The internal routing matrix brings up to eight AVB streams with a total of 64 channels, the coaxial and optional SFP optical MADI port with each up to 64 channels, all analog I/O and the ADAT outputs side by side for flexible routing between the 208 inputs and 234 outputs. Lowest converter latencies and deterministic AVB networking with configurable network delay down to 0.3 ms allow the M-1610 Pro to deliver samples, even from multiple</w:t>
      </w:r>
      <w:r>
        <w:rPr>
          <w:rFonts w:ascii="Gill Sans MT" w:hAnsi="Gill Sans MT" w:cs="Gill Sans MT"/>
          <w:szCs w:val="22"/>
          <w:lang w:val="en-US"/>
        </w:rPr>
        <w:t xml:space="preserve"> devices, at incredible speeds —</w:t>
      </w:r>
      <w:r w:rsidRPr="00330BFD">
        <w:rPr>
          <w:rFonts w:ascii="Gill Sans MT" w:hAnsi="Gill Sans MT" w:cs="Gill Sans MT"/>
          <w:szCs w:val="22"/>
          <w:lang w:val="en-US"/>
        </w:rPr>
        <w:t xml:space="preserve"> time-aligned with nanosecond accuracy across an entire network. The AD and DA filters have been carefully optimized for different sampling rates, with a focus on accuracy and RME</w:t>
      </w:r>
      <w:r w:rsidR="004A57CE">
        <w:rPr>
          <w:rFonts w:ascii="Gill Sans MT" w:hAnsi="Gill Sans MT" w:cs="Gill Sans MT"/>
          <w:szCs w:val="22"/>
          <w:lang w:val="en-US"/>
        </w:rPr>
        <w:t>’</w:t>
      </w:r>
      <w:r w:rsidRPr="00330BFD">
        <w:rPr>
          <w:rFonts w:ascii="Gill Sans MT" w:hAnsi="Gill Sans MT" w:cs="Gill Sans MT"/>
          <w:szCs w:val="22"/>
          <w:lang w:val="en-US"/>
        </w:rPr>
        <w:t xml:space="preserve">s signature </w:t>
      </w:r>
      <w:r w:rsidR="004A57CE">
        <w:rPr>
          <w:rFonts w:ascii="Gill Sans MT" w:hAnsi="Gill Sans MT" w:cs="Gill Sans MT"/>
          <w:szCs w:val="22"/>
          <w:lang w:val="en-US"/>
        </w:rPr>
        <w:t>‘</w:t>
      </w:r>
      <w:r w:rsidRPr="00330BFD">
        <w:rPr>
          <w:rFonts w:ascii="Gill Sans MT" w:hAnsi="Gill Sans MT" w:cs="Gill Sans MT"/>
          <w:szCs w:val="22"/>
          <w:lang w:val="en-US"/>
        </w:rPr>
        <w:t>transparency</w:t>
      </w:r>
      <w:r w:rsidR="004A57CE">
        <w:rPr>
          <w:rFonts w:ascii="Gill Sans MT" w:hAnsi="Gill Sans MT" w:cs="Gill Sans MT"/>
          <w:szCs w:val="22"/>
          <w:lang w:val="en-US"/>
        </w:rPr>
        <w:t>’</w:t>
      </w:r>
      <w:r w:rsidRPr="00330BFD">
        <w:rPr>
          <w:rFonts w:ascii="Gill Sans MT" w:hAnsi="Gill Sans MT" w:cs="Gill Sans MT"/>
          <w:szCs w:val="22"/>
          <w:lang w:val="en-US"/>
        </w:rPr>
        <w:t xml:space="preserve"> (nothing added, nothing taken)</w:t>
      </w:r>
      <w:r>
        <w:rPr>
          <w:rFonts w:ascii="Gill Sans MT" w:hAnsi="Gill Sans MT" w:cs="Gill Sans MT"/>
          <w:szCs w:val="22"/>
          <w:lang w:val="en-US"/>
        </w:rPr>
        <w:t xml:space="preserve">. Together with </w:t>
      </w:r>
      <w:proofErr w:type="spellStart"/>
      <w:r>
        <w:rPr>
          <w:rFonts w:ascii="Gill Sans MT" w:hAnsi="Gill Sans MT" w:cs="Gill Sans MT"/>
          <w:szCs w:val="22"/>
          <w:lang w:val="en-US"/>
        </w:rPr>
        <w:t>SteadyClock</w:t>
      </w:r>
      <w:proofErr w:type="spellEnd"/>
      <w:r>
        <w:rPr>
          <w:rFonts w:ascii="Gill Sans MT" w:hAnsi="Gill Sans MT" w:cs="Gill Sans MT"/>
          <w:szCs w:val="22"/>
          <w:lang w:val="en-US"/>
        </w:rPr>
        <w:t xml:space="preserve"> FS —</w:t>
      </w:r>
      <w:r w:rsidRPr="00330BFD">
        <w:rPr>
          <w:rFonts w:ascii="Gill Sans MT" w:hAnsi="Gill Sans MT" w:cs="Gill Sans MT"/>
          <w:szCs w:val="22"/>
          <w:lang w:val="en-US"/>
        </w:rPr>
        <w:t xml:space="preserve"> the current revision of RME</w:t>
      </w:r>
      <w:r w:rsidR="004A57CE">
        <w:rPr>
          <w:rFonts w:ascii="Gill Sans MT" w:hAnsi="Gill Sans MT" w:cs="Gill Sans MT"/>
          <w:szCs w:val="22"/>
          <w:lang w:val="en-US"/>
        </w:rPr>
        <w:t>’</w:t>
      </w:r>
      <w:r w:rsidRPr="00330BFD">
        <w:rPr>
          <w:rFonts w:ascii="Gill Sans MT" w:hAnsi="Gill Sans MT" w:cs="Gill Sans MT"/>
          <w:szCs w:val="22"/>
          <w:lang w:val="en-US"/>
        </w:rPr>
        <w:t>s ultra-low j</w:t>
      </w:r>
      <w:r>
        <w:rPr>
          <w:rFonts w:ascii="Gill Sans MT" w:hAnsi="Gill Sans MT" w:cs="Gill Sans MT"/>
          <w:szCs w:val="22"/>
          <w:lang w:val="en-US"/>
        </w:rPr>
        <w:t>itter digital clock technology —</w:t>
      </w:r>
      <w:r w:rsidRPr="00330BFD">
        <w:rPr>
          <w:rFonts w:ascii="Gill Sans MT" w:hAnsi="Gill Sans MT" w:cs="Gill Sans MT"/>
          <w:szCs w:val="22"/>
          <w:lang w:val="en-US"/>
        </w:rPr>
        <w:t xml:space="preserve"> the conversion to and from analog is state of the art, at any level and digital format. As a notable difference to similar devices, the three analog line levels per channel each offer the full dynamic range of the converters. The outputs are DC coupled.</w:t>
      </w:r>
    </w:p>
    <w:p w14:paraId="0CC4AAF6" w14:textId="3629423D" w:rsidR="000C69F4" w:rsidRDefault="000C69F4" w:rsidP="000C69F4">
      <w:pPr>
        <w:spacing w:line="336" w:lineRule="auto"/>
        <w:rPr>
          <w:rFonts w:ascii="Cabin" w:eastAsia="Gill Sans" w:hAnsi="Cabin" w:cs="Gill Sans"/>
          <w:b/>
          <w:color w:val="0000FF"/>
          <w:sz w:val="22"/>
          <w:szCs w:val="22"/>
          <w:u w:val="single"/>
        </w:rPr>
      </w:pPr>
      <w:r>
        <w:rPr>
          <w:rFonts w:ascii="Gill Sans MT" w:hAnsi="Gill Sans MT" w:cs="Gill Sans MT"/>
          <w:szCs w:val="22"/>
          <w:lang w:val="en-US"/>
        </w:rPr>
        <w:t>Check out</w:t>
      </w:r>
      <w:r w:rsidRPr="00FF5696">
        <w:rPr>
          <w:rFonts w:ascii="Gill Sans MT" w:hAnsi="Gill Sans MT" w:cs="Gill Sans MT"/>
          <w:szCs w:val="22"/>
          <w:lang w:val="en-US"/>
        </w:rPr>
        <w:t xml:space="preserve"> </w:t>
      </w:r>
      <w:r>
        <w:rPr>
          <w:rFonts w:ascii="Gill Sans MT" w:hAnsi="Gill Sans MT" w:cs="Gill Sans MT"/>
          <w:szCs w:val="22"/>
          <w:lang w:val="en-US"/>
        </w:rPr>
        <w:t>the new 12Mic, AVB Tool and M-1610 Pro and all of RME’s latest products</w:t>
      </w:r>
      <w:r w:rsidR="00CB4B0F">
        <w:rPr>
          <w:rFonts w:ascii="Gill Sans MT" w:hAnsi="Gill Sans MT" w:cs="Gill Sans MT"/>
          <w:szCs w:val="22"/>
          <w:lang w:val="en-US"/>
        </w:rPr>
        <w:t>,</w:t>
      </w:r>
      <w:r>
        <w:rPr>
          <w:rFonts w:ascii="Gill Sans MT" w:hAnsi="Gill Sans MT" w:cs="Gill Sans MT"/>
          <w:szCs w:val="22"/>
          <w:lang w:val="en-US"/>
        </w:rPr>
        <w:t xml:space="preserve"> visit </w:t>
      </w:r>
      <w:proofErr w:type="spellStart"/>
      <w:r>
        <w:rPr>
          <w:rFonts w:ascii="Gill Sans MT" w:hAnsi="Gill Sans MT" w:cs="Gill Sans MT"/>
          <w:szCs w:val="22"/>
          <w:lang w:val="en-US"/>
        </w:rPr>
        <w:t>Synthax’s</w:t>
      </w:r>
      <w:proofErr w:type="spellEnd"/>
      <w:r>
        <w:rPr>
          <w:rFonts w:ascii="Gill Sans MT" w:hAnsi="Gill Sans MT" w:cs="Gill Sans MT"/>
          <w:szCs w:val="22"/>
          <w:lang w:val="en-US"/>
        </w:rPr>
        <w:t xml:space="preserve"> 2020 NAMM Show booth </w:t>
      </w:r>
      <w:r>
        <w:rPr>
          <w:rFonts w:ascii="Gill Sans" w:hAnsi="Gill Sans"/>
        </w:rPr>
        <w:t xml:space="preserve">14702 in the ACC North Hall, </w:t>
      </w:r>
      <w:r>
        <w:rPr>
          <w:rFonts w:ascii="Gill Sans MT" w:hAnsi="Gill Sans MT" w:cs="Gill Sans MT"/>
          <w:szCs w:val="22"/>
          <w:lang w:val="en-US"/>
        </w:rPr>
        <w:t>or visit</w:t>
      </w:r>
      <w:r w:rsidRPr="00FF5696">
        <w:rPr>
          <w:rFonts w:ascii="Gill Sans MT" w:hAnsi="Gill Sans MT" w:cs="Gill Sans MT"/>
          <w:szCs w:val="22"/>
          <w:lang w:val="en-US"/>
        </w:rPr>
        <w:t xml:space="preserve"> </w:t>
      </w:r>
      <w:hyperlink r:id="rId10">
        <w:r w:rsidRPr="009D78CD">
          <w:rPr>
            <w:rFonts w:ascii="Cabin" w:eastAsia="Gill Sans" w:hAnsi="Cabin" w:cs="Gill Sans"/>
            <w:b/>
            <w:color w:val="0000FF"/>
            <w:sz w:val="22"/>
            <w:szCs w:val="22"/>
            <w:u w:val="single"/>
          </w:rPr>
          <w:t>rme-usa.com</w:t>
        </w:r>
      </w:hyperlink>
      <w:r>
        <w:rPr>
          <w:rFonts w:ascii="Cabin" w:eastAsia="Gill Sans" w:hAnsi="Cabin" w:cs="Gill Sans"/>
          <w:b/>
          <w:color w:val="0000FF"/>
          <w:sz w:val="22"/>
          <w:szCs w:val="22"/>
          <w:u w:val="single"/>
        </w:rPr>
        <w:t>.</w:t>
      </w:r>
    </w:p>
    <w:p w14:paraId="4D9F11BF" w14:textId="77777777" w:rsidR="00EB72F4" w:rsidRDefault="00EB72F4" w:rsidP="00EB72F4">
      <w:pPr>
        <w:spacing w:line="336" w:lineRule="auto"/>
        <w:rPr>
          <w:rFonts w:ascii="Gill Sans MT" w:hAnsi="Gill Sans MT" w:cs="Gill Sans MT"/>
          <w:b/>
          <w:szCs w:val="22"/>
          <w:lang w:val="en-US"/>
        </w:rPr>
      </w:pPr>
    </w:p>
    <w:p w14:paraId="6A78BB0E" w14:textId="77777777" w:rsidR="00EB72F4" w:rsidRDefault="00EB72F4" w:rsidP="00EB72F4">
      <w:pPr>
        <w:rPr>
          <w:rFonts w:ascii="Gill Sans MT" w:hAnsi="Gill Sans MT" w:cs="Gill Sans MT"/>
          <w:sz w:val="22"/>
          <w:lang w:val="en-US"/>
        </w:rPr>
      </w:pPr>
      <w:r>
        <w:rPr>
          <w:rFonts w:ascii="Gill Sans MT" w:hAnsi="Gill Sans MT" w:cs="Gill Sans MT"/>
          <w:b/>
          <w:szCs w:val="22"/>
          <w:lang w:val="en-US"/>
        </w:rPr>
        <w:t>About Synthax, Incorporated</w:t>
      </w:r>
      <w:r>
        <w:rPr>
          <w:rFonts w:ascii="Gill Sans MT" w:hAnsi="Gill Sans MT" w:cs="Gill Sans MT"/>
          <w:szCs w:val="22"/>
          <w:lang w:val="en-US"/>
        </w:rPr>
        <w:br/>
        <w:t xml:space="preserve">Synthax Inc. is the exclusive USA distributor for RME digital audio solutions, Ferrofish advanced audio </w:t>
      </w:r>
      <w:r>
        <w:rPr>
          <w:rFonts w:ascii="Gill Sans MT" w:hAnsi="Gill Sans MT" w:cs="Gill Sans MT"/>
          <w:szCs w:val="22"/>
          <w:lang w:val="en-US"/>
        </w:rPr>
        <w:lastRenderedPageBreak/>
        <w:t xml:space="preserve">applications, myMix audio products, and ALVA </w:t>
      </w:r>
      <w:proofErr w:type="spellStart"/>
      <w:r>
        <w:rPr>
          <w:rFonts w:ascii="Gill Sans MT" w:hAnsi="Gill Sans MT" w:cs="Gill Sans MT"/>
          <w:szCs w:val="22"/>
          <w:lang w:val="en-US"/>
        </w:rPr>
        <w:t>cableware</w:t>
      </w:r>
      <w:proofErr w:type="spellEnd"/>
      <w:r>
        <w:rPr>
          <w:rFonts w:ascii="Gill Sans MT" w:hAnsi="Gill Sans MT" w:cs="Gill Sans MT"/>
          <w:szCs w:val="22"/>
          <w:lang w:val="en-US"/>
        </w:rPr>
        <w:t>. We supply a nationwide network of dealers with these products for professional audio, broadcast, music industry, commercial audio, theater, military and government applications. For additional information, visit the company online at </w:t>
      </w:r>
      <w:hyperlink r:id="rId11" w:history="1">
        <w:r>
          <w:rPr>
            <w:rStyle w:val="Hyperlink"/>
            <w:rFonts w:ascii="Gill Sans MT" w:hAnsi="Gill Sans MT" w:cs="Gill Sans MT"/>
            <w:szCs w:val="22"/>
            <w:lang w:val="en-US"/>
          </w:rPr>
          <w:t>http://www.synthax.com</w:t>
        </w:r>
      </w:hyperlink>
      <w:r>
        <w:rPr>
          <w:rFonts w:ascii="Gill Sans MT" w:hAnsi="Gill Sans MT" w:cs="Gill Sans MT"/>
          <w:szCs w:val="22"/>
          <w:lang w:val="en-US"/>
        </w:rPr>
        <w:t>.</w:t>
      </w:r>
    </w:p>
    <w:p w14:paraId="34ACECCA" w14:textId="77777777" w:rsidR="00EB72F4" w:rsidRDefault="00EB72F4" w:rsidP="00EB72F4">
      <w:pPr>
        <w:spacing w:before="2" w:after="2"/>
        <w:rPr>
          <w:rFonts w:ascii="Gill Sans MT" w:hAnsi="Gill Sans MT" w:cs="Gill Sans MT"/>
          <w:b/>
          <w:sz w:val="22"/>
          <w:lang w:val="en-US"/>
        </w:rPr>
      </w:pPr>
      <w:r>
        <w:rPr>
          <w:rFonts w:ascii="Gill Sans MT" w:hAnsi="Gill Sans MT" w:cs="Gill Sans MT"/>
          <w:sz w:val="22"/>
          <w:lang w:val="en-US"/>
        </w:rPr>
        <w:br/>
      </w:r>
    </w:p>
    <w:p w14:paraId="6904E004" w14:textId="77777777" w:rsidR="00EB72F4" w:rsidRDefault="00EB72F4" w:rsidP="00EB72F4">
      <w:pPr>
        <w:spacing w:before="2" w:after="2"/>
        <w:rPr>
          <w:rFonts w:ascii="Gill Sans MT" w:hAnsi="Gill Sans MT" w:cs="Gill Sans MT"/>
          <w:b/>
          <w:sz w:val="22"/>
          <w:lang w:val="en-US"/>
        </w:rPr>
      </w:pPr>
    </w:p>
    <w:p w14:paraId="7B12E319" w14:textId="101DB52A" w:rsidR="00EB72F4" w:rsidRDefault="00EB72F4" w:rsidP="00EB72F4">
      <w:pPr>
        <w:spacing w:before="2" w:after="2"/>
        <w:rPr>
          <w:rStyle w:val="usercontent"/>
        </w:rPr>
      </w:pPr>
      <w:r>
        <w:rPr>
          <w:rFonts w:ascii="Gill Sans MT" w:hAnsi="Gill Sans MT" w:cs="Gill Sans MT"/>
          <w:b/>
          <w:sz w:val="22"/>
          <w:lang w:val="en-US"/>
        </w:rPr>
        <w:t xml:space="preserve">Media </w:t>
      </w:r>
      <w:r w:rsidR="000C69F4">
        <w:rPr>
          <w:rFonts w:ascii="Gill Sans MT" w:hAnsi="Gill Sans MT" w:cs="Gill Sans MT"/>
          <w:b/>
          <w:sz w:val="22"/>
          <w:lang w:val="en-US"/>
        </w:rPr>
        <w:t>C</w:t>
      </w:r>
      <w:r>
        <w:rPr>
          <w:rFonts w:ascii="Gill Sans MT" w:hAnsi="Gill Sans MT" w:cs="Gill Sans MT"/>
          <w:b/>
          <w:sz w:val="22"/>
          <w:lang w:val="en-US"/>
        </w:rPr>
        <w:t>ontact</w:t>
      </w:r>
      <w:r w:rsidR="000C69F4">
        <w:rPr>
          <w:rFonts w:ascii="Gill Sans MT" w:hAnsi="Gill Sans MT" w:cs="Gill Sans MT"/>
          <w:b/>
          <w:sz w:val="22"/>
          <w:lang w:val="en-US"/>
        </w:rPr>
        <w:t>s:</w:t>
      </w:r>
    </w:p>
    <w:p w14:paraId="1E9F3AA2"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 xml:space="preserve">Jeff </w:t>
      </w:r>
      <w:proofErr w:type="spellStart"/>
      <w:r>
        <w:rPr>
          <w:rStyle w:val="usercontent"/>
          <w:rFonts w:ascii="Gill Sans MT" w:hAnsi="Gill Sans MT" w:cs="Gill Sans MT"/>
          <w:sz w:val="22"/>
          <w:szCs w:val="22"/>
          <w:lang w:val="en-US"/>
        </w:rPr>
        <w:t>Touzeau</w:t>
      </w:r>
      <w:proofErr w:type="spellEnd"/>
    </w:p>
    <w:p w14:paraId="5D9918C4"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Public Relations</w:t>
      </w:r>
    </w:p>
    <w:p w14:paraId="5557EEB8"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Hummingbird Media</w:t>
      </w:r>
    </w:p>
    <w:p w14:paraId="296DE8AE" w14:textId="77777777" w:rsidR="00EB72F4" w:rsidRDefault="00EB72F4" w:rsidP="00EB72F4">
      <w:pPr>
        <w:spacing w:before="1" w:after="1"/>
      </w:pPr>
      <w:r>
        <w:rPr>
          <w:rStyle w:val="usercontent"/>
          <w:rFonts w:ascii="Gill Sans MT" w:hAnsi="Gill Sans MT" w:cs="Gill Sans MT"/>
          <w:sz w:val="22"/>
          <w:szCs w:val="22"/>
          <w:lang w:val="en-US"/>
        </w:rPr>
        <w:t>+1 (914) 602 2913</w:t>
      </w:r>
    </w:p>
    <w:p w14:paraId="78841AE6" w14:textId="77777777" w:rsidR="00EB72F4" w:rsidRDefault="009F3576" w:rsidP="00EB72F4">
      <w:pPr>
        <w:spacing w:before="2" w:after="2"/>
        <w:rPr>
          <w:rFonts w:ascii="Gill Sans MT" w:eastAsia="MS Mincho" w:hAnsi="Gill Sans MT" w:cs="Gill Sans MT"/>
          <w:sz w:val="22"/>
          <w:lang w:val="en-US"/>
        </w:rPr>
      </w:pPr>
      <w:hyperlink r:id="rId12" w:history="1">
        <w:r w:rsidR="00EB72F4">
          <w:rPr>
            <w:rStyle w:val="Hyperlink"/>
            <w:rFonts w:ascii="Gill Sans MT" w:hAnsi="Gill Sans MT" w:cs="Gill Sans MT"/>
            <w:sz w:val="22"/>
            <w:szCs w:val="22"/>
            <w:lang w:val="en-US"/>
          </w:rPr>
          <w:t>jeff@hummingbirdmedia.com</w:t>
        </w:r>
      </w:hyperlink>
    </w:p>
    <w:p w14:paraId="7F08D287" w14:textId="77777777" w:rsidR="00EB72F4" w:rsidRDefault="00EB72F4" w:rsidP="00EB72F4">
      <w:pPr>
        <w:spacing w:before="2" w:after="2"/>
        <w:rPr>
          <w:rFonts w:ascii="Gill Sans MT" w:eastAsia="MS Mincho" w:hAnsi="Gill Sans MT" w:cs="Gill Sans MT"/>
          <w:sz w:val="22"/>
          <w:lang w:val="en-US"/>
        </w:rPr>
      </w:pPr>
    </w:p>
    <w:p w14:paraId="10817151"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Katie Kailus</w:t>
      </w:r>
    </w:p>
    <w:p w14:paraId="50E4F609"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Public Relations</w:t>
      </w:r>
    </w:p>
    <w:p w14:paraId="7ABF874A"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Hummingbird Media</w:t>
      </w:r>
    </w:p>
    <w:p w14:paraId="20B621CA" w14:textId="77777777" w:rsidR="00EB72F4" w:rsidRDefault="00EB72F4" w:rsidP="00EB72F4">
      <w:pPr>
        <w:spacing w:before="1" w:after="1"/>
      </w:pPr>
      <w:r>
        <w:rPr>
          <w:rStyle w:val="usercontent"/>
          <w:rFonts w:ascii="Gill Sans MT" w:hAnsi="Gill Sans MT" w:cs="Gill Sans MT"/>
          <w:sz w:val="22"/>
          <w:szCs w:val="22"/>
          <w:lang w:val="en-US"/>
        </w:rPr>
        <w:t>+1 (630) 319-5226</w:t>
      </w:r>
    </w:p>
    <w:p w14:paraId="063AF843" w14:textId="77777777" w:rsidR="00EB72F4" w:rsidRDefault="009F3576" w:rsidP="00EB72F4">
      <w:pPr>
        <w:spacing w:before="2" w:after="2"/>
      </w:pPr>
      <w:hyperlink r:id="rId13" w:history="1">
        <w:r w:rsidR="00EB72F4">
          <w:rPr>
            <w:rStyle w:val="Hyperlink"/>
            <w:rFonts w:ascii="Gill Sans MT" w:hAnsi="Gill Sans MT" w:cs="Gill Sans MT"/>
            <w:sz w:val="22"/>
            <w:szCs w:val="22"/>
            <w:lang w:val="en-US"/>
          </w:rPr>
          <w:t>katie@hummingbirdmedia.com</w:t>
        </w:r>
      </w:hyperlink>
    </w:p>
    <w:sectPr w:rsidR="00EB72F4" w:rsidSect="00EB72F4">
      <w:headerReference w:type="even" r:id="rId14"/>
      <w:headerReference w:type="default" r:id="rId15"/>
      <w:footerReference w:type="even" r:id="rId16"/>
      <w:footerReference w:type="default" r:id="rId17"/>
      <w:headerReference w:type="first" r:id="rId18"/>
      <w:footerReference w:type="first" r:id="rId19"/>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F084" w14:textId="77777777" w:rsidR="009F3576" w:rsidRDefault="009F3576">
      <w:pPr>
        <w:spacing w:after="0"/>
      </w:pPr>
      <w:r>
        <w:separator/>
      </w:r>
    </w:p>
  </w:endnote>
  <w:endnote w:type="continuationSeparator" w:id="0">
    <w:p w14:paraId="72FFBF91" w14:textId="77777777" w:rsidR="009F3576" w:rsidRDefault="009F3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Arial Unicode MS">
    <w:panose1 w:val="020B0604020202020204"/>
    <w:charset w:val="00"/>
    <w:family w:val="auto"/>
    <w:pitch w:val="variable"/>
    <w:sig w:usb0="00000003" w:usb1="00000000" w:usb2="00000000" w:usb3="00000000" w:csb0="00000001" w:csb1="00000000"/>
  </w:font>
  <w:font w:name="Cabin">
    <w:altName w:val="SignPainter-HouseScript"/>
    <w:panose1 w:val="00000500000000000000"/>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A941" w14:textId="77777777" w:rsidR="000C69F4" w:rsidRDefault="000C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D6D" w14:textId="77777777" w:rsidR="000C69F4" w:rsidRDefault="000C6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02D2" w14:textId="77777777" w:rsidR="000C69F4" w:rsidRDefault="000C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BA32A" w14:textId="77777777" w:rsidR="009F3576" w:rsidRDefault="009F3576">
      <w:pPr>
        <w:spacing w:after="0"/>
      </w:pPr>
      <w:r>
        <w:separator/>
      </w:r>
    </w:p>
  </w:footnote>
  <w:footnote w:type="continuationSeparator" w:id="0">
    <w:p w14:paraId="43A5D247" w14:textId="77777777" w:rsidR="009F3576" w:rsidRDefault="009F35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FA34" w14:textId="77777777" w:rsidR="000C69F4" w:rsidRDefault="000C6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F1AB" w14:textId="77777777" w:rsidR="00971E83" w:rsidRDefault="00971E83" w:rsidP="00EB72F4">
    <w:r>
      <w:rPr>
        <w:noProof/>
        <w:lang w:val="en-US" w:eastAsia="en-US"/>
      </w:rPr>
      <w:drawing>
        <wp:inline distT="0" distB="0" distL="0" distR="0" wp14:anchorId="39E013D3" wp14:editId="6465621D">
          <wp:extent cx="2506345" cy="863600"/>
          <wp:effectExtent l="0" t="0" r="0" b="0"/>
          <wp:docPr id="1" name="Picture 1" descr="r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345" cy="863600"/>
                  </a:xfrm>
                  <a:prstGeom prst="rect">
                    <a:avLst/>
                  </a:prstGeom>
                  <a:noFill/>
                  <a:ln>
                    <a:noFill/>
                  </a:ln>
                </pic:spPr>
              </pic:pic>
            </a:graphicData>
          </a:graphic>
        </wp:inline>
      </w:drawing>
    </w:r>
    <w:r>
      <w:br/>
    </w:r>
    <w:r>
      <w:rPr>
        <w:b/>
      </w:rPr>
      <w:t xml:space="preserve">                                                                                                                </w:t>
    </w:r>
    <w:r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0B6E" w14:textId="77777777" w:rsidR="000C69F4" w:rsidRDefault="000C6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710"/>
    <w:rsid w:val="00055952"/>
    <w:rsid w:val="000741B7"/>
    <w:rsid w:val="000873E1"/>
    <w:rsid w:val="000C69F4"/>
    <w:rsid w:val="000F3C7E"/>
    <w:rsid w:val="001003E2"/>
    <w:rsid w:val="001203BA"/>
    <w:rsid w:val="0012132A"/>
    <w:rsid w:val="00133CF0"/>
    <w:rsid w:val="001740D9"/>
    <w:rsid w:val="00192672"/>
    <w:rsid w:val="001E1B94"/>
    <w:rsid w:val="00232F8E"/>
    <w:rsid w:val="00233054"/>
    <w:rsid w:val="00245F48"/>
    <w:rsid w:val="00255FF3"/>
    <w:rsid w:val="00280C44"/>
    <w:rsid w:val="002E0833"/>
    <w:rsid w:val="00302710"/>
    <w:rsid w:val="00327136"/>
    <w:rsid w:val="00330BFD"/>
    <w:rsid w:val="003818DA"/>
    <w:rsid w:val="00384923"/>
    <w:rsid w:val="003B4C1D"/>
    <w:rsid w:val="00400579"/>
    <w:rsid w:val="00430728"/>
    <w:rsid w:val="004979E4"/>
    <w:rsid w:val="004A57CE"/>
    <w:rsid w:val="004D2D3E"/>
    <w:rsid w:val="004F024B"/>
    <w:rsid w:val="005473B8"/>
    <w:rsid w:val="00557CBD"/>
    <w:rsid w:val="00570B49"/>
    <w:rsid w:val="005B5758"/>
    <w:rsid w:val="00646A31"/>
    <w:rsid w:val="006A620A"/>
    <w:rsid w:val="006A63E2"/>
    <w:rsid w:val="006D3692"/>
    <w:rsid w:val="006F2052"/>
    <w:rsid w:val="007470BC"/>
    <w:rsid w:val="007A0971"/>
    <w:rsid w:val="007D37EF"/>
    <w:rsid w:val="00803BB9"/>
    <w:rsid w:val="008B1B46"/>
    <w:rsid w:val="008E51CE"/>
    <w:rsid w:val="00911C8B"/>
    <w:rsid w:val="009144B5"/>
    <w:rsid w:val="00971E83"/>
    <w:rsid w:val="009923C6"/>
    <w:rsid w:val="00995F72"/>
    <w:rsid w:val="009F3576"/>
    <w:rsid w:val="00A10415"/>
    <w:rsid w:val="00A62A66"/>
    <w:rsid w:val="00B16699"/>
    <w:rsid w:val="00BF6881"/>
    <w:rsid w:val="00C40CC6"/>
    <w:rsid w:val="00C730BB"/>
    <w:rsid w:val="00CB4B0F"/>
    <w:rsid w:val="00D30286"/>
    <w:rsid w:val="00D4670B"/>
    <w:rsid w:val="00D940C7"/>
    <w:rsid w:val="00DF386F"/>
    <w:rsid w:val="00E27D9A"/>
    <w:rsid w:val="00E8334F"/>
    <w:rsid w:val="00EB72F4"/>
    <w:rsid w:val="00F75F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9C00F5"/>
  <w15:docId w15:val="{4EFE6EA8-08CA-D942-B49F-C9FFA6C4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4B5"/>
    <w:pPr>
      <w:suppressAutoHyphens/>
      <w:spacing w:after="200"/>
    </w:pPr>
    <w:rPr>
      <w:rFonts w:ascii="Arial"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144B5"/>
    <w:rPr>
      <w:rFonts w:ascii="Symbol" w:hAnsi="Symbol" w:cs="Symbol" w:hint="default"/>
    </w:rPr>
  </w:style>
  <w:style w:type="character" w:customStyle="1" w:styleId="WW8Num1z2">
    <w:name w:val="WW8Num1z2"/>
    <w:rsid w:val="009144B5"/>
    <w:rPr>
      <w:rFonts w:ascii="Courier New" w:hAnsi="Courier New" w:cs="Courier New" w:hint="default"/>
    </w:rPr>
  </w:style>
  <w:style w:type="character" w:customStyle="1" w:styleId="WW8Num1z3">
    <w:name w:val="WW8Num1z3"/>
    <w:rsid w:val="009144B5"/>
    <w:rPr>
      <w:rFonts w:ascii="Wingdings" w:hAnsi="Wingdings" w:cs="Wingdings" w:hint="default"/>
    </w:rPr>
  </w:style>
  <w:style w:type="character" w:customStyle="1" w:styleId="WW8Num2z0">
    <w:name w:val="WW8Num2z0"/>
    <w:rsid w:val="009144B5"/>
    <w:rPr>
      <w:rFonts w:ascii="Symbol" w:hAnsi="Symbol" w:cs="Symbol" w:hint="default"/>
    </w:rPr>
  </w:style>
  <w:style w:type="character" w:customStyle="1" w:styleId="WW8Num2z1">
    <w:name w:val="WW8Num2z1"/>
    <w:rsid w:val="009144B5"/>
    <w:rPr>
      <w:rFonts w:ascii="Courier New" w:hAnsi="Courier New" w:cs="Courier New" w:hint="default"/>
    </w:rPr>
  </w:style>
  <w:style w:type="character" w:customStyle="1" w:styleId="WW8Num2z2">
    <w:name w:val="WW8Num2z2"/>
    <w:rsid w:val="009144B5"/>
    <w:rPr>
      <w:rFonts w:ascii="Wingdings" w:hAnsi="Wingdings" w:cs="Wingdings" w:hint="default"/>
    </w:rPr>
  </w:style>
  <w:style w:type="character" w:customStyle="1" w:styleId="WW8Num3z0">
    <w:name w:val="WW8Num3z0"/>
    <w:rsid w:val="009144B5"/>
    <w:rPr>
      <w:rFonts w:eastAsia="Times New Roman" w:cs="Times New Roman" w:hint="default"/>
    </w:rPr>
  </w:style>
  <w:style w:type="character" w:customStyle="1" w:styleId="WW8Num3z1">
    <w:name w:val="WW8Num3z1"/>
    <w:rsid w:val="009144B5"/>
  </w:style>
  <w:style w:type="character" w:customStyle="1" w:styleId="WW8Num3z2">
    <w:name w:val="WW8Num3z2"/>
    <w:rsid w:val="009144B5"/>
  </w:style>
  <w:style w:type="character" w:customStyle="1" w:styleId="WW8Num3z3">
    <w:name w:val="WW8Num3z3"/>
    <w:rsid w:val="009144B5"/>
  </w:style>
  <w:style w:type="character" w:customStyle="1" w:styleId="WW8Num3z4">
    <w:name w:val="WW8Num3z4"/>
    <w:rsid w:val="009144B5"/>
  </w:style>
  <w:style w:type="character" w:customStyle="1" w:styleId="WW8Num3z5">
    <w:name w:val="WW8Num3z5"/>
    <w:rsid w:val="009144B5"/>
  </w:style>
  <w:style w:type="character" w:customStyle="1" w:styleId="WW8Num3z6">
    <w:name w:val="WW8Num3z6"/>
    <w:rsid w:val="009144B5"/>
  </w:style>
  <w:style w:type="character" w:customStyle="1" w:styleId="WW8Num3z7">
    <w:name w:val="WW8Num3z7"/>
    <w:rsid w:val="009144B5"/>
  </w:style>
  <w:style w:type="character" w:customStyle="1" w:styleId="WW8Num3z8">
    <w:name w:val="WW8Num3z8"/>
    <w:rsid w:val="009144B5"/>
  </w:style>
  <w:style w:type="character" w:customStyle="1" w:styleId="notranslate">
    <w:name w:val="notranslate"/>
    <w:basedOn w:val="DefaultParagraphFont"/>
    <w:rsid w:val="009144B5"/>
  </w:style>
  <w:style w:type="character" w:styleId="Strong">
    <w:name w:val="Strong"/>
    <w:qFormat/>
    <w:rsid w:val="009144B5"/>
    <w:rPr>
      <w:b/>
      <w:bCs/>
    </w:rPr>
  </w:style>
  <w:style w:type="character" w:styleId="Emphasis">
    <w:name w:val="Emphasis"/>
    <w:qFormat/>
    <w:rsid w:val="009144B5"/>
    <w:rPr>
      <w:i/>
      <w:iCs/>
    </w:rPr>
  </w:style>
  <w:style w:type="character" w:customStyle="1" w:styleId="hps">
    <w:name w:val="hps"/>
    <w:basedOn w:val="DefaultParagraphFont"/>
    <w:rsid w:val="009144B5"/>
  </w:style>
  <w:style w:type="character" w:styleId="Hyperlink">
    <w:name w:val="Hyperlink"/>
    <w:rsid w:val="009144B5"/>
    <w:rPr>
      <w:color w:val="0000FF"/>
      <w:u w:val="single"/>
    </w:rPr>
  </w:style>
  <w:style w:type="character" w:customStyle="1" w:styleId="plainlinks">
    <w:name w:val="plainlinks"/>
    <w:basedOn w:val="DefaultParagraphFont"/>
    <w:rsid w:val="009144B5"/>
  </w:style>
  <w:style w:type="character" w:customStyle="1" w:styleId="geo-dec">
    <w:name w:val="geo-dec"/>
    <w:basedOn w:val="DefaultParagraphFont"/>
    <w:rsid w:val="009144B5"/>
  </w:style>
  <w:style w:type="character" w:customStyle="1" w:styleId="BalloonTextChar">
    <w:name w:val="Balloon Text Char"/>
    <w:rsid w:val="009144B5"/>
    <w:rPr>
      <w:rFonts w:ascii="Lucida Grande" w:hAnsi="Lucida Grande" w:cs="Lucida Grande"/>
      <w:sz w:val="18"/>
      <w:szCs w:val="18"/>
    </w:rPr>
  </w:style>
  <w:style w:type="character" w:styleId="CommentReference">
    <w:name w:val="annotation reference"/>
    <w:rsid w:val="009144B5"/>
    <w:rPr>
      <w:sz w:val="16"/>
      <w:szCs w:val="16"/>
    </w:rPr>
  </w:style>
  <w:style w:type="character" w:customStyle="1" w:styleId="CommentTextChar">
    <w:name w:val="Comment Text Char"/>
    <w:rsid w:val="009144B5"/>
    <w:rPr>
      <w:rFonts w:ascii="Arial" w:hAnsi="Arial" w:cs="Arial"/>
    </w:rPr>
  </w:style>
  <w:style w:type="character" w:customStyle="1" w:styleId="CommentSubjectChar">
    <w:name w:val="Comment Subject Char"/>
    <w:rsid w:val="009144B5"/>
    <w:rPr>
      <w:rFonts w:ascii="Arial" w:hAnsi="Arial" w:cs="Arial"/>
      <w:b/>
      <w:bCs/>
    </w:rPr>
  </w:style>
  <w:style w:type="character" w:customStyle="1" w:styleId="HeaderChar">
    <w:name w:val="Header Char"/>
    <w:rsid w:val="009144B5"/>
    <w:rPr>
      <w:rFonts w:ascii="Arial" w:hAnsi="Arial" w:cs="Arial"/>
      <w:sz w:val="24"/>
    </w:rPr>
  </w:style>
  <w:style w:type="character" w:customStyle="1" w:styleId="FooterChar">
    <w:name w:val="Footer Char"/>
    <w:rsid w:val="009144B5"/>
    <w:rPr>
      <w:rFonts w:ascii="Arial" w:hAnsi="Arial" w:cs="Arial"/>
      <w:sz w:val="24"/>
    </w:rPr>
  </w:style>
  <w:style w:type="character" w:customStyle="1" w:styleId="usercontent">
    <w:name w:val="usercontent"/>
    <w:basedOn w:val="DefaultParagraphFont"/>
    <w:rsid w:val="009144B5"/>
  </w:style>
  <w:style w:type="character" w:customStyle="1" w:styleId="apple-converted-space">
    <w:name w:val="apple-converted-space"/>
    <w:basedOn w:val="DefaultParagraphFont"/>
    <w:rsid w:val="009144B5"/>
  </w:style>
  <w:style w:type="character" w:customStyle="1" w:styleId="apple-style-span">
    <w:name w:val="apple-style-span"/>
    <w:basedOn w:val="DefaultParagraphFont"/>
    <w:rsid w:val="009144B5"/>
  </w:style>
  <w:style w:type="character" w:styleId="FollowedHyperlink">
    <w:name w:val="FollowedHyperlink"/>
    <w:rsid w:val="009144B5"/>
    <w:rPr>
      <w:color w:val="800080"/>
      <w:u w:val="single"/>
    </w:rPr>
  </w:style>
  <w:style w:type="character" w:customStyle="1" w:styleId="il">
    <w:name w:val="il"/>
    <w:basedOn w:val="DefaultParagraphFont"/>
    <w:rsid w:val="009144B5"/>
  </w:style>
  <w:style w:type="character" w:customStyle="1" w:styleId="gd">
    <w:name w:val="gd"/>
    <w:basedOn w:val="DefaultParagraphFont"/>
    <w:rsid w:val="009144B5"/>
  </w:style>
  <w:style w:type="paragraph" w:customStyle="1" w:styleId="Heading">
    <w:name w:val="Heading"/>
    <w:basedOn w:val="Normal"/>
    <w:next w:val="BodyText"/>
    <w:rsid w:val="009144B5"/>
    <w:pPr>
      <w:keepNext/>
      <w:spacing w:before="240" w:after="120"/>
    </w:pPr>
    <w:rPr>
      <w:rFonts w:eastAsia="Microsoft YaHei" w:cs="Mangal"/>
      <w:sz w:val="28"/>
      <w:szCs w:val="28"/>
    </w:rPr>
  </w:style>
  <w:style w:type="paragraph" w:styleId="BodyText">
    <w:name w:val="Body Text"/>
    <w:basedOn w:val="Normal"/>
    <w:rsid w:val="009144B5"/>
    <w:pPr>
      <w:spacing w:after="120"/>
    </w:pPr>
  </w:style>
  <w:style w:type="paragraph" w:styleId="List">
    <w:name w:val="List"/>
    <w:basedOn w:val="BodyText"/>
    <w:rsid w:val="009144B5"/>
    <w:rPr>
      <w:rFonts w:cs="Mangal"/>
    </w:rPr>
  </w:style>
  <w:style w:type="paragraph" w:styleId="Caption">
    <w:name w:val="caption"/>
    <w:basedOn w:val="Normal"/>
    <w:qFormat/>
    <w:rsid w:val="009144B5"/>
    <w:pPr>
      <w:suppressLineNumbers/>
      <w:spacing w:before="120" w:after="120"/>
    </w:pPr>
    <w:rPr>
      <w:rFonts w:cs="Mangal"/>
      <w:i/>
      <w:iCs/>
    </w:rPr>
  </w:style>
  <w:style w:type="paragraph" w:customStyle="1" w:styleId="Index">
    <w:name w:val="Index"/>
    <w:basedOn w:val="Normal"/>
    <w:rsid w:val="009144B5"/>
    <w:pPr>
      <w:suppressLineNumbers/>
    </w:pPr>
    <w:rPr>
      <w:rFonts w:cs="Mangal"/>
    </w:rPr>
  </w:style>
  <w:style w:type="paragraph" w:customStyle="1" w:styleId="ColorfulList-Accent11">
    <w:name w:val="Colorful List - Accent 11"/>
    <w:basedOn w:val="Normal"/>
    <w:rsid w:val="009144B5"/>
    <w:pPr>
      <w:ind w:left="720"/>
    </w:pPr>
  </w:style>
  <w:style w:type="paragraph" w:customStyle="1" w:styleId="textetitrepage">
    <w:name w:val="texte_titre_page"/>
    <w:basedOn w:val="Normal"/>
    <w:rsid w:val="009144B5"/>
    <w:pPr>
      <w:spacing w:before="280" w:after="280"/>
    </w:pPr>
    <w:rPr>
      <w:rFonts w:ascii="Times" w:hAnsi="Times" w:cs="Times"/>
      <w:sz w:val="20"/>
    </w:rPr>
  </w:style>
  <w:style w:type="paragraph" w:customStyle="1" w:styleId="soustitre">
    <w:name w:val="soustitre"/>
    <w:basedOn w:val="Normal"/>
    <w:rsid w:val="009144B5"/>
    <w:pPr>
      <w:spacing w:before="280" w:after="280"/>
    </w:pPr>
    <w:rPr>
      <w:rFonts w:ascii="Times" w:hAnsi="Times" w:cs="Times"/>
      <w:sz w:val="20"/>
    </w:rPr>
  </w:style>
  <w:style w:type="paragraph" w:customStyle="1" w:styleId="texteintrogris">
    <w:name w:val="texte_intro_gris"/>
    <w:basedOn w:val="Normal"/>
    <w:rsid w:val="009144B5"/>
    <w:pPr>
      <w:spacing w:before="280" w:after="280"/>
    </w:pPr>
    <w:rPr>
      <w:rFonts w:ascii="Times" w:hAnsi="Times" w:cs="Times"/>
      <w:sz w:val="20"/>
    </w:rPr>
  </w:style>
  <w:style w:type="paragraph" w:styleId="NormalWeb">
    <w:name w:val="Normal (Web)"/>
    <w:basedOn w:val="Normal"/>
    <w:rsid w:val="009144B5"/>
    <w:pPr>
      <w:spacing w:before="280" w:after="280"/>
    </w:pPr>
    <w:rPr>
      <w:rFonts w:ascii="Times" w:hAnsi="Times" w:cs="Times New Roman"/>
      <w:sz w:val="20"/>
    </w:rPr>
  </w:style>
  <w:style w:type="paragraph" w:styleId="BalloonText">
    <w:name w:val="Balloon Text"/>
    <w:basedOn w:val="Normal"/>
    <w:rsid w:val="009144B5"/>
    <w:pPr>
      <w:spacing w:after="0"/>
    </w:pPr>
    <w:rPr>
      <w:rFonts w:ascii="Lucida Grande" w:hAnsi="Lucida Grande" w:cs="Lucida Grande"/>
      <w:sz w:val="18"/>
      <w:szCs w:val="18"/>
    </w:rPr>
  </w:style>
  <w:style w:type="paragraph" w:styleId="CommentText">
    <w:name w:val="annotation text"/>
    <w:basedOn w:val="Normal"/>
    <w:rsid w:val="009144B5"/>
    <w:rPr>
      <w:sz w:val="20"/>
    </w:rPr>
  </w:style>
  <w:style w:type="paragraph" w:styleId="CommentSubject">
    <w:name w:val="annotation subject"/>
    <w:basedOn w:val="CommentText"/>
    <w:next w:val="CommentText"/>
    <w:rsid w:val="009144B5"/>
    <w:rPr>
      <w:b/>
      <w:bCs/>
    </w:rPr>
  </w:style>
  <w:style w:type="paragraph" w:customStyle="1" w:styleId="MediumGrid21">
    <w:name w:val="Medium Grid 21"/>
    <w:rsid w:val="009144B5"/>
    <w:pPr>
      <w:tabs>
        <w:tab w:val="left" w:pos="720"/>
      </w:tabs>
      <w:suppressAutoHyphens/>
    </w:pPr>
    <w:rPr>
      <w:rFonts w:ascii="Calibri" w:hAnsi="Calibri" w:cs="Calibri"/>
      <w:sz w:val="22"/>
      <w:szCs w:val="22"/>
      <w:lang w:eastAsia="ar-SA"/>
    </w:rPr>
  </w:style>
  <w:style w:type="paragraph" w:styleId="Header">
    <w:name w:val="header"/>
    <w:basedOn w:val="Normal"/>
    <w:rsid w:val="009144B5"/>
    <w:pPr>
      <w:spacing w:after="0"/>
    </w:pPr>
  </w:style>
  <w:style w:type="paragraph" w:styleId="Footer">
    <w:name w:val="footer"/>
    <w:basedOn w:val="Normal"/>
    <w:rsid w:val="009144B5"/>
    <w:pPr>
      <w:spacing w:after="0"/>
    </w:pPr>
  </w:style>
  <w:style w:type="paragraph" w:customStyle="1" w:styleId="western">
    <w:name w:val="western"/>
    <w:basedOn w:val="Normal"/>
    <w:rsid w:val="009144B5"/>
    <w:pPr>
      <w:spacing w:before="280" w:after="115"/>
    </w:pPr>
    <w:rPr>
      <w:rFonts w:ascii="Times New Roman" w:hAnsi="Times New Roman" w:cs="Times New Roman"/>
      <w:color w:val="000000"/>
      <w:lang w:val="it-IT"/>
    </w:rPr>
  </w:style>
  <w:style w:type="paragraph" w:customStyle="1" w:styleId="introduction">
    <w:name w:val="introduction"/>
    <w:basedOn w:val="Normal"/>
    <w:rsid w:val="009144B5"/>
    <w:pPr>
      <w:spacing w:before="280" w:after="280"/>
    </w:pPr>
    <w:rPr>
      <w:rFonts w:ascii="Times" w:hAnsi="Times" w:cs="Times"/>
      <w:sz w:val="20"/>
    </w:rPr>
  </w:style>
  <w:style w:type="paragraph" w:styleId="NoSpacing">
    <w:name w:val="No Spacing"/>
    <w:semiHidden/>
    <w:qFormat/>
    <w:rsid w:val="009144B5"/>
    <w:pPr>
      <w:suppressAutoHyphens/>
    </w:pPr>
    <w:rPr>
      <w:rFonts w:ascii="Arial" w:hAnsi="Arial" w:cs="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4811">
      <w:bodyDiv w:val="1"/>
      <w:marLeft w:val="0"/>
      <w:marRight w:val="0"/>
      <w:marTop w:val="0"/>
      <w:marBottom w:val="0"/>
      <w:divBdr>
        <w:top w:val="none" w:sz="0" w:space="0" w:color="auto"/>
        <w:left w:val="none" w:sz="0" w:space="0" w:color="auto"/>
        <w:bottom w:val="none" w:sz="0" w:space="0" w:color="auto"/>
        <w:right w:val="none" w:sz="0" w:space="0" w:color="auto"/>
      </w:divBdr>
    </w:div>
    <w:div w:id="538124719">
      <w:bodyDiv w:val="1"/>
      <w:marLeft w:val="0"/>
      <w:marRight w:val="0"/>
      <w:marTop w:val="0"/>
      <w:marBottom w:val="0"/>
      <w:divBdr>
        <w:top w:val="none" w:sz="0" w:space="0" w:color="auto"/>
        <w:left w:val="none" w:sz="0" w:space="0" w:color="auto"/>
        <w:bottom w:val="none" w:sz="0" w:space="0" w:color="auto"/>
        <w:right w:val="none" w:sz="0" w:space="0" w:color="auto"/>
      </w:divBdr>
    </w:div>
    <w:div w:id="1279294154">
      <w:bodyDiv w:val="1"/>
      <w:marLeft w:val="0"/>
      <w:marRight w:val="0"/>
      <w:marTop w:val="0"/>
      <w:marBottom w:val="0"/>
      <w:divBdr>
        <w:top w:val="none" w:sz="0" w:space="0" w:color="auto"/>
        <w:left w:val="none" w:sz="0" w:space="0" w:color="auto"/>
        <w:bottom w:val="none" w:sz="0" w:space="0" w:color="auto"/>
        <w:right w:val="none" w:sz="0" w:space="0" w:color="auto"/>
      </w:divBdr>
      <w:divsChild>
        <w:div w:id="38614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963590">
              <w:marLeft w:val="0"/>
              <w:marRight w:val="0"/>
              <w:marTop w:val="0"/>
              <w:marBottom w:val="0"/>
              <w:divBdr>
                <w:top w:val="none" w:sz="0" w:space="0" w:color="auto"/>
                <w:left w:val="none" w:sz="0" w:space="0" w:color="auto"/>
                <w:bottom w:val="none" w:sz="0" w:space="0" w:color="auto"/>
                <w:right w:val="none" w:sz="0" w:space="0" w:color="auto"/>
              </w:divBdr>
              <w:divsChild>
                <w:div w:id="1179852870">
                  <w:marLeft w:val="0"/>
                  <w:marRight w:val="0"/>
                  <w:marTop w:val="0"/>
                  <w:marBottom w:val="0"/>
                  <w:divBdr>
                    <w:top w:val="none" w:sz="0" w:space="0" w:color="auto"/>
                    <w:left w:val="none" w:sz="0" w:space="0" w:color="auto"/>
                    <w:bottom w:val="none" w:sz="0" w:space="0" w:color="auto"/>
                    <w:right w:val="none" w:sz="0" w:space="0" w:color="auto"/>
                  </w:divBdr>
                  <w:divsChild>
                    <w:div w:id="924724129">
                      <w:marLeft w:val="0"/>
                      <w:marRight w:val="0"/>
                      <w:marTop w:val="0"/>
                      <w:marBottom w:val="0"/>
                      <w:divBdr>
                        <w:top w:val="none" w:sz="0" w:space="0" w:color="auto"/>
                        <w:left w:val="none" w:sz="0" w:space="0" w:color="auto"/>
                        <w:bottom w:val="none" w:sz="0" w:space="0" w:color="auto"/>
                        <w:right w:val="none" w:sz="0" w:space="0" w:color="auto"/>
                      </w:divBdr>
                      <w:divsChild>
                        <w:div w:id="1934239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1668">
                              <w:marLeft w:val="0"/>
                              <w:marRight w:val="0"/>
                              <w:marTop w:val="0"/>
                              <w:marBottom w:val="0"/>
                              <w:divBdr>
                                <w:top w:val="none" w:sz="0" w:space="0" w:color="auto"/>
                                <w:left w:val="none" w:sz="0" w:space="0" w:color="auto"/>
                                <w:bottom w:val="none" w:sz="0" w:space="0" w:color="auto"/>
                                <w:right w:val="none" w:sz="0" w:space="0" w:color="auto"/>
                              </w:divBdr>
                              <w:divsChild>
                                <w:div w:id="1978874802">
                                  <w:marLeft w:val="0"/>
                                  <w:marRight w:val="0"/>
                                  <w:marTop w:val="0"/>
                                  <w:marBottom w:val="0"/>
                                  <w:divBdr>
                                    <w:top w:val="none" w:sz="0" w:space="0" w:color="auto"/>
                                    <w:left w:val="none" w:sz="0" w:space="0" w:color="auto"/>
                                    <w:bottom w:val="none" w:sz="0" w:space="0" w:color="auto"/>
                                    <w:right w:val="none" w:sz="0" w:space="0" w:color="auto"/>
                                  </w:divBdr>
                                  <w:divsChild>
                                    <w:div w:id="438768161">
                                      <w:marLeft w:val="0"/>
                                      <w:marRight w:val="0"/>
                                      <w:marTop w:val="0"/>
                                      <w:marBottom w:val="0"/>
                                      <w:divBdr>
                                        <w:top w:val="none" w:sz="0" w:space="0" w:color="auto"/>
                                        <w:left w:val="none" w:sz="0" w:space="0" w:color="auto"/>
                                        <w:bottom w:val="none" w:sz="0" w:space="0" w:color="auto"/>
                                        <w:right w:val="none" w:sz="0" w:space="0" w:color="auto"/>
                                      </w:divBdr>
                                    </w:div>
                                    <w:div w:id="198399100">
                                      <w:marLeft w:val="0"/>
                                      <w:marRight w:val="0"/>
                                      <w:marTop w:val="0"/>
                                      <w:marBottom w:val="0"/>
                                      <w:divBdr>
                                        <w:top w:val="none" w:sz="0" w:space="0" w:color="auto"/>
                                        <w:left w:val="none" w:sz="0" w:space="0" w:color="auto"/>
                                        <w:bottom w:val="none" w:sz="0" w:space="0" w:color="auto"/>
                                        <w:right w:val="none" w:sz="0" w:space="0" w:color="auto"/>
                                      </w:divBdr>
                                    </w:div>
                                    <w:div w:id="999849037">
                                      <w:marLeft w:val="0"/>
                                      <w:marRight w:val="0"/>
                                      <w:marTop w:val="0"/>
                                      <w:marBottom w:val="0"/>
                                      <w:divBdr>
                                        <w:top w:val="none" w:sz="0" w:space="0" w:color="auto"/>
                                        <w:left w:val="none" w:sz="0" w:space="0" w:color="auto"/>
                                        <w:bottom w:val="none" w:sz="0" w:space="0" w:color="auto"/>
                                        <w:right w:val="none" w:sz="0" w:space="0" w:color="auto"/>
                                      </w:divBdr>
                                    </w:div>
                                    <w:div w:id="12998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237536">
      <w:bodyDiv w:val="1"/>
      <w:marLeft w:val="0"/>
      <w:marRight w:val="0"/>
      <w:marTop w:val="0"/>
      <w:marBottom w:val="0"/>
      <w:divBdr>
        <w:top w:val="none" w:sz="0" w:space="0" w:color="auto"/>
        <w:left w:val="none" w:sz="0" w:space="0" w:color="auto"/>
        <w:bottom w:val="none" w:sz="0" w:space="0" w:color="auto"/>
        <w:right w:val="none" w:sz="0" w:space="0" w:color="auto"/>
      </w:divBdr>
    </w:div>
    <w:div w:id="1502771870">
      <w:bodyDiv w:val="1"/>
      <w:marLeft w:val="0"/>
      <w:marRight w:val="0"/>
      <w:marTop w:val="0"/>
      <w:marBottom w:val="0"/>
      <w:divBdr>
        <w:top w:val="none" w:sz="0" w:space="0" w:color="auto"/>
        <w:left w:val="none" w:sz="0" w:space="0" w:color="auto"/>
        <w:bottom w:val="none" w:sz="0" w:space="0" w:color="auto"/>
        <w:right w:val="none" w:sz="0" w:space="0" w:color="auto"/>
      </w:divBdr>
    </w:div>
    <w:div w:id="1709454390">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poff.alexis@gmail.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rme-usa.com/" TargetMode="External"/><Relationship Id="rId12" Type="http://schemas.openxmlformats.org/officeDocument/2006/relationships/hyperlink" Target="mailto:lipoff.alexis@gmail.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ynthax.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rme-usa.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9634</CharactersWithSpaces>
  <SharedDoc>false</SharedDoc>
  <HLinks>
    <vt:vector size="60" baseType="variant">
      <vt:variant>
        <vt:i4>3473474</vt:i4>
      </vt:variant>
      <vt:variant>
        <vt:i4>12</vt:i4>
      </vt:variant>
      <vt:variant>
        <vt:i4>0</vt:i4>
      </vt:variant>
      <vt:variant>
        <vt:i4>5</vt:i4>
      </vt:variant>
      <vt:variant>
        <vt:lpwstr>mailto:lipoff.alexis@gmail.com</vt:lpwstr>
      </vt:variant>
      <vt:variant>
        <vt:lpwstr/>
      </vt:variant>
      <vt:variant>
        <vt:i4>3473474</vt:i4>
      </vt:variant>
      <vt:variant>
        <vt:i4>9</vt:i4>
      </vt:variant>
      <vt:variant>
        <vt:i4>0</vt:i4>
      </vt:variant>
      <vt:variant>
        <vt:i4>5</vt:i4>
      </vt:variant>
      <vt:variant>
        <vt:lpwstr>mailto:lipoff.alexis@gmail.com</vt:lpwstr>
      </vt:variant>
      <vt:variant>
        <vt:lpwstr/>
      </vt:variant>
      <vt:variant>
        <vt:i4>2621522</vt:i4>
      </vt:variant>
      <vt:variant>
        <vt:i4>6</vt:i4>
      </vt:variant>
      <vt:variant>
        <vt:i4>0</vt:i4>
      </vt:variant>
      <vt:variant>
        <vt:i4>5</vt:i4>
      </vt:variant>
      <vt:variant>
        <vt:lpwstr>http://www.synthax.com/</vt:lpwstr>
      </vt:variant>
      <vt:variant>
        <vt:lpwstr/>
      </vt:variant>
      <vt:variant>
        <vt:i4>6226009</vt:i4>
      </vt:variant>
      <vt:variant>
        <vt:i4>3</vt:i4>
      </vt:variant>
      <vt:variant>
        <vt:i4>0</vt:i4>
      </vt:variant>
      <vt:variant>
        <vt:i4>5</vt:i4>
      </vt:variant>
      <vt:variant>
        <vt:lpwstr>https://www.rme-audio.de</vt:lpwstr>
      </vt:variant>
      <vt:variant>
        <vt:lpwstr/>
      </vt:variant>
      <vt:variant>
        <vt:i4>393280</vt:i4>
      </vt:variant>
      <vt:variant>
        <vt:i4>0</vt:i4>
      </vt:variant>
      <vt:variant>
        <vt:i4>0</vt:i4>
      </vt:variant>
      <vt:variant>
        <vt:i4>5</vt:i4>
      </vt:variant>
      <vt:variant>
        <vt:lpwstr>http://www.rme-audio.de/en/index.php</vt:lpwstr>
      </vt:variant>
      <vt:variant>
        <vt:lpwstr/>
      </vt:variant>
      <vt:variant>
        <vt:i4>6684695</vt:i4>
      </vt:variant>
      <vt:variant>
        <vt:i4>6007</vt:i4>
      </vt:variant>
      <vt:variant>
        <vt:i4>1025</vt:i4>
      </vt:variant>
      <vt:variant>
        <vt:i4>1</vt:i4>
      </vt:variant>
      <vt:variant>
        <vt:lpwstr>rmelogo</vt:lpwstr>
      </vt:variant>
      <vt:variant>
        <vt:lpwstr/>
      </vt:variant>
      <vt:variant>
        <vt:i4>2162722</vt:i4>
      </vt:variant>
      <vt:variant>
        <vt:i4>-1</vt:i4>
      </vt:variant>
      <vt:variant>
        <vt:i4>1035</vt:i4>
      </vt:variant>
      <vt:variant>
        <vt:i4>1</vt:i4>
      </vt:variant>
      <vt:variant>
        <vt:lpwstr>products_arc_usb_2b</vt:lpwstr>
      </vt:variant>
      <vt:variant>
        <vt:lpwstr/>
      </vt:variant>
      <vt:variant>
        <vt:i4>2097186</vt:i4>
      </vt:variant>
      <vt:variant>
        <vt:i4>-1</vt:i4>
      </vt:variant>
      <vt:variant>
        <vt:i4>1036</vt:i4>
      </vt:variant>
      <vt:variant>
        <vt:i4>1</vt:i4>
      </vt:variant>
      <vt:variant>
        <vt:lpwstr>products_arc_usb_3b</vt:lpwstr>
      </vt:variant>
      <vt:variant>
        <vt:lpwstr/>
      </vt:variant>
      <vt:variant>
        <vt:i4>7340112</vt:i4>
      </vt:variant>
      <vt:variant>
        <vt:i4>-1</vt:i4>
      </vt:variant>
      <vt:variant>
        <vt:i4>1037</vt:i4>
      </vt:variant>
      <vt:variant>
        <vt:i4>4</vt:i4>
      </vt:variant>
      <vt:variant>
        <vt:lpwstr>https://www.youtube.com/watch?v=L7RfBj2ReF4</vt:lpwstr>
      </vt:variant>
      <vt:variant>
        <vt:lpwstr/>
      </vt:variant>
      <vt:variant>
        <vt:i4>3866640</vt:i4>
      </vt:variant>
      <vt:variant>
        <vt:i4>-1</vt:i4>
      </vt:variant>
      <vt:variant>
        <vt:i4>1037</vt:i4>
      </vt:variant>
      <vt:variant>
        <vt:i4>1</vt:i4>
      </vt:variant>
      <vt:variant>
        <vt:lpwstr>Screen Shot 2017-10-15 at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4</cp:revision>
  <cp:lastPrinted>2019-12-12T18:36:00Z</cp:lastPrinted>
  <dcterms:created xsi:type="dcterms:W3CDTF">2019-12-12T18:36:00Z</dcterms:created>
  <dcterms:modified xsi:type="dcterms:W3CDTF">2020-01-16T00:33:00Z</dcterms:modified>
</cp:coreProperties>
</file>