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THE PENINSULA BEIJING CELEBRA SU 30º ANIVERSARIO CON LOGO DORADO EN CALIGRAFÍA Y PROMOCIONES INSPIRADAS EN 1989</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i w:val="1"/>
        </w:rPr>
      </w:pPr>
      <w:r w:rsidDel="00000000" w:rsidR="00000000" w:rsidRPr="00000000">
        <w:rPr>
          <w:rtl w:val="0"/>
        </w:rPr>
      </w:r>
    </w:p>
    <w:p w:rsidR="00000000" w:rsidDel="00000000" w:rsidP="00000000" w:rsidRDefault="00000000" w:rsidRPr="00000000" w14:paraId="00000004">
      <w:pPr>
        <w:jc w:val="center"/>
        <w:rPr>
          <w:b w:val="1"/>
          <w:i w:val="1"/>
        </w:rPr>
      </w:pPr>
      <w:r w:rsidDel="00000000" w:rsidR="00000000" w:rsidRPr="00000000">
        <w:rPr>
          <w:b w:val="1"/>
          <w:i w:val="1"/>
          <w:rtl w:val="0"/>
        </w:rPr>
        <w:t xml:space="preserve">Los huéspedes están invitados a unirse a las celebraciones del hotel y a recibir beneficios en eventos como bodas o fiestas de cumpleaños, así como en alimentos y bebidas; además aquellos afortunados nacidos en 1989, disfrutarán de un 30% de descuento adicional en estadías en suites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Peninsula Beijing, </w:t>
      </w:r>
      <w:r w:rsidDel="00000000" w:rsidR="00000000" w:rsidRPr="00000000">
        <w:rPr>
          <w:rtl w:val="0"/>
        </w:rPr>
        <w:t xml:space="preserve">el único hotel</w:t>
      </w:r>
      <w:r w:rsidDel="00000000" w:rsidR="00000000" w:rsidRPr="00000000">
        <w:rPr>
          <w:rtl w:val="0"/>
        </w:rPr>
        <w:t xml:space="preserve"> en la capital china conformado en su totalidad por </w:t>
      </w:r>
      <w:r w:rsidDel="00000000" w:rsidR="00000000" w:rsidRPr="00000000">
        <w:rPr>
          <w:i w:val="1"/>
          <w:rtl w:val="0"/>
        </w:rPr>
        <w:t xml:space="preserve">suites</w:t>
      </w:r>
      <w:r w:rsidDel="00000000" w:rsidR="00000000" w:rsidRPr="00000000">
        <w:rPr>
          <w:rtl w:val="0"/>
        </w:rPr>
        <w:t xml:space="preserve">, da inicio a una magnífica conmemoración de su trigésimo aniversario, invitando a los huéspedes nacidos en 1989 –fecha de su apertura– a celebrar</w:t>
      </w:r>
      <w:r w:rsidDel="00000000" w:rsidR="00000000" w:rsidRPr="00000000">
        <w:rPr>
          <w:rtl w:val="0"/>
        </w:rPr>
        <w:t xml:space="preserve"> sus primeros 30 </w:t>
      </w:r>
      <w:r w:rsidDel="00000000" w:rsidR="00000000" w:rsidRPr="00000000">
        <w:rPr>
          <w:rtl w:val="0"/>
        </w:rPr>
        <w:t xml:space="preserve">años juntos, a través de una estupenda curaduría de promociones.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Desde que abrió sus puertas en 1989, con su ubicación privilegiada y servicio excepcional, The Peninsula Beijing se ha convertido en un referente en el área de Wangfujing en Beijing. Tras una  importante renovación que se completó en 2017, el galardonado hotel que combina </w:t>
      </w:r>
      <w:r w:rsidDel="00000000" w:rsidR="00000000" w:rsidRPr="00000000">
        <w:rPr>
          <w:rtl w:val="0"/>
        </w:rPr>
        <w:t xml:space="preserve">artesanía y arte </w:t>
      </w:r>
      <w:r w:rsidDel="00000000" w:rsidR="00000000" w:rsidRPr="00000000">
        <w:rPr>
          <w:rtl w:val="0"/>
        </w:rPr>
        <w:t xml:space="preserve">atemporales de China con tecnología de punta, establece nuevos estándares en diseño, lujo y confort.</w:t>
      </w:r>
    </w:p>
    <w:p w:rsidR="00000000" w:rsidDel="00000000" w:rsidP="00000000" w:rsidRDefault="00000000" w:rsidRPr="00000000" w14:paraId="0000000A">
      <w:pPr>
        <w:rPr>
          <w:b w:val="1"/>
          <w:color w:val="1155cc"/>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Celebre como si fuera 1989</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Marcar tendencia en estilo ha sido un sello distintivo de The Peninsula Beijing durante tres décadas, y los huéspedes nacidos en 1989 –el año en que el hotel abrió sus puertas como el primer hotel de lujo de China– pueden relajarse y descansar en una amplia </w:t>
      </w:r>
      <w:r w:rsidDel="00000000" w:rsidR="00000000" w:rsidRPr="00000000">
        <w:rPr>
          <w:i w:val="1"/>
          <w:rtl w:val="0"/>
        </w:rPr>
        <w:t xml:space="preserve">suite Grand Premier</w:t>
      </w:r>
      <w:r w:rsidDel="00000000" w:rsidR="00000000" w:rsidRPr="00000000">
        <w:rPr>
          <w:rtl w:val="0"/>
        </w:rPr>
        <w:t xml:space="preserve"> (o en cualquier categoría superior), mientras gozan de un 30% de descuento. Asimismo, podrán obtener un 30% en comidas a la carta y banquetes de cumpleaños durante todo el año en </w:t>
      </w:r>
      <w:r w:rsidDel="00000000" w:rsidR="00000000" w:rsidRPr="00000000">
        <w:rPr>
          <w:i w:val="1"/>
          <w:rtl w:val="0"/>
        </w:rPr>
        <w:t xml:space="preserve">JING</w:t>
      </w:r>
      <w:r w:rsidDel="00000000" w:rsidR="00000000" w:rsidRPr="00000000">
        <w:rPr>
          <w:rtl w:val="0"/>
        </w:rPr>
        <w:t xml:space="preserve"> y </w:t>
      </w:r>
      <w:r w:rsidDel="00000000" w:rsidR="00000000" w:rsidRPr="00000000">
        <w:rPr>
          <w:i w:val="1"/>
          <w:rtl w:val="0"/>
        </w:rPr>
        <w:t xml:space="preserve">Huang Ting</w:t>
      </w:r>
      <w:r w:rsidDel="00000000" w:rsidR="00000000" w:rsidRPr="00000000">
        <w:rPr>
          <w:rtl w:val="0"/>
        </w:rPr>
        <w:t xml:space="preserve">, los famosos restaurantes del hotel y espacios perfectos para celebraciones.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Un año ideal para celebrar bodas de ensueño</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 lo largo de sus 30 años de historia, un conjunto de espectaculares espacios ha convertido a The Peninsula Beijing en el sitio más prestigioso de la capital en donde tienen lugar bodas y banquetes de ensueño. Durante el 2019, las</w:t>
      </w:r>
      <w:r w:rsidDel="00000000" w:rsidR="00000000" w:rsidRPr="00000000">
        <w:rPr>
          <w:rtl w:val="0"/>
        </w:rPr>
        <w:t xml:space="preserve"> parejas de enamorados</w:t>
      </w:r>
      <w:r w:rsidDel="00000000" w:rsidR="00000000" w:rsidRPr="00000000">
        <w:rPr>
          <w:rtl w:val="0"/>
        </w:rPr>
        <w:t xml:space="preserve"> podrán disfrutar de un paquete de bodas plagado de romance, que incluye degustación de comida, banquete de invitados, pastel de boda hecho artesanalmente, estadía en </w:t>
      </w:r>
      <w:r w:rsidDel="00000000" w:rsidR="00000000" w:rsidRPr="00000000">
        <w:rPr>
          <w:i w:val="1"/>
          <w:rtl w:val="0"/>
        </w:rPr>
        <w:t xml:space="preserve">suite</w:t>
      </w:r>
      <w:r w:rsidDel="00000000" w:rsidR="00000000" w:rsidRPr="00000000">
        <w:rPr>
          <w:rtl w:val="0"/>
        </w:rPr>
        <w:t xml:space="preserve"> para su luna de mi</w:t>
      </w:r>
      <w:r w:rsidDel="00000000" w:rsidR="00000000" w:rsidRPr="00000000">
        <w:rPr>
          <w:rtl w:val="0"/>
        </w:rPr>
        <w:t xml:space="preserve">el, tratam</w:t>
      </w:r>
      <w:r w:rsidDel="00000000" w:rsidR="00000000" w:rsidRPr="00000000">
        <w:rPr>
          <w:rtl w:val="0"/>
        </w:rPr>
        <w:t xml:space="preserve">ientos de spa para parejas y traslados en limusina (ida y vuelta) a una tarifa especial por el 30 aniversario del hotel, de solo 10,888 RMB (moneda china), lo que representa un 30% de descuento sobre el precio estándar.</w:t>
      </w:r>
    </w:p>
    <w:p w:rsidR="00000000" w:rsidDel="00000000" w:rsidP="00000000" w:rsidRDefault="00000000" w:rsidRPr="00000000" w14:paraId="00000012">
      <w:pPr>
        <w:rPr>
          <w:b w:val="1"/>
          <w:color w:val="1155cc"/>
        </w:rPr>
      </w:pPr>
      <w:r w:rsidDel="00000000" w:rsidR="00000000" w:rsidRPr="00000000">
        <w:rPr>
          <w:rtl w:val="0"/>
        </w:rPr>
      </w:r>
    </w:p>
    <w:p w:rsidR="00000000" w:rsidDel="00000000" w:rsidP="00000000" w:rsidRDefault="00000000" w:rsidRPr="00000000" w14:paraId="00000013">
      <w:pPr>
        <w:rPr>
          <w:b w:val="1"/>
          <w:i w:val="1"/>
        </w:rPr>
      </w:pPr>
      <w:r w:rsidDel="00000000" w:rsidR="00000000" w:rsidRPr="00000000">
        <w:rPr>
          <w:b w:val="1"/>
          <w:rtl w:val="0"/>
        </w:rPr>
        <w:t xml:space="preserve">Fiestas de cumpleaños en </w:t>
      </w:r>
      <w:r w:rsidDel="00000000" w:rsidR="00000000" w:rsidRPr="00000000">
        <w:rPr>
          <w:b w:val="1"/>
          <w:i w:val="1"/>
          <w:rtl w:val="0"/>
        </w:rPr>
        <w:t xml:space="preserve">Jing</w:t>
      </w:r>
      <w:r w:rsidDel="00000000" w:rsidR="00000000" w:rsidRPr="00000000">
        <w:rPr>
          <w:b w:val="1"/>
          <w:rtl w:val="0"/>
        </w:rPr>
        <w:t xml:space="preserve"> y </w:t>
      </w:r>
      <w:r w:rsidDel="00000000" w:rsidR="00000000" w:rsidRPr="00000000">
        <w:rPr>
          <w:b w:val="1"/>
          <w:i w:val="1"/>
          <w:rtl w:val="0"/>
        </w:rPr>
        <w:t xml:space="preserve">The Lobby</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i w:val="1"/>
          <w:rtl w:val="0"/>
        </w:rPr>
        <w:t xml:space="preserve">Jing</w:t>
      </w:r>
      <w:r w:rsidDel="00000000" w:rsidR="00000000" w:rsidRPr="00000000">
        <w:rPr>
          <w:rtl w:val="0"/>
        </w:rPr>
        <w:t xml:space="preserve">, el restaurante contemporáneo francés del hotel, es una gran opción para fiestas de cumpleaños y el paquete</w:t>
      </w:r>
      <w:r w:rsidDel="00000000" w:rsidR="00000000" w:rsidRPr="00000000">
        <w:rPr>
          <w:i w:val="1"/>
          <w:rtl w:val="0"/>
        </w:rPr>
        <w:t xml:space="preserve"> ‘Birthday Celebrations’</w:t>
      </w:r>
      <w:r w:rsidDel="00000000" w:rsidR="00000000" w:rsidRPr="00000000">
        <w:rPr>
          <w:rtl w:val="0"/>
        </w:rPr>
        <w:t xml:space="preserve"> lo convierte en un espacio aún más atractivo. Para una reserva mínima de cuatro comensales, el cumpleañero puede disfrutar del menú de tres tiempos del </w:t>
      </w:r>
      <w:r w:rsidDel="00000000" w:rsidR="00000000" w:rsidRPr="00000000">
        <w:rPr>
          <w:i w:val="1"/>
          <w:rtl w:val="0"/>
        </w:rPr>
        <w:t xml:space="preserve">Chef </w:t>
      </w:r>
      <w:r w:rsidDel="00000000" w:rsidR="00000000" w:rsidRPr="00000000">
        <w:rPr>
          <w:rtl w:val="0"/>
        </w:rPr>
        <w:t xml:space="preserve">de </w:t>
      </w:r>
      <w:r w:rsidDel="00000000" w:rsidR="00000000" w:rsidRPr="00000000">
        <w:rPr>
          <w:i w:val="1"/>
          <w:rtl w:val="0"/>
        </w:rPr>
        <w:t xml:space="preserve">Cuisine</w:t>
      </w:r>
      <w:r w:rsidDel="00000000" w:rsidR="00000000" w:rsidRPr="00000000">
        <w:rPr>
          <w:rtl w:val="0"/>
        </w:rPr>
        <w:t xml:space="preserve">, el francés </w:t>
      </w:r>
      <w:r w:rsidDel="00000000" w:rsidR="00000000" w:rsidRPr="00000000">
        <w:rPr>
          <w:rtl w:val="0"/>
        </w:rPr>
        <w:t xml:space="preserve">Julien Cadiou, además de un exquisito pastel, todo ello cortesía del hotel. El restaurante</w:t>
      </w:r>
      <w:r w:rsidDel="00000000" w:rsidR="00000000" w:rsidRPr="00000000">
        <w:rPr>
          <w:i w:val="1"/>
          <w:rtl w:val="0"/>
        </w:rPr>
        <w:t xml:space="preserve"> The Lobby</w:t>
      </w:r>
      <w:r w:rsidDel="00000000" w:rsidR="00000000" w:rsidRPr="00000000">
        <w:rPr>
          <w:rtl w:val="0"/>
        </w:rPr>
        <w:t xml:space="preserve">, también se complace en ofrecer esta oferta que permite que cuatro coman por el precio de tres; el menú europeo moderno de tres platos se complementa con el cumpleañero soplando las velas de un pastel de chocolate y vainilla </w:t>
      </w:r>
      <w:r w:rsidDel="00000000" w:rsidR="00000000" w:rsidRPr="00000000">
        <w:rPr>
          <w:i w:val="1"/>
          <w:rtl w:val="0"/>
        </w:rPr>
        <w:t xml:space="preserve">Saint Honoré</w:t>
      </w:r>
      <w:r w:rsidDel="00000000" w:rsidR="00000000" w:rsidRPr="00000000">
        <w:rPr>
          <w:rtl w:val="0"/>
        </w:rPr>
        <w:t xml:space="preserve">,</w:t>
      </w:r>
      <w:r w:rsidDel="00000000" w:rsidR="00000000" w:rsidRPr="00000000">
        <w:rPr>
          <w:rtl w:val="0"/>
        </w:rPr>
        <w:t xml:space="preserve"> servido en la mesa.</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Celebraciones de temporada en el spa</w:t>
      </w:r>
    </w:p>
    <w:p w:rsidR="00000000" w:rsidDel="00000000" w:rsidP="00000000" w:rsidRDefault="00000000" w:rsidRPr="00000000" w14:paraId="00000018">
      <w:pPr>
        <w:jc w:val="both"/>
        <w:rPr>
          <w:color w:val="1155cc"/>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Una indulgente experiencia de bienestar será el regalo perfecto para un ser querido o amigo. El paquete</w:t>
      </w:r>
      <w:r w:rsidDel="00000000" w:rsidR="00000000" w:rsidRPr="00000000">
        <w:rPr>
          <w:i w:val="1"/>
          <w:rtl w:val="0"/>
        </w:rPr>
        <w:t xml:space="preserve"> ‘Birthday Celebrations’ </w:t>
      </w:r>
      <w:r w:rsidDel="00000000" w:rsidR="00000000" w:rsidRPr="00000000">
        <w:rPr>
          <w:rtl w:val="0"/>
        </w:rPr>
        <w:t xml:space="preserve">en </w:t>
      </w:r>
      <w:r w:rsidDel="00000000" w:rsidR="00000000" w:rsidRPr="00000000">
        <w:rPr>
          <w:i w:val="1"/>
          <w:rtl w:val="0"/>
        </w:rPr>
        <w:t xml:space="preserve">The Peninsula Spa</w:t>
      </w:r>
      <w:r w:rsidDel="00000000" w:rsidR="00000000" w:rsidRPr="00000000">
        <w:rPr>
          <w:rtl w:val="0"/>
        </w:rPr>
        <w:t xml:space="preserve"> permite a los huéspedes elegir tres tratamientos de treinta minutos, como una exfoliación corporal con sal y aceite, un masaje de espalda con piedras calientes y un tratamiento facial exprés, para crear una jornada de bienestar personalizada. Combinado con una bañera de hidromasaje con sales marinas minerales y una ducha de vapor, esta celebración especial de cumpleaños garantiza que los huéspedes se sientan relajados y rejuvenecidos.</w:t>
      </w:r>
    </w:p>
    <w:p w:rsidR="00000000" w:rsidDel="00000000" w:rsidP="00000000" w:rsidRDefault="00000000" w:rsidRPr="00000000" w14:paraId="0000001A">
      <w:pPr>
        <w:rPr>
          <w:b w:val="1"/>
          <w:color w:val="1155cc"/>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30 experiencias gastronómicas para celebrar 30 años</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Una cocina excepcional y finos vinos son elementos integrales de cualquier celebración de cumpleaños. Un curado menú de experiencias gastronómicas temáticas se dará a conocer a lo largo de 2019 en los tres restaurantes galardonados de The Peninsula Beijing, así como el de un espectacular banquete para la gala del 30 aniversario a</w:t>
      </w:r>
      <w:r w:rsidDel="00000000" w:rsidR="00000000" w:rsidRPr="00000000">
        <w:rPr>
          <w:rtl w:val="0"/>
        </w:rPr>
        <w:t xml:space="preserve"> final de año.</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Los próximos eventos festivos que</w:t>
      </w:r>
      <w:r w:rsidDel="00000000" w:rsidR="00000000" w:rsidRPr="00000000">
        <w:rPr>
          <w:rtl w:val="0"/>
        </w:rPr>
        <w:t xml:space="preserve"> deben ser parte de cualquier agenda</w:t>
      </w:r>
      <w:r w:rsidDel="00000000" w:rsidR="00000000" w:rsidRPr="00000000">
        <w:rPr>
          <w:rtl w:val="0"/>
        </w:rPr>
        <w:t xml:space="preserve"> incluyen una promoción especial en 30 vinos internacionales y el nuevo menú de comidas nocturnas en </w:t>
      </w:r>
      <w:r w:rsidDel="00000000" w:rsidR="00000000" w:rsidRPr="00000000">
        <w:rPr>
          <w:i w:val="1"/>
          <w:rtl w:val="0"/>
        </w:rPr>
        <w:t xml:space="preserve">Jing</w:t>
      </w:r>
      <w:r w:rsidDel="00000000" w:rsidR="00000000" w:rsidRPr="00000000">
        <w:rPr>
          <w:rtl w:val="0"/>
        </w:rPr>
        <w:t xml:space="preserve">, así como una promoción interactiva de </w:t>
      </w:r>
      <w:r w:rsidDel="00000000" w:rsidR="00000000" w:rsidRPr="00000000">
        <w:rPr>
          <w:i w:val="1"/>
          <w:rtl w:val="0"/>
        </w:rPr>
        <w:t xml:space="preserve">WeChat </w:t>
      </w:r>
      <w:r w:rsidDel="00000000" w:rsidR="00000000" w:rsidRPr="00000000">
        <w:rPr>
          <w:rtl w:val="0"/>
        </w:rPr>
        <w:t xml:space="preserve">para los asistentes al</w:t>
      </w:r>
      <w:r w:rsidDel="00000000" w:rsidR="00000000" w:rsidRPr="00000000">
        <w:rPr>
          <w:i w:val="1"/>
          <w:rtl w:val="0"/>
        </w:rPr>
        <w:t xml:space="preserve"> brunch</w:t>
      </w:r>
      <w:r w:rsidDel="00000000" w:rsidR="00000000" w:rsidRPr="00000000">
        <w:rPr>
          <w:rtl w:val="0"/>
        </w:rPr>
        <w:t xml:space="preserve"> y al</w:t>
      </w:r>
      <w:r w:rsidDel="00000000" w:rsidR="00000000" w:rsidRPr="00000000">
        <w:rPr>
          <w:i w:val="1"/>
          <w:rtl w:val="0"/>
        </w:rPr>
        <w:t xml:space="preserve"> Afternoon Tea</w:t>
      </w:r>
      <w:r w:rsidDel="00000000" w:rsidR="00000000" w:rsidRPr="00000000">
        <w:rPr>
          <w:rtl w:val="0"/>
        </w:rPr>
        <w:t xml:space="preserve"> en </w:t>
      </w:r>
      <w:r w:rsidDel="00000000" w:rsidR="00000000" w:rsidRPr="00000000">
        <w:rPr>
          <w:i w:val="1"/>
          <w:rtl w:val="0"/>
        </w:rPr>
        <w:t xml:space="preserve">The Lobby</w:t>
      </w:r>
      <w:r w:rsidDel="00000000" w:rsidR="00000000" w:rsidRPr="00000000">
        <w:rPr>
          <w:rtl w:val="0"/>
        </w:rPr>
        <w:t xml:space="preserve">. También se ofrecerán descuentos temáticos en chocolates y macarrones artesanales en </w:t>
      </w:r>
      <w:r w:rsidDel="00000000" w:rsidR="00000000" w:rsidRPr="00000000">
        <w:rPr>
          <w:i w:val="1"/>
          <w:rtl w:val="0"/>
        </w:rPr>
        <w:t xml:space="preserve">The Peninsula Boutique</w:t>
      </w:r>
      <w:r w:rsidDel="00000000" w:rsidR="00000000" w:rsidRPr="00000000">
        <w:rPr>
          <w:rtl w:val="0"/>
        </w:rPr>
        <w:t xml:space="preserve">, mientras que </w:t>
      </w:r>
      <w:r w:rsidDel="00000000" w:rsidR="00000000" w:rsidRPr="00000000">
        <w:rPr>
          <w:rtl w:val="0"/>
        </w:rPr>
        <w:t xml:space="preserve">los pedidos anticipados de </w:t>
      </w:r>
      <w:r w:rsidDel="00000000" w:rsidR="00000000" w:rsidRPr="00000000">
        <w:rPr>
          <w:i w:val="1"/>
          <w:rtl w:val="0"/>
        </w:rPr>
        <w:t xml:space="preserve">Mooncakes</w:t>
      </w:r>
      <w:r w:rsidDel="00000000" w:rsidR="00000000" w:rsidRPr="00000000">
        <w:rPr>
          <w:rtl w:val="0"/>
        </w:rPr>
        <w:t xml:space="preserve"> del Festival del Medio Otoño y un nuevo programa de estilo de vida y bienestar, permitirán a los huéspedes sentirse saludables, en forma y fabulosos para el verano.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Logo dorado inspirado en la cultura china</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Un logotipo conmemorativo de su 30 aniversario, fundido en tinta dorada con trazos de pincel de caligrafía china, ha sido creado para marcar la ocasión. El diseño del logotipo se inspira en el tradicional techo de pagoda del edificio y hace referencia al abstracto mosaico chino en los baños para huéspedes, que representa los movimientos de un pez de colores y alude a la dirección del hotel en el histórico </w:t>
      </w:r>
      <w:r w:rsidDel="00000000" w:rsidR="00000000" w:rsidRPr="00000000">
        <w:rPr>
          <w:i w:val="1"/>
          <w:rtl w:val="0"/>
        </w:rPr>
        <w:t xml:space="preserve">Goldfish Lane</w:t>
      </w:r>
      <w:r w:rsidDel="00000000" w:rsidR="00000000" w:rsidRPr="00000000">
        <w:rPr>
          <w:rtl w:val="0"/>
        </w:rPr>
        <w:t xml:space="preserve"> en Pekín.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line="276" w:lineRule="auto"/>
        <w:jc w:val="center"/>
        <w:rPr/>
      </w:pPr>
      <w:r w:rsidDel="00000000" w:rsidR="00000000" w:rsidRPr="00000000">
        <w:rPr>
          <w:rtl w:val="0"/>
        </w:rPr>
        <w:t xml:space="preserve">###</w:t>
      </w:r>
    </w:p>
    <w:p w:rsidR="00000000" w:rsidDel="00000000" w:rsidP="00000000" w:rsidRDefault="00000000" w:rsidRPr="00000000" w14:paraId="00000028">
      <w:pPr>
        <w:spacing w:line="276" w:lineRule="auto"/>
        <w:jc w:val="center"/>
        <w:rPr/>
      </w:pPr>
      <w:r w:rsidDel="00000000" w:rsidR="00000000" w:rsidRPr="00000000">
        <w:rPr>
          <w:rtl w:val="0"/>
        </w:rPr>
      </w:r>
    </w:p>
    <w:p w:rsidR="00000000" w:rsidDel="00000000" w:rsidP="00000000" w:rsidRDefault="00000000" w:rsidRPr="00000000" w14:paraId="00000029">
      <w:pPr>
        <w:spacing w:line="259" w:lineRule="auto"/>
        <w:jc w:val="both"/>
        <w:rPr/>
      </w:pPr>
      <w:r w:rsidDel="00000000" w:rsidR="00000000" w:rsidRPr="00000000">
        <w:rPr>
          <w:rtl w:val="0"/>
        </w:rPr>
      </w:r>
    </w:p>
    <w:p w:rsidR="00000000" w:rsidDel="00000000" w:rsidP="00000000" w:rsidRDefault="00000000" w:rsidRPr="00000000" w14:paraId="0000002A">
      <w:pPr>
        <w:rPr>
          <w:b w:val="1"/>
          <w:sz w:val="18"/>
          <w:szCs w:val="18"/>
        </w:rPr>
      </w:pPr>
      <w:r w:rsidDel="00000000" w:rsidR="00000000" w:rsidRPr="00000000">
        <w:rPr>
          <w:rtl w:val="0"/>
        </w:rPr>
      </w:r>
    </w:p>
    <w:p w:rsidR="00000000" w:rsidDel="00000000" w:rsidP="00000000" w:rsidRDefault="00000000" w:rsidRPr="00000000" w14:paraId="0000002B">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2C">
      <w:pPr>
        <w:spacing w:after="200" w:line="276" w:lineRule="auto"/>
        <w:jc w:val="both"/>
        <w:rPr>
          <w:b w:val="1"/>
          <w:sz w:val="18"/>
          <w:szCs w:val="18"/>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r w:rsidDel="00000000" w:rsidR="00000000" w:rsidRPr="00000000">
        <w:rPr>
          <w:b w:val="1"/>
          <w:sz w:val="18"/>
          <w:szCs w:val="18"/>
          <w:shd w:fill="cfe2f3" w:val="clear"/>
          <w:rtl w:val="0"/>
        </w:rPr>
        <w:br w:type="textWrapping"/>
      </w:r>
    </w:p>
    <w:p w:rsidR="00000000" w:rsidDel="00000000" w:rsidP="00000000" w:rsidRDefault="00000000" w:rsidRPr="00000000" w14:paraId="0000002D">
      <w:pPr>
        <w:widowControl w:val="0"/>
        <w:numPr>
          <w:ilvl w:val="0"/>
          <w:numId w:val="1"/>
        </w:numPr>
        <w:spacing w:line="276" w:lineRule="auto"/>
        <w:ind w:left="-90" w:hanging="36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E">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2F">
      <w:pPr>
        <w:widowControl w:val="0"/>
        <w:numPr>
          <w:ilvl w:val="0"/>
          <w:numId w:val="1"/>
        </w:numPr>
        <w:spacing w:line="276" w:lineRule="auto"/>
        <w:ind w:left="-90" w:hanging="360"/>
        <w:jc w:val="both"/>
      </w:pPr>
      <w:r w:rsidDel="00000000" w:rsidR="00000000" w:rsidRPr="00000000">
        <w:rPr>
          <w:rtl w:val="0"/>
        </w:rPr>
        <w:t xml:space="preserve">Sandy Machuca</w:t>
      </w:r>
    </w:p>
    <w:p w:rsidR="00000000" w:rsidDel="00000000" w:rsidP="00000000" w:rsidRDefault="00000000" w:rsidRPr="00000000" w14:paraId="00000030">
      <w:pPr>
        <w:widowControl w:val="0"/>
        <w:numPr>
          <w:ilvl w:val="0"/>
          <w:numId w:val="1"/>
        </w:numPr>
        <w:spacing w:line="276" w:lineRule="auto"/>
        <w:ind w:left="-90" w:hanging="360"/>
        <w:jc w:val="both"/>
      </w:pPr>
      <w:r w:rsidDel="00000000" w:rsidR="00000000" w:rsidRPr="00000000">
        <w:rPr>
          <w:rtl w:val="0"/>
        </w:rPr>
        <w:t xml:space="preserve">Public Relations Manager</w:t>
      </w:r>
    </w:p>
    <w:p w:rsidR="00000000" w:rsidDel="00000000" w:rsidP="00000000" w:rsidRDefault="00000000" w:rsidRPr="00000000" w14:paraId="00000031">
      <w:pPr>
        <w:widowControl w:val="0"/>
        <w:numPr>
          <w:ilvl w:val="0"/>
          <w:numId w:val="1"/>
        </w:numPr>
        <w:spacing w:line="276" w:lineRule="auto"/>
        <w:ind w:left="-90" w:hanging="360"/>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2">
      <w:pPr>
        <w:widowControl w:val="0"/>
        <w:numPr>
          <w:ilvl w:val="0"/>
          <w:numId w:val="1"/>
        </w:numPr>
        <w:spacing w:line="276" w:lineRule="auto"/>
        <w:ind w:left="-90" w:hanging="360"/>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3">
      <w:pPr>
        <w:widowControl w:val="0"/>
        <w:numPr>
          <w:ilvl w:val="0"/>
          <w:numId w:val="1"/>
        </w:numPr>
        <w:spacing w:line="276" w:lineRule="auto"/>
        <w:ind w:left="-90" w:hanging="360"/>
        <w:jc w:val="both"/>
      </w:pPr>
      <w:r w:rsidDel="00000000" w:rsidR="00000000" w:rsidRPr="00000000">
        <w:rPr>
          <w:rtl w:val="0"/>
        </w:rPr>
        <w:t xml:space="preserve">Of. 6392.1100 Ext. 3415</w:t>
      </w:r>
    </w:p>
    <w:p w:rsidR="00000000" w:rsidDel="00000000" w:rsidP="00000000" w:rsidRDefault="00000000" w:rsidRPr="00000000" w14:paraId="00000034">
      <w:pPr>
        <w:widowControl w:val="0"/>
        <w:numPr>
          <w:ilvl w:val="0"/>
          <w:numId w:val="1"/>
        </w:numPr>
        <w:spacing w:line="276" w:lineRule="auto"/>
        <w:ind w:left="-90" w:hanging="360"/>
        <w:jc w:val="both"/>
      </w:pPr>
      <w:r w:rsidDel="00000000" w:rsidR="00000000" w:rsidRPr="00000000">
        <w:rPr>
          <w:rtl w:val="0"/>
        </w:rPr>
        <w:t xml:space="preserve">M: 04455 2270 5536</w:t>
      </w:r>
    </w:p>
    <w:p w:rsidR="00000000" w:rsidDel="00000000" w:rsidP="00000000" w:rsidRDefault="00000000" w:rsidRPr="00000000" w14:paraId="00000035">
      <w:pPr>
        <w:widowControl w:val="0"/>
        <w:numPr>
          <w:ilvl w:val="0"/>
          <w:numId w:val="1"/>
        </w:numPr>
        <w:spacing w:line="276" w:lineRule="auto"/>
        <w:ind w:left="-90" w:hanging="360"/>
        <w:jc w:val="both"/>
      </w:pPr>
      <w:hyperlink r:id="rId6">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36">
      <w:pPr>
        <w:widowControl w:val="0"/>
        <w:numPr>
          <w:ilvl w:val="0"/>
          <w:numId w:val="1"/>
        </w:numPr>
        <w:spacing w:line="276" w:lineRule="auto"/>
        <w:ind w:left="-90" w:hanging="360"/>
        <w:jc w:val="both"/>
      </w:pPr>
      <w:hyperlink r:id="rId7">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7">
      <w:pPr>
        <w:widowControl w:val="0"/>
        <w:numPr>
          <w:ilvl w:val="0"/>
          <w:numId w:val="1"/>
        </w:numPr>
        <w:spacing w:line="276" w:lineRule="auto"/>
        <w:ind w:left="-90" w:hanging="360"/>
        <w:jc w:val="both"/>
      </w:pPr>
      <w:hyperlink r:id="rId8">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8">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39">
      <w:pPr>
        <w:numPr>
          <w:ilvl w:val="0"/>
          <w:numId w:val="1"/>
        </w:numPr>
        <w:tabs>
          <w:tab w:val="left" w:pos="8640"/>
        </w:tabs>
        <w:spacing w:line="240" w:lineRule="auto"/>
        <w:ind w:left="-90" w:right="360" w:hanging="360"/>
      </w:pPr>
      <w:r w:rsidDel="00000000" w:rsidR="00000000" w:rsidRPr="00000000">
        <w:rPr>
          <w:rtl w:val="0"/>
        </w:rPr>
        <w:t xml:space="preserve">Jennifer Ornelas</w:t>
      </w:r>
    </w:p>
    <w:p w:rsidR="00000000" w:rsidDel="00000000" w:rsidP="00000000" w:rsidRDefault="00000000" w:rsidRPr="00000000" w14:paraId="0000003A">
      <w:pPr>
        <w:numPr>
          <w:ilvl w:val="0"/>
          <w:numId w:val="1"/>
        </w:numPr>
        <w:tabs>
          <w:tab w:val="left" w:pos="8640"/>
        </w:tabs>
        <w:spacing w:line="240" w:lineRule="auto"/>
        <w:ind w:left="-90" w:right="360" w:hanging="360"/>
      </w:pPr>
      <w:r w:rsidDel="00000000" w:rsidR="00000000" w:rsidRPr="00000000">
        <w:rPr>
          <w:rtl w:val="0"/>
        </w:rPr>
        <w:t xml:space="preserve">Sr. Account Executive</w:t>
      </w:r>
    </w:p>
    <w:p w:rsidR="00000000" w:rsidDel="00000000" w:rsidP="00000000" w:rsidRDefault="00000000" w:rsidRPr="00000000" w14:paraId="0000003B">
      <w:pPr>
        <w:numPr>
          <w:ilvl w:val="0"/>
          <w:numId w:val="1"/>
        </w:numPr>
        <w:tabs>
          <w:tab w:val="left" w:pos="8640"/>
        </w:tabs>
        <w:spacing w:line="240" w:lineRule="auto"/>
        <w:ind w:left="-90" w:right="360" w:hanging="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C">
      <w:pPr>
        <w:numPr>
          <w:ilvl w:val="0"/>
          <w:numId w:val="1"/>
        </w:numPr>
        <w:tabs>
          <w:tab w:val="left" w:pos="8640"/>
        </w:tabs>
        <w:spacing w:line="240" w:lineRule="auto"/>
        <w:ind w:left="-90" w:right="360" w:hanging="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D">
      <w:pPr>
        <w:numPr>
          <w:ilvl w:val="0"/>
          <w:numId w:val="1"/>
        </w:numPr>
        <w:tabs>
          <w:tab w:val="left" w:pos="8640"/>
        </w:tabs>
        <w:spacing w:line="240" w:lineRule="auto"/>
        <w:ind w:left="-90" w:right="360" w:hanging="360"/>
      </w:pPr>
      <w:r w:rsidDel="00000000" w:rsidR="00000000" w:rsidRPr="00000000">
        <w:rPr>
          <w:rtl w:val="0"/>
        </w:rPr>
        <w:t xml:space="preserve">Of. 6392.1100 </w:t>
      </w:r>
    </w:p>
    <w:p w:rsidR="00000000" w:rsidDel="00000000" w:rsidP="00000000" w:rsidRDefault="00000000" w:rsidRPr="00000000" w14:paraId="0000003E">
      <w:pPr>
        <w:numPr>
          <w:ilvl w:val="0"/>
          <w:numId w:val="1"/>
        </w:numPr>
        <w:tabs>
          <w:tab w:val="left" w:pos="8640"/>
        </w:tabs>
        <w:spacing w:line="240" w:lineRule="auto"/>
        <w:ind w:left="-90" w:right="360" w:hanging="360"/>
      </w:pPr>
      <w:hyperlink r:id="rId9">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3F">
      <w:pPr>
        <w:numPr>
          <w:ilvl w:val="0"/>
          <w:numId w:val="1"/>
        </w:numPr>
        <w:tabs>
          <w:tab w:val="left" w:pos="8640"/>
        </w:tabs>
        <w:spacing w:line="240" w:lineRule="auto"/>
        <w:ind w:left="-90" w:right="360" w:hanging="360"/>
      </w:pPr>
      <w:hyperlink r:id="rId10">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40">
      <w:pPr>
        <w:numPr>
          <w:ilvl w:val="0"/>
          <w:numId w:val="1"/>
        </w:numPr>
        <w:tabs>
          <w:tab w:val="left" w:pos="8640"/>
        </w:tabs>
        <w:spacing w:line="240" w:lineRule="auto"/>
        <w:ind w:left="-90" w:right="360" w:hanging="360"/>
      </w:pPr>
      <w:hyperlink r:id="rId11">
        <w:r w:rsidDel="00000000" w:rsidR="00000000" w:rsidRPr="00000000">
          <w:rPr>
            <w:color w:val="1155cc"/>
            <w:u w:val="single"/>
            <w:rtl w:val="0"/>
          </w:rPr>
          <w:t xml:space="preserve">www.peninsula.com</w:t>
        </w:r>
      </w:hyperlink>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2266950</wp:posOffset>
          </wp:positionH>
          <wp:positionV relativeFrom="paragraph">
            <wp:posOffset>28576</wp:posOffset>
          </wp:positionV>
          <wp:extent cx="1409700" cy="4667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9700" cy="466725"/>
                  </a:xfrm>
                  <a:prstGeom prst="rect"/>
                  <a:ln/>
                </pic:spPr>
              </pic:pic>
            </a:graphicData>
          </a:graphic>
        </wp:anchor>
      </w:drawing>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peninsula.com/" TargetMode="External"/><Relationship Id="rId10" Type="http://schemas.openxmlformats.org/officeDocument/2006/relationships/hyperlink" Target="http://www.peninsula.com/en/newsroom" TargetMode="External"/><Relationship Id="rId12" Type="http://schemas.openxmlformats.org/officeDocument/2006/relationships/header" Target="header1.xml"/><Relationship Id="rId9" Type="http://schemas.openxmlformats.org/officeDocument/2006/relationships/hyperlink" Target="mailto:jennifer.hernandez@another.co" TargetMode="External"/><Relationship Id="rId5" Type="http://schemas.openxmlformats.org/officeDocument/2006/relationships/styles" Target="styles.xml"/><Relationship Id="rId6" Type="http://schemas.openxmlformats.org/officeDocument/2006/relationships/hyperlink" Target="mailto:sandy@another.co" TargetMode="External"/><Relationship Id="rId7" Type="http://schemas.openxmlformats.org/officeDocument/2006/relationships/hyperlink" Target="http://www.peninsula.com/en/newsroom" TargetMode="External"/><Relationship Id="rId8" Type="http://schemas.openxmlformats.org/officeDocument/2006/relationships/hyperlink" Target="http://www.peninsu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