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5A007" w14:textId="3B9FECDD" w:rsidR="4296A7D8" w:rsidRDefault="09BED39D" w:rsidP="4296A7D8">
      <w:pPr>
        <w:jc w:val="center"/>
      </w:pPr>
      <w:r>
        <w:rPr>
          <w:noProof/>
        </w:rPr>
        <w:drawing>
          <wp:inline distT="0" distB="0" distL="0" distR="0" wp14:anchorId="1A9BC4D1" wp14:editId="6675F273">
            <wp:extent cx="1809750" cy="762000"/>
            <wp:effectExtent l="0" t="0" r="0" b="0"/>
            <wp:docPr id="1121643716" name="drawing" title="Blue letters and a star on a black background&#10;&#10;AI-generated content may be incorrect.">
              <a:extLst xmlns:a="http://schemas.openxmlformats.org/drawingml/2006/main">
                <a:ext uri="{FF2B5EF4-FFF2-40B4-BE49-F238E27FC236}">
                  <a16:creationId xmlns:a16="http://schemas.microsoft.com/office/drawing/2014/main" id="{65C66A62-DF63-42B0-B8A4-B8E5604813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43716" name="Picture 1121643716"/>
                    <pic:cNvPicPr/>
                  </pic:nvPicPr>
                  <pic:blipFill>
                    <a:blip r:embed="rId10">
                      <a:extLst>
                        <a:ext uri="{28A0092B-C50C-407E-A947-70E740481C1C}">
                          <a14:useLocalDpi xmlns:a14="http://schemas.microsoft.com/office/drawing/2010/main"/>
                        </a:ext>
                      </a:extLst>
                    </a:blip>
                    <a:stretch>
                      <a:fillRect/>
                    </a:stretch>
                  </pic:blipFill>
                  <pic:spPr>
                    <a:xfrm>
                      <a:off x="0" y="0"/>
                      <a:ext cx="1809750" cy="762000"/>
                    </a:xfrm>
                    <a:prstGeom prst="rect">
                      <a:avLst/>
                    </a:prstGeom>
                  </pic:spPr>
                </pic:pic>
              </a:graphicData>
            </a:graphic>
          </wp:inline>
        </w:drawing>
      </w:r>
    </w:p>
    <w:p w14:paraId="6D382970" w14:textId="42AEEF74" w:rsidR="4296A7D8" w:rsidRPr="00000683" w:rsidRDefault="6BAEB0BB" w:rsidP="63592CF7">
      <w:pPr>
        <w:jc w:val="center"/>
        <w:rPr>
          <w:b/>
          <w:bCs/>
          <w:sz w:val="40"/>
          <w:szCs w:val="40"/>
          <w:lang w:val="fr-BE"/>
        </w:rPr>
      </w:pPr>
      <w:r w:rsidRPr="00C21324">
        <w:rPr>
          <w:b/>
          <w:bCs/>
          <w:i/>
          <w:iCs/>
          <w:sz w:val="40"/>
          <w:szCs w:val="40"/>
          <w:lang w:val="fr-BE"/>
        </w:rPr>
        <w:t>MSC W</w:t>
      </w:r>
      <w:r w:rsidR="00C21324" w:rsidRPr="00C21324">
        <w:rPr>
          <w:b/>
          <w:bCs/>
          <w:i/>
          <w:iCs/>
          <w:sz w:val="40"/>
          <w:szCs w:val="40"/>
          <w:lang w:val="fr-BE"/>
        </w:rPr>
        <w:t>orld Asia</w:t>
      </w:r>
      <w:r w:rsidRPr="00000683">
        <w:rPr>
          <w:b/>
          <w:bCs/>
          <w:sz w:val="40"/>
          <w:szCs w:val="40"/>
          <w:lang w:val="fr-BE"/>
        </w:rPr>
        <w:t xml:space="preserve"> : </w:t>
      </w:r>
      <w:r w:rsidR="00C21324">
        <w:rPr>
          <w:b/>
          <w:bCs/>
          <w:sz w:val="40"/>
          <w:szCs w:val="40"/>
          <w:lang w:val="fr-BE"/>
        </w:rPr>
        <w:t>une offre de restauration incluse plus variée que jamais</w:t>
      </w:r>
    </w:p>
    <w:p w14:paraId="59A1B50F" w14:textId="6647E836" w:rsidR="4296A7D8" w:rsidRPr="00473767" w:rsidRDefault="6BAEB0BB" w:rsidP="63592CF7">
      <w:pPr>
        <w:pStyle w:val="Lijstalinea"/>
        <w:numPr>
          <w:ilvl w:val="0"/>
          <w:numId w:val="2"/>
        </w:numPr>
        <w:spacing w:before="240" w:after="240"/>
        <w:rPr>
          <w:b/>
          <w:bCs/>
          <w:i/>
          <w:iCs/>
          <w:sz w:val="22"/>
          <w:szCs w:val="22"/>
          <w:lang w:val="fr-BE"/>
        </w:rPr>
      </w:pPr>
      <w:r w:rsidRPr="00473767">
        <w:rPr>
          <w:b/>
          <w:bCs/>
          <w:i/>
          <w:iCs/>
          <w:sz w:val="22"/>
          <w:szCs w:val="22"/>
          <w:lang w:val="fr-BE"/>
        </w:rPr>
        <w:t>MSC World Asia proposera une offre de restauration incluse et de restauration à emporter plus riche que jamais, pour permettre aux passagers de varier les plaisirs tout au long de leur croisière.</w:t>
      </w:r>
    </w:p>
    <w:p w14:paraId="6598306B" w14:textId="0357D4B5" w:rsidR="4296A7D8" w:rsidRPr="00473767" w:rsidRDefault="6BAEB0BB" w:rsidP="63592CF7">
      <w:pPr>
        <w:pStyle w:val="Lijstalinea"/>
        <w:numPr>
          <w:ilvl w:val="0"/>
          <w:numId w:val="2"/>
        </w:numPr>
        <w:spacing w:before="240" w:after="240"/>
        <w:rPr>
          <w:b/>
          <w:bCs/>
          <w:i/>
          <w:iCs/>
          <w:sz w:val="22"/>
          <w:szCs w:val="22"/>
          <w:lang w:val="fr-BE"/>
        </w:rPr>
      </w:pPr>
      <w:r w:rsidRPr="00473767">
        <w:rPr>
          <w:b/>
          <w:bCs/>
          <w:i/>
          <w:iCs/>
          <w:sz w:val="22"/>
          <w:szCs w:val="22"/>
          <w:lang w:val="fr-BE"/>
        </w:rPr>
        <w:t>Nouveauté à bord, l'Aqua Food Market réunira cinq comptoirs proposant des plats fraîchement préparés et personnalisables, dans une ambiance conviviale au bord de la piscine.</w:t>
      </w:r>
    </w:p>
    <w:p w14:paraId="59E65BD3" w14:textId="45390389" w:rsidR="4296A7D8" w:rsidRPr="00473767" w:rsidRDefault="6BAEB0BB" w:rsidP="63592CF7">
      <w:pPr>
        <w:pStyle w:val="Lijstalinea"/>
        <w:numPr>
          <w:ilvl w:val="0"/>
          <w:numId w:val="2"/>
        </w:numPr>
        <w:spacing w:before="240" w:after="240"/>
        <w:rPr>
          <w:b/>
          <w:bCs/>
          <w:i/>
          <w:iCs/>
          <w:sz w:val="22"/>
          <w:szCs w:val="22"/>
          <w:lang w:val="fr-BE"/>
        </w:rPr>
      </w:pPr>
      <w:r w:rsidRPr="00473767">
        <w:rPr>
          <w:b/>
          <w:bCs/>
          <w:i/>
          <w:iCs/>
          <w:sz w:val="22"/>
          <w:szCs w:val="22"/>
          <w:lang w:val="fr-BE"/>
        </w:rPr>
        <w:t>Plus de 40 bars, salons et restaurants accueilleront les passagers à bord du nouveau fleuron de MSC Cr</w:t>
      </w:r>
      <w:r w:rsidR="00473767">
        <w:rPr>
          <w:b/>
          <w:bCs/>
          <w:i/>
          <w:iCs/>
          <w:sz w:val="22"/>
          <w:szCs w:val="22"/>
          <w:lang w:val="fr-BE"/>
        </w:rPr>
        <w:t>uises</w:t>
      </w:r>
      <w:r w:rsidRPr="00473767">
        <w:rPr>
          <w:b/>
          <w:bCs/>
          <w:i/>
          <w:iCs/>
          <w:sz w:val="22"/>
          <w:szCs w:val="22"/>
          <w:lang w:val="fr-BE"/>
        </w:rPr>
        <w:t>, qui débutera ses itinéraires de sept nuits en Méditerranée le 4 décembre 2026.</w:t>
      </w:r>
    </w:p>
    <w:p w14:paraId="659F7DCB" w14:textId="2124D82D" w:rsidR="4296A7D8" w:rsidRDefault="6BAEB0BB" w:rsidP="63592CF7">
      <w:pPr>
        <w:spacing w:before="240" w:after="240"/>
        <w:rPr>
          <w:sz w:val="20"/>
          <w:szCs w:val="20"/>
          <w:lang w:val="fr-FR"/>
        </w:rPr>
      </w:pPr>
      <w:r w:rsidRPr="63592CF7">
        <w:rPr>
          <w:b/>
          <w:bCs/>
          <w:sz w:val="20"/>
          <w:szCs w:val="20"/>
          <w:lang w:val="fr-FR"/>
        </w:rPr>
        <w:t>Genève, le 26 octobre 2026</w:t>
      </w:r>
      <w:r w:rsidRPr="63592CF7">
        <w:rPr>
          <w:sz w:val="20"/>
          <w:szCs w:val="20"/>
          <w:lang w:val="fr-FR"/>
        </w:rPr>
        <w:t xml:space="preserve"> – Et si la découverte de nouvelles saveurs faisait pleinement partie du </w:t>
      </w:r>
      <w:proofErr w:type="gramStart"/>
      <w:r w:rsidR="7CCA552E" w:rsidRPr="63592CF7">
        <w:rPr>
          <w:sz w:val="20"/>
          <w:szCs w:val="20"/>
          <w:lang w:val="fr-FR"/>
        </w:rPr>
        <w:t>voyage?</w:t>
      </w:r>
      <w:proofErr w:type="gramEnd"/>
      <w:r w:rsidRPr="63592CF7">
        <w:rPr>
          <w:sz w:val="20"/>
          <w:szCs w:val="20"/>
          <w:lang w:val="fr-FR"/>
        </w:rPr>
        <w:t xml:space="preserve"> À quelques semaines de l'arrivée de MSC World Asia en Méditerranée, MSC Cr</w:t>
      </w:r>
      <w:r w:rsidR="00473767">
        <w:rPr>
          <w:sz w:val="20"/>
          <w:szCs w:val="20"/>
          <w:lang w:val="fr-FR"/>
        </w:rPr>
        <w:t>uises</w:t>
      </w:r>
      <w:r w:rsidRPr="63592CF7">
        <w:rPr>
          <w:sz w:val="20"/>
          <w:szCs w:val="20"/>
          <w:lang w:val="fr-FR"/>
        </w:rPr>
        <w:t xml:space="preserve"> dévoile une offre de restauration incluse particulièrement généreuse. Son nouveau fleuron proposera davantage d'options de restauration sans supplément et de formules à emporter que jamais, pour répondre à toutes les envies, à toute heure de la journée.</w:t>
      </w:r>
    </w:p>
    <w:p w14:paraId="3E4AB5A5" w14:textId="43833AB7" w:rsidR="003B08EA" w:rsidRDefault="003B08EA" w:rsidP="003B08EA">
      <w:pPr>
        <w:spacing w:before="240" w:after="240"/>
        <w:jc w:val="center"/>
        <w:rPr>
          <w:sz w:val="20"/>
          <w:szCs w:val="20"/>
          <w:lang w:val="fr-FR"/>
        </w:rPr>
      </w:pPr>
      <w:r>
        <w:rPr>
          <w:noProof/>
          <w:sz w:val="20"/>
          <w:szCs w:val="20"/>
          <w:lang w:val="fr-FR"/>
        </w:rPr>
        <w:drawing>
          <wp:inline distT="0" distB="0" distL="0" distR="0" wp14:anchorId="4119036C" wp14:editId="1D608ECF">
            <wp:extent cx="1765190" cy="1765190"/>
            <wp:effectExtent l="0" t="0" r="635" b="635"/>
            <wp:docPr id="57794901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49016" name="Afbeelding 5779490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1405" cy="1791405"/>
                    </a:xfrm>
                    <a:prstGeom prst="rect">
                      <a:avLst/>
                    </a:prstGeom>
                  </pic:spPr>
                </pic:pic>
              </a:graphicData>
            </a:graphic>
          </wp:inline>
        </w:drawing>
      </w:r>
      <w:r>
        <w:rPr>
          <w:sz w:val="20"/>
          <w:szCs w:val="20"/>
          <w:lang w:val="fr-FR"/>
        </w:rPr>
        <w:t xml:space="preserve">       </w:t>
      </w:r>
      <w:r>
        <w:rPr>
          <w:noProof/>
          <w:sz w:val="20"/>
          <w:szCs w:val="20"/>
          <w:lang w:val="fr-FR"/>
        </w:rPr>
        <w:drawing>
          <wp:inline distT="0" distB="0" distL="0" distR="0" wp14:anchorId="06E749A3" wp14:editId="1C705B05">
            <wp:extent cx="2849749" cy="1781093"/>
            <wp:effectExtent l="0" t="0" r="0" b="0"/>
            <wp:docPr id="92609507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95075" name="Afbeelding 9260950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2966" cy="1795604"/>
                    </a:xfrm>
                    <a:prstGeom prst="rect">
                      <a:avLst/>
                    </a:prstGeom>
                  </pic:spPr>
                </pic:pic>
              </a:graphicData>
            </a:graphic>
          </wp:inline>
        </w:drawing>
      </w:r>
    </w:p>
    <w:p w14:paraId="29A2D4B3" w14:textId="70764E97" w:rsidR="4296A7D8" w:rsidRPr="00000683" w:rsidRDefault="6BAEB0BB" w:rsidP="63592CF7">
      <w:pPr>
        <w:spacing w:before="240" w:after="240"/>
        <w:rPr>
          <w:sz w:val="20"/>
          <w:szCs w:val="20"/>
          <w:lang w:val="fr-BE"/>
        </w:rPr>
      </w:pPr>
      <w:r w:rsidRPr="00000683">
        <w:rPr>
          <w:sz w:val="20"/>
          <w:szCs w:val="20"/>
          <w:lang w:val="fr-BE"/>
        </w:rPr>
        <w:t>Avec plus de 40 bars, salons et restaurants, MSC World Asia promet une expérience de croisière riche et variée, associant gastronomie internationale, divertissements et installations dédiées aux familles. Restaurants principaux élégants, concepts culinaires venus des quatre coins du monde ou pauses gourmandes plus décontractées : chacun pourra composer son expérience au gré de ses envies, entre grands classiques et nouvelles découvertes.</w:t>
      </w:r>
    </w:p>
    <w:p w14:paraId="4D29E491" w14:textId="68713040" w:rsidR="4296A7D8" w:rsidRPr="00000683" w:rsidRDefault="6BAEB0BB" w:rsidP="63592CF7">
      <w:pPr>
        <w:spacing w:before="240" w:after="240"/>
        <w:rPr>
          <w:lang w:val="fr-BE"/>
        </w:rPr>
      </w:pPr>
      <w:r w:rsidRPr="00000683">
        <w:rPr>
          <w:sz w:val="20"/>
          <w:szCs w:val="20"/>
          <w:lang w:val="fr-BE"/>
        </w:rPr>
        <w:t>Dernier-né de la classe World, MSC World Asia célèbre la beauté des continents et des océans, reflet de l'identité internationale de MSC Cr</w:t>
      </w:r>
      <w:r w:rsidR="003219A0">
        <w:rPr>
          <w:sz w:val="20"/>
          <w:szCs w:val="20"/>
          <w:lang w:val="fr-BE"/>
        </w:rPr>
        <w:t>uises</w:t>
      </w:r>
      <w:r w:rsidRPr="00000683">
        <w:rPr>
          <w:sz w:val="20"/>
          <w:szCs w:val="20"/>
          <w:lang w:val="fr-BE"/>
        </w:rPr>
        <w:t>. Son architecture et sa décoration intègrent de subtiles inspirations puisées dans la richesse culturelle, artistique et naturelle de l'Asie.</w:t>
      </w:r>
    </w:p>
    <w:p w14:paraId="4EBCBF9B" w14:textId="1DE4E44C" w:rsidR="4296A7D8" w:rsidRPr="00000683" w:rsidRDefault="6BAEB0BB" w:rsidP="63592CF7">
      <w:pPr>
        <w:spacing w:before="240" w:after="240"/>
        <w:rPr>
          <w:b/>
          <w:bCs/>
          <w:sz w:val="28"/>
          <w:szCs w:val="28"/>
          <w:lang w:val="fr-BE"/>
        </w:rPr>
      </w:pPr>
      <w:r w:rsidRPr="00000683">
        <w:rPr>
          <w:b/>
          <w:bCs/>
          <w:sz w:val="28"/>
          <w:szCs w:val="28"/>
          <w:lang w:val="fr-BE"/>
        </w:rPr>
        <w:t>De nouvelles adresses pour se régaler à tout moment de la journée</w:t>
      </w:r>
    </w:p>
    <w:p w14:paraId="03FBC816" w14:textId="4108852E" w:rsidR="4296A7D8" w:rsidRPr="00000683" w:rsidRDefault="6BAEB0BB" w:rsidP="63592CF7">
      <w:pPr>
        <w:spacing w:before="240" w:after="240"/>
        <w:rPr>
          <w:sz w:val="20"/>
          <w:szCs w:val="20"/>
          <w:lang w:val="fr-BE"/>
        </w:rPr>
      </w:pPr>
      <w:r w:rsidRPr="00000683">
        <w:rPr>
          <w:sz w:val="20"/>
          <w:szCs w:val="20"/>
          <w:lang w:val="fr-BE"/>
        </w:rPr>
        <w:lastRenderedPageBreak/>
        <w:t xml:space="preserve">Restaurants principaux, buffets, comptoirs de restauration rapide ou formules à emporter : </w:t>
      </w:r>
      <w:r w:rsidRPr="00000683">
        <w:rPr>
          <w:b/>
          <w:bCs/>
          <w:sz w:val="20"/>
          <w:szCs w:val="20"/>
          <w:lang w:val="fr-BE"/>
        </w:rPr>
        <w:t>MSC World Asia multiplie les possibilités de se restaurer sans supplément</w:t>
      </w:r>
      <w:r w:rsidRPr="00000683">
        <w:rPr>
          <w:sz w:val="20"/>
          <w:szCs w:val="20"/>
          <w:lang w:val="fr-BE"/>
        </w:rPr>
        <w:t>, que l'on souhaite prendre son temps à table ou savourer une pause gourmande entre deux activités.</w:t>
      </w:r>
    </w:p>
    <w:p w14:paraId="543A593B" w14:textId="4954A865" w:rsidR="4296A7D8" w:rsidRPr="00000683" w:rsidRDefault="6BAEB0BB" w:rsidP="63592CF7">
      <w:pPr>
        <w:spacing w:before="240" w:after="240"/>
        <w:rPr>
          <w:sz w:val="20"/>
          <w:szCs w:val="20"/>
          <w:lang w:val="fr-BE"/>
        </w:rPr>
      </w:pPr>
      <w:r w:rsidRPr="00000683">
        <w:rPr>
          <w:sz w:val="20"/>
          <w:szCs w:val="20"/>
          <w:lang w:val="fr-BE"/>
        </w:rPr>
        <w:t>Parmi les adresses à découvrir :</w:t>
      </w:r>
    </w:p>
    <w:p w14:paraId="022F0D6D" w14:textId="067A79E1" w:rsidR="4296A7D8" w:rsidRPr="00000683" w:rsidRDefault="6BAEB0BB" w:rsidP="63592CF7">
      <w:pPr>
        <w:spacing w:before="240" w:after="240"/>
        <w:rPr>
          <w:b/>
          <w:bCs/>
          <w:sz w:val="20"/>
          <w:szCs w:val="20"/>
          <w:lang w:val="fr-BE"/>
        </w:rPr>
      </w:pPr>
      <w:r w:rsidRPr="00000683">
        <w:rPr>
          <w:b/>
          <w:bCs/>
          <w:color w:val="FF0000"/>
          <w:sz w:val="20"/>
          <w:szCs w:val="20"/>
          <w:lang w:val="fr-BE"/>
        </w:rPr>
        <w:t>NOUVEAUTÉ !</w:t>
      </w:r>
      <w:r w:rsidRPr="00000683">
        <w:rPr>
          <w:b/>
          <w:bCs/>
          <w:sz w:val="20"/>
          <w:szCs w:val="20"/>
          <w:lang w:val="fr-BE"/>
        </w:rPr>
        <w:t xml:space="preserve"> Aqua Food Market</w:t>
      </w:r>
    </w:p>
    <w:p w14:paraId="485FABEC" w14:textId="25B0F5F7" w:rsidR="4296A7D8" w:rsidRPr="00000683" w:rsidRDefault="6BAEB0BB" w:rsidP="63592CF7">
      <w:pPr>
        <w:spacing w:before="240" w:after="240"/>
        <w:rPr>
          <w:sz w:val="20"/>
          <w:szCs w:val="20"/>
          <w:lang w:val="fr-BE"/>
        </w:rPr>
      </w:pPr>
      <w:r w:rsidRPr="00000683">
        <w:rPr>
          <w:sz w:val="20"/>
          <w:szCs w:val="20"/>
          <w:lang w:val="fr-BE"/>
        </w:rPr>
        <w:t>Situé sur l'Aqua Deck, ce nouvel espace de restauration décontracté réunira cinq comptoirs aux inspirations culinaires internationales. Inspiré des plus belles destinations côtières européennes, l'Aqua Food Market proposera des plats fraîchement préparés et personnalisables, à déguster sur place ou à emporter au bord de la piscine.</w:t>
      </w:r>
    </w:p>
    <w:p w14:paraId="4C4962FC" w14:textId="44D6C9BE" w:rsidR="4296A7D8" w:rsidRPr="00000683" w:rsidRDefault="6BAEB0BB" w:rsidP="63592CF7">
      <w:pPr>
        <w:spacing w:before="240" w:after="240"/>
        <w:rPr>
          <w:sz w:val="20"/>
          <w:szCs w:val="20"/>
          <w:lang w:val="fr-BE"/>
        </w:rPr>
      </w:pPr>
      <w:r w:rsidRPr="00000683">
        <w:rPr>
          <w:sz w:val="20"/>
          <w:szCs w:val="20"/>
          <w:lang w:val="fr-BE"/>
        </w:rPr>
        <w:t>Salades, frites généreusement garnies, sandwichs, pains pita ou desserts : une offre variée, pensée pour satisfaire toutes les envies dans une atmosphère conviviale.</w:t>
      </w:r>
    </w:p>
    <w:p w14:paraId="0963DDE0" w14:textId="49E6C001" w:rsidR="4296A7D8" w:rsidRPr="00000683" w:rsidRDefault="6BAEB0BB" w:rsidP="63592CF7">
      <w:pPr>
        <w:spacing w:before="240" w:after="240"/>
        <w:rPr>
          <w:b/>
          <w:bCs/>
          <w:sz w:val="20"/>
          <w:szCs w:val="20"/>
          <w:lang w:val="fr-BE"/>
        </w:rPr>
      </w:pPr>
      <w:r w:rsidRPr="00000683">
        <w:rPr>
          <w:b/>
          <w:bCs/>
          <w:color w:val="FF0000"/>
          <w:sz w:val="20"/>
          <w:szCs w:val="20"/>
          <w:lang w:val="fr-BE"/>
        </w:rPr>
        <w:t>NOUVEAUTÉ !</w:t>
      </w:r>
      <w:r w:rsidRPr="00000683">
        <w:rPr>
          <w:b/>
          <w:bCs/>
          <w:sz w:val="20"/>
          <w:szCs w:val="20"/>
          <w:lang w:val="fr-BE"/>
        </w:rPr>
        <w:t xml:space="preserve"> Buffet Grab &amp; Go</w:t>
      </w:r>
    </w:p>
    <w:p w14:paraId="1075AF5B" w14:textId="3A001ACD" w:rsidR="4296A7D8" w:rsidRPr="00000683" w:rsidRDefault="6BAEB0BB" w:rsidP="63592CF7">
      <w:pPr>
        <w:spacing w:before="240" w:after="240"/>
        <w:rPr>
          <w:sz w:val="20"/>
          <w:szCs w:val="20"/>
          <w:lang w:val="fr-BE"/>
        </w:rPr>
      </w:pPr>
      <w:r w:rsidRPr="00000683">
        <w:rPr>
          <w:sz w:val="20"/>
          <w:szCs w:val="20"/>
          <w:lang w:val="fr-BE"/>
        </w:rPr>
        <w:t>À proximité de la piscine, sur l'Aqua Deck, ce nouvel espace proposera une sélection de petites préparations prêtes à emporter. Une solution idéale pour profiter d'une pause gourmande rapide entre deux activités.</w:t>
      </w:r>
    </w:p>
    <w:p w14:paraId="2729550E" w14:textId="12333C25" w:rsidR="4296A7D8" w:rsidRDefault="6BAEB0BB" w:rsidP="63592CF7">
      <w:pPr>
        <w:spacing w:before="240" w:after="240"/>
        <w:rPr>
          <w:b/>
          <w:bCs/>
          <w:sz w:val="20"/>
          <w:szCs w:val="20"/>
        </w:rPr>
      </w:pPr>
      <w:proofErr w:type="gramStart"/>
      <w:r w:rsidRPr="63592CF7">
        <w:rPr>
          <w:b/>
          <w:bCs/>
          <w:color w:val="FF0000"/>
          <w:sz w:val="20"/>
          <w:szCs w:val="20"/>
        </w:rPr>
        <w:t>NOUVEAUTÉ !</w:t>
      </w:r>
      <w:proofErr w:type="gramEnd"/>
      <w:r w:rsidRPr="63592CF7">
        <w:rPr>
          <w:b/>
          <w:bCs/>
          <w:color w:val="FF0000"/>
          <w:sz w:val="20"/>
          <w:szCs w:val="20"/>
        </w:rPr>
        <w:t xml:space="preserve"> </w:t>
      </w:r>
      <w:r w:rsidRPr="63592CF7">
        <w:rPr>
          <w:b/>
          <w:bCs/>
          <w:sz w:val="20"/>
          <w:szCs w:val="20"/>
        </w:rPr>
        <w:t>Pan-Asian On-the-Go</w:t>
      </w:r>
    </w:p>
    <w:p w14:paraId="3F46C7BC" w14:textId="2E699E36" w:rsidR="4296A7D8" w:rsidRPr="00000683" w:rsidRDefault="6BAEB0BB" w:rsidP="63592CF7">
      <w:pPr>
        <w:spacing w:before="240" w:after="240"/>
        <w:rPr>
          <w:sz w:val="20"/>
          <w:szCs w:val="20"/>
          <w:lang w:val="fr-BE"/>
        </w:rPr>
      </w:pPr>
      <w:r w:rsidRPr="00000683">
        <w:rPr>
          <w:sz w:val="20"/>
          <w:szCs w:val="20"/>
          <w:lang w:val="fr-BE"/>
        </w:rPr>
        <w:t>Le nouveau concept Pan-Asian Street Food proposera également un comptoir dédié à la restauration à emporter, avec une sélection de spécialités asiatiques incluses dans le prix de la croisière.</w:t>
      </w:r>
    </w:p>
    <w:p w14:paraId="2D613B33" w14:textId="4700545B" w:rsidR="4296A7D8" w:rsidRPr="00000683" w:rsidRDefault="6BAEB0BB" w:rsidP="63592CF7">
      <w:pPr>
        <w:spacing w:before="240" w:after="240"/>
        <w:rPr>
          <w:sz w:val="20"/>
          <w:szCs w:val="20"/>
          <w:lang w:val="fr-BE"/>
        </w:rPr>
      </w:pPr>
      <w:r w:rsidRPr="00000683">
        <w:rPr>
          <w:sz w:val="20"/>
          <w:szCs w:val="20"/>
          <w:lang w:val="fr-BE"/>
        </w:rPr>
        <w:t>Au menu notamment : boulettes croustillantes aux fruits de mer, bao buns moelleux et autres spécialités inspirées de la cuisine de rue asiatique.</w:t>
      </w:r>
    </w:p>
    <w:p w14:paraId="252EB4CA" w14:textId="17C23E29" w:rsidR="4296A7D8" w:rsidRPr="00000683" w:rsidRDefault="6BAEB0BB" w:rsidP="63592CF7">
      <w:pPr>
        <w:spacing w:before="240" w:after="240"/>
        <w:rPr>
          <w:sz w:val="20"/>
          <w:szCs w:val="20"/>
          <w:lang w:val="fr-BE"/>
        </w:rPr>
      </w:pPr>
      <w:r w:rsidRPr="00000683">
        <w:rPr>
          <w:sz w:val="20"/>
          <w:szCs w:val="20"/>
          <w:lang w:val="fr-BE"/>
        </w:rPr>
        <w:t>Cette formule viendra compléter les deux autres expériences proposées dans cet espace : un restaurant de spécialités et un bar.</w:t>
      </w:r>
    </w:p>
    <w:p w14:paraId="7BE191B9" w14:textId="472B17F7" w:rsidR="4296A7D8" w:rsidRPr="00000683" w:rsidRDefault="6BAEB0BB" w:rsidP="63592CF7">
      <w:pPr>
        <w:spacing w:before="240" w:after="240"/>
        <w:rPr>
          <w:b/>
          <w:bCs/>
          <w:sz w:val="20"/>
          <w:szCs w:val="20"/>
          <w:lang w:val="fr-BE"/>
        </w:rPr>
      </w:pPr>
      <w:r w:rsidRPr="00000683">
        <w:rPr>
          <w:b/>
          <w:bCs/>
          <w:sz w:val="20"/>
          <w:szCs w:val="20"/>
          <w:lang w:val="fr-BE"/>
        </w:rPr>
        <w:t>Promenade Bites</w:t>
      </w:r>
    </w:p>
    <w:p w14:paraId="379DF877" w14:textId="302A5014" w:rsidR="4296A7D8" w:rsidRPr="00000683" w:rsidRDefault="6BAEB0BB" w:rsidP="63592CF7">
      <w:pPr>
        <w:spacing w:before="240" w:after="240"/>
        <w:rPr>
          <w:sz w:val="20"/>
          <w:szCs w:val="20"/>
          <w:lang w:val="fr-BE"/>
        </w:rPr>
      </w:pPr>
      <w:r w:rsidRPr="00000683">
        <w:rPr>
          <w:sz w:val="20"/>
          <w:szCs w:val="20"/>
          <w:lang w:val="fr-BE"/>
        </w:rPr>
        <w:t>Installé dans le quartier Promenade, Promenade Bites proposera une sélection d'encas salés et sucrés inclus dans le prix de la croisière, parfaits pour une pause gourmande au fil de la journée.</w:t>
      </w:r>
    </w:p>
    <w:p w14:paraId="0BD4A2EF" w14:textId="0D8FCC74" w:rsidR="4296A7D8" w:rsidRPr="00000683" w:rsidRDefault="6BAEB0BB" w:rsidP="63592CF7">
      <w:pPr>
        <w:spacing w:before="240" w:after="240"/>
        <w:rPr>
          <w:b/>
          <w:bCs/>
          <w:sz w:val="20"/>
          <w:szCs w:val="20"/>
          <w:lang w:val="fr-BE"/>
        </w:rPr>
      </w:pPr>
      <w:r w:rsidRPr="00000683">
        <w:rPr>
          <w:b/>
          <w:bCs/>
          <w:sz w:val="20"/>
          <w:szCs w:val="20"/>
          <w:lang w:val="fr-BE"/>
        </w:rPr>
        <w:t>The Harbour Bar &amp; Bites</w:t>
      </w:r>
    </w:p>
    <w:p w14:paraId="25500739" w14:textId="6EF7D7D1" w:rsidR="4296A7D8" w:rsidRPr="00000683" w:rsidRDefault="6BAEB0BB" w:rsidP="63592CF7">
      <w:pPr>
        <w:spacing w:before="240" w:after="240"/>
        <w:rPr>
          <w:sz w:val="20"/>
          <w:szCs w:val="20"/>
          <w:lang w:val="fr-BE"/>
        </w:rPr>
      </w:pPr>
      <w:r w:rsidRPr="00000683">
        <w:rPr>
          <w:sz w:val="20"/>
          <w:szCs w:val="20"/>
          <w:lang w:val="fr-BE"/>
        </w:rPr>
        <w:t>Au cœur du quartier Family Aventura, les familles pourront faire une halte au Harbour Bar &amp; Bites pour profiter de snacks salés, de douceurs sucrées et de boissons fraîches, sans supplément.</w:t>
      </w:r>
    </w:p>
    <w:p w14:paraId="2353DEFE" w14:textId="0098D5C1" w:rsidR="4296A7D8" w:rsidRPr="00000683" w:rsidRDefault="6BAEB0BB" w:rsidP="63592CF7">
      <w:pPr>
        <w:spacing w:before="240" w:after="240"/>
        <w:rPr>
          <w:b/>
          <w:bCs/>
          <w:sz w:val="20"/>
          <w:szCs w:val="20"/>
          <w:lang w:val="fr-BE"/>
        </w:rPr>
      </w:pPr>
      <w:r w:rsidRPr="00000683">
        <w:rPr>
          <w:b/>
          <w:bCs/>
          <w:sz w:val="20"/>
          <w:szCs w:val="20"/>
          <w:lang w:val="fr-BE"/>
        </w:rPr>
        <w:t>Pizza &amp; Burger</w:t>
      </w:r>
    </w:p>
    <w:p w14:paraId="218F1AB0" w14:textId="66CDC753" w:rsidR="4296A7D8" w:rsidRPr="00000683" w:rsidRDefault="6BAEB0BB" w:rsidP="63592CF7">
      <w:pPr>
        <w:spacing w:before="240" w:after="240"/>
        <w:rPr>
          <w:sz w:val="20"/>
          <w:szCs w:val="20"/>
          <w:lang w:val="fr-BE"/>
        </w:rPr>
      </w:pPr>
      <w:r w:rsidRPr="00000683">
        <w:rPr>
          <w:sz w:val="20"/>
          <w:szCs w:val="20"/>
          <w:lang w:val="fr-BE"/>
        </w:rPr>
        <w:t>Situé à proximité du Luna Park, dans la World Galleria, cet espace de restauration rapide et décontracté proposera pizzas, burgers et encas à toute heure du jour et de la nuit.</w:t>
      </w:r>
    </w:p>
    <w:p w14:paraId="56B8BCD4" w14:textId="7E0993BE" w:rsidR="4296A7D8" w:rsidRPr="00000683" w:rsidRDefault="6BAEB0BB" w:rsidP="63592CF7">
      <w:pPr>
        <w:pStyle w:val="Kop2"/>
        <w:spacing w:before="299" w:after="299"/>
        <w:rPr>
          <w:rFonts w:asciiTheme="minorHAnsi" w:eastAsiaTheme="minorEastAsia" w:hAnsiTheme="minorHAnsi" w:cstheme="minorBidi"/>
          <w:b/>
          <w:bCs/>
          <w:color w:val="auto"/>
          <w:sz w:val="28"/>
          <w:szCs w:val="28"/>
          <w:lang w:val="fr-BE"/>
        </w:rPr>
      </w:pPr>
      <w:r w:rsidRPr="00000683">
        <w:rPr>
          <w:rFonts w:asciiTheme="minorHAnsi" w:eastAsiaTheme="minorEastAsia" w:hAnsiTheme="minorHAnsi" w:cstheme="minorBidi"/>
          <w:b/>
          <w:bCs/>
          <w:color w:val="auto"/>
          <w:sz w:val="28"/>
          <w:szCs w:val="28"/>
          <w:lang w:val="fr-BE"/>
        </w:rPr>
        <w:lastRenderedPageBreak/>
        <w:t>20 espaces de restauration pour toutes les envies</w:t>
      </w:r>
    </w:p>
    <w:p w14:paraId="48CDF0A0" w14:textId="099B9CCE" w:rsidR="4296A7D8" w:rsidRPr="00000683" w:rsidRDefault="6BAEB0BB" w:rsidP="63592CF7">
      <w:pPr>
        <w:spacing w:before="240" w:after="240"/>
        <w:rPr>
          <w:sz w:val="20"/>
          <w:szCs w:val="20"/>
          <w:lang w:val="fr-BE"/>
        </w:rPr>
      </w:pPr>
      <w:r w:rsidRPr="00000683">
        <w:rPr>
          <w:sz w:val="20"/>
          <w:szCs w:val="20"/>
          <w:lang w:val="fr-BE"/>
        </w:rPr>
        <w:t xml:space="preserve">Cette offre de restauration incluse viendra compléter les restaurants de spécialités de MSC World Asia, qui comptera au total </w:t>
      </w:r>
      <w:r w:rsidRPr="00000683">
        <w:rPr>
          <w:b/>
          <w:bCs/>
          <w:sz w:val="20"/>
          <w:szCs w:val="20"/>
          <w:lang w:val="fr-BE"/>
        </w:rPr>
        <w:t>20 espaces de restauration</w:t>
      </w:r>
      <w:r w:rsidRPr="00000683">
        <w:rPr>
          <w:sz w:val="20"/>
          <w:szCs w:val="20"/>
          <w:lang w:val="fr-BE"/>
        </w:rPr>
        <w:t>, répartis comme suit :</w:t>
      </w:r>
    </w:p>
    <w:p w14:paraId="6EF258D0" w14:textId="27BFD4F7" w:rsidR="4296A7D8" w:rsidRPr="00000683" w:rsidRDefault="6BAEB0BB" w:rsidP="63592CF7">
      <w:pPr>
        <w:pStyle w:val="Lijstalinea"/>
        <w:numPr>
          <w:ilvl w:val="0"/>
          <w:numId w:val="1"/>
        </w:numPr>
        <w:spacing w:before="240" w:after="240"/>
        <w:rPr>
          <w:sz w:val="20"/>
          <w:szCs w:val="20"/>
          <w:lang w:val="fr-BE"/>
        </w:rPr>
      </w:pPr>
      <w:r w:rsidRPr="00000683">
        <w:rPr>
          <w:b/>
          <w:bCs/>
          <w:sz w:val="20"/>
          <w:szCs w:val="20"/>
          <w:lang w:val="fr-BE"/>
        </w:rPr>
        <w:t>5 restaurants principaux</w:t>
      </w:r>
      <w:r w:rsidRPr="00000683">
        <w:rPr>
          <w:sz w:val="20"/>
          <w:szCs w:val="20"/>
          <w:lang w:val="fr-BE"/>
        </w:rPr>
        <w:t>, dont le restaurant exclusif du MSC Yacht Club ;</w:t>
      </w:r>
    </w:p>
    <w:p w14:paraId="7E880008" w14:textId="2B001838" w:rsidR="4296A7D8" w:rsidRPr="00000683" w:rsidRDefault="6BAEB0BB" w:rsidP="63592CF7">
      <w:pPr>
        <w:pStyle w:val="Lijstalinea"/>
        <w:numPr>
          <w:ilvl w:val="0"/>
          <w:numId w:val="1"/>
        </w:numPr>
        <w:spacing w:before="240" w:after="240"/>
        <w:rPr>
          <w:sz w:val="20"/>
          <w:szCs w:val="20"/>
          <w:lang w:val="fr-BE"/>
        </w:rPr>
      </w:pPr>
      <w:r w:rsidRPr="00000683">
        <w:rPr>
          <w:b/>
          <w:bCs/>
          <w:sz w:val="20"/>
          <w:szCs w:val="20"/>
          <w:lang w:val="fr-BE"/>
        </w:rPr>
        <w:t>6 restaurants de spécialités</w:t>
      </w:r>
      <w:r w:rsidRPr="00000683">
        <w:rPr>
          <w:sz w:val="20"/>
          <w:szCs w:val="20"/>
          <w:lang w:val="fr-BE"/>
        </w:rPr>
        <w:t>, pour découvrir différentes cuisines du monde ;</w:t>
      </w:r>
    </w:p>
    <w:p w14:paraId="688FB3BF" w14:textId="173149F6" w:rsidR="4296A7D8" w:rsidRPr="00000683" w:rsidRDefault="6BAEB0BB" w:rsidP="63592CF7">
      <w:pPr>
        <w:pStyle w:val="Lijstalinea"/>
        <w:numPr>
          <w:ilvl w:val="0"/>
          <w:numId w:val="1"/>
        </w:numPr>
        <w:spacing w:before="240" w:after="240"/>
        <w:rPr>
          <w:b/>
          <w:bCs/>
          <w:sz w:val="28"/>
          <w:szCs w:val="28"/>
          <w:lang w:val="fr-BE"/>
        </w:rPr>
      </w:pPr>
      <w:r w:rsidRPr="00000683">
        <w:rPr>
          <w:b/>
          <w:bCs/>
          <w:sz w:val="20"/>
          <w:szCs w:val="20"/>
          <w:lang w:val="fr-BE"/>
        </w:rPr>
        <w:t>2 buffets</w:t>
      </w:r>
      <w:r w:rsidRPr="00000683">
        <w:rPr>
          <w:sz w:val="20"/>
          <w:szCs w:val="20"/>
          <w:lang w:val="fr-BE"/>
        </w:rPr>
        <w:t>, pour des repas en toute décontraction ;</w:t>
      </w:r>
    </w:p>
    <w:p w14:paraId="281882EC" w14:textId="2AC5BD2E" w:rsidR="4296A7D8" w:rsidRPr="00000683" w:rsidRDefault="6BAEB0BB" w:rsidP="63592CF7">
      <w:pPr>
        <w:pStyle w:val="Lijstalinea"/>
        <w:numPr>
          <w:ilvl w:val="0"/>
          <w:numId w:val="1"/>
        </w:numPr>
        <w:spacing w:before="240" w:after="240"/>
        <w:rPr>
          <w:b/>
          <w:bCs/>
          <w:sz w:val="28"/>
          <w:szCs w:val="28"/>
          <w:lang w:val="fr-BE"/>
        </w:rPr>
      </w:pPr>
      <w:r w:rsidRPr="00000683">
        <w:rPr>
          <w:b/>
          <w:bCs/>
          <w:sz w:val="20"/>
          <w:szCs w:val="20"/>
          <w:lang w:val="fr-BE"/>
        </w:rPr>
        <w:t>7 espaces de restauration rapide et de vente à emporter</w:t>
      </w:r>
      <w:r w:rsidRPr="00000683">
        <w:rPr>
          <w:sz w:val="20"/>
          <w:szCs w:val="20"/>
          <w:lang w:val="fr-BE"/>
        </w:rPr>
        <w:t>, pour profiter d'une pause gourmande à tout moment.</w:t>
      </w:r>
    </w:p>
    <w:p w14:paraId="49A4A496" w14:textId="77777777" w:rsidR="00473767" w:rsidRDefault="00473767" w:rsidP="63592CF7">
      <w:pPr>
        <w:spacing w:before="240" w:after="240"/>
        <w:rPr>
          <w:b/>
          <w:bCs/>
          <w:sz w:val="28"/>
          <w:szCs w:val="28"/>
          <w:lang w:val="fr-BE"/>
        </w:rPr>
      </w:pPr>
    </w:p>
    <w:p w14:paraId="3E1667B2" w14:textId="57F0BD8D" w:rsidR="4296A7D8" w:rsidRPr="00000683" w:rsidRDefault="6BAEB0BB" w:rsidP="63592CF7">
      <w:pPr>
        <w:spacing w:before="240" w:after="240"/>
        <w:rPr>
          <w:b/>
          <w:bCs/>
          <w:sz w:val="28"/>
          <w:szCs w:val="28"/>
          <w:lang w:val="fr-BE"/>
        </w:rPr>
      </w:pPr>
      <w:r w:rsidRPr="00000683">
        <w:rPr>
          <w:b/>
          <w:bCs/>
          <w:sz w:val="28"/>
          <w:szCs w:val="28"/>
          <w:lang w:val="fr-BE"/>
        </w:rPr>
        <w:t>Cap sur la Méditerranée dès décembre 2026</w:t>
      </w:r>
    </w:p>
    <w:p w14:paraId="0A0939E0" w14:textId="3BBF8F00" w:rsidR="4296A7D8" w:rsidRPr="00000683" w:rsidRDefault="6BAEB0BB" w:rsidP="63592CF7">
      <w:pPr>
        <w:spacing w:before="240" w:after="240"/>
        <w:rPr>
          <w:sz w:val="20"/>
          <w:szCs w:val="20"/>
          <w:lang w:val="fr-BE"/>
        </w:rPr>
      </w:pPr>
      <w:r w:rsidRPr="00000683">
        <w:rPr>
          <w:sz w:val="20"/>
          <w:szCs w:val="20"/>
          <w:lang w:val="fr-BE"/>
        </w:rPr>
        <w:t xml:space="preserve">À partir du </w:t>
      </w:r>
      <w:r w:rsidRPr="00000683">
        <w:rPr>
          <w:b/>
          <w:bCs/>
          <w:sz w:val="20"/>
          <w:szCs w:val="20"/>
          <w:lang w:val="fr-BE"/>
        </w:rPr>
        <w:t>4 décembre 2026</w:t>
      </w:r>
      <w:r w:rsidRPr="00000683">
        <w:rPr>
          <w:sz w:val="20"/>
          <w:szCs w:val="20"/>
          <w:lang w:val="fr-BE"/>
        </w:rPr>
        <w:t xml:space="preserve">, MSC World Asia proposera des croisières de sept nuits à la découverte de destinations emblématiques de la Méditerranée, avec des escales à </w:t>
      </w:r>
      <w:r w:rsidRPr="00000683">
        <w:rPr>
          <w:b/>
          <w:bCs/>
          <w:sz w:val="20"/>
          <w:szCs w:val="20"/>
          <w:lang w:val="fr-BE"/>
        </w:rPr>
        <w:t>Barcelone, Marseille, Messine, Civitavecchia pour Rome, Naples et La Valette</w:t>
      </w:r>
      <w:r w:rsidRPr="00000683">
        <w:rPr>
          <w:sz w:val="20"/>
          <w:szCs w:val="20"/>
          <w:lang w:val="fr-BE"/>
        </w:rPr>
        <w:t>.</w:t>
      </w:r>
    </w:p>
    <w:p w14:paraId="51E4D7CE" w14:textId="6914AD3D" w:rsidR="4296A7D8" w:rsidRPr="00000683" w:rsidRDefault="6BAEB0BB" w:rsidP="63592CF7">
      <w:pPr>
        <w:spacing w:before="240" w:after="240"/>
        <w:rPr>
          <w:sz w:val="20"/>
          <w:szCs w:val="20"/>
          <w:lang w:val="fr-BE"/>
        </w:rPr>
      </w:pPr>
      <w:r w:rsidRPr="00000683">
        <w:rPr>
          <w:sz w:val="20"/>
          <w:szCs w:val="20"/>
          <w:lang w:val="fr-BE"/>
        </w:rPr>
        <w:t>Entre découvertes à terre et expériences à bord, les passagers pourront profiter d'un voyage où la gastronomie occupera une place de choix.</w:t>
      </w:r>
    </w:p>
    <w:p w14:paraId="248F0AA3" w14:textId="6FA325D7" w:rsidR="4296A7D8" w:rsidRPr="00000683" w:rsidRDefault="6BAEB0BB" w:rsidP="63592CF7">
      <w:pPr>
        <w:spacing w:before="240" w:after="240"/>
        <w:rPr>
          <w:sz w:val="20"/>
          <w:szCs w:val="20"/>
          <w:lang w:val="fr-BE"/>
        </w:rPr>
      </w:pPr>
      <w:r w:rsidRPr="00000683">
        <w:rPr>
          <w:sz w:val="20"/>
          <w:szCs w:val="20"/>
          <w:lang w:val="fr-BE"/>
        </w:rPr>
        <w:t>Pour découvrir les itinéraires, les expériences à bord et les disponibilités, rendez-vous sur le site de MSC Cr</w:t>
      </w:r>
      <w:r w:rsidR="00473767">
        <w:rPr>
          <w:sz w:val="20"/>
          <w:szCs w:val="20"/>
          <w:lang w:val="fr-BE"/>
        </w:rPr>
        <w:t>uises</w:t>
      </w:r>
      <w:r w:rsidRPr="00000683">
        <w:rPr>
          <w:sz w:val="20"/>
          <w:szCs w:val="20"/>
          <w:lang w:val="fr-BE"/>
        </w:rPr>
        <w:t>, rubrique MSC World Asia.</w:t>
      </w:r>
    </w:p>
    <w:p w14:paraId="1AC99101" w14:textId="3980EB76" w:rsidR="4296A7D8" w:rsidRPr="00000683" w:rsidRDefault="6BAEB0BB" w:rsidP="63592CF7">
      <w:pPr>
        <w:spacing w:before="240" w:after="240"/>
        <w:jc w:val="center"/>
        <w:rPr>
          <w:lang w:val="fr-BE"/>
        </w:rPr>
      </w:pPr>
      <w:r w:rsidRPr="00000683">
        <w:rPr>
          <w:b/>
          <w:bCs/>
          <w:sz w:val="20"/>
          <w:szCs w:val="20"/>
          <w:lang w:val="fr-BE"/>
        </w:rPr>
        <w:t>FIN</w:t>
      </w:r>
    </w:p>
    <w:p w14:paraId="54119BFC" w14:textId="2C56922A" w:rsidR="4296A7D8" w:rsidRPr="00000683" w:rsidRDefault="6BAEB0BB" w:rsidP="63592CF7">
      <w:pPr>
        <w:spacing w:before="240" w:after="240"/>
        <w:rPr>
          <w:b/>
          <w:bCs/>
          <w:sz w:val="22"/>
          <w:szCs w:val="22"/>
          <w:lang w:val="fr-BE"/>
        </w:rPr>
      </w:pPr>
      <w:r w:rsidRPr="00000683">
        <w:rPr>
          <w:b/>
          <w:bCs/>
          <w:sz w:val="22"/>
          <w:szCs w:val="22"/>
          <w:lang w:val="fr-BE"/>
        </w:rPr>
        <w:t>À propos de MSC Cr</w:t>
      </w:r>
      <w:r w:rsidR="00473767">
        <w:rPr>
          <w:b/>
          <w:bCs/>
          <w:sz w:val="22"/>
          <w:szCs w:val="22"/>
          <w:lang w:val="fr-BE"/>
        </w:rPr>
        <w:t>uises</w:t>
      </w:r>
    </w:p>
    <w:p w14:paraId="0C10C967" w14:textId="7EE9A11A" w:rsidR="4296A7D8" w:rsidRPr="00000683" w:rsidRDefault="6BAEB0BB" w:rsidP="63592CF7">
      <w:pPr>
        <w:spacing w:before="240" w:after="240"/>
        <w:rPr>
          <w:sz w:val="20"/>
          <w:szCs w:val="20"/>
          <w:lang w:val="fr-BE"/>
        </w:rPr>
      </w:pPr>
      <w:r w:rsidRPr="00000683">
        <w:rPr>
          <w:sz w:val="20"/>
          <w:szCs w:val="20"/>
          <w:lang w:val="fr-BE"/>
        </w:rPr>
        <w:t>Basée à Genève, en Suisse, MSC Cr</w:t>
      </w:r>
      <w:r w:rsidR="00473767">
        <w:rPr>
          <w:sz w:val="20"/>
          <w:szCs w:val="20"/>
          <w:lang w:val="fr-BE"/>
        </w:rPr>
        <w:t>uises</w:t>
      </w:r>
      <w:r w:rsidRPr="00000683">
        <w:rPr>
          <w:sz w:val="20"/>
          <w:szCs w:val="20"/>
          <w:lang w:val="fr-BE"/>
        </w:rPr>
        <w:t xml:space="preserve"> est une compagnie privée, troisième compagnie de croisières au monde et leader du marché européen, avec une présence forte et croissante en Amérique du Nord.</w:t>
      </w:r>
    </w:p>
    <w:p w14:paraId="38AABFF5" w14:textId="1A84565F" w:rsidR="4296A7D8" w:rsidRPr="00000683" w:rsidRDefault="6BAEB0BB" w:rsidP="63592CF7">
      <w:pPr>
        <w:spacing w:before="240" w:after="240"/>
        <w:rPr>
          <w:sz w:val="20"/>
          <w:szCs w:val="20"/>
          <w:lang w:val="fr-BE"/>
        </w:rPr>
      </w:pPr>
      <w:r w:rsidRPr="00000683">
        <w:rPr>
          <w:sz w:val="20"/>
          <w:szCs w:val="20"/>
          <w:lang w:val="fr-BE"/>
        </w:rPr>
        <w:t>Marque de croisières internationale, MSC Cr</w:t>
      </w:r>
      <w:r w:rsidR="00473767">
        <w:rPr>
          <w:sz w:val="20"/>
          <w:szCs w:val="20"/>
          <w:lang w:val="fr-BE"/>
        </w:rPr>
        <w:t>uises</w:t>
      </w:r>
      <w:r w:rsidRPr="00000683">
        <w:rPr>
          <w:sz w:val="20"/>
          <w:szCs w:val="20"/>
          <w:lang w:val="fr-BE"/>
        </w:rPr>
        <w:t xml:space="preserve"> dispose d'une flotte moderne de 23 navires proposant des voyages sur cinq continents. Ses passagers peuvent découvrir plus de 100 pays et plus de 300 destinations à travers le monde, vivre des expériences inoubliables et profiter d'un service d'hospitalité de grande qualité.</w:t>
      </w:r>
    </w:p>
    <w:p w14:paraId="64113CFF" w14:textId="753C2314" w:rsidR="4296A7D8" w:rsidRPr="00000683" w:rsidRDefault="6BAEB0BB" w:rsidP="63592CF7">
      <w:pPr>
        <w:spacing w:before="240" w:after="240"/>
        <w:rPr>
          <w:sz w:val="20"/>
          <w:szCs w:val="20"/>
          <w:lang w:val="fr-BE"/>
        </w:rPr>
      </w:pPr>
      <w:r w:rsidRPr="00000683">
        <w:rPr>
          <w:sz w:val="20"/>
          <w:szCs w:val="20"/>
          <w:lang w:val="fr-BE"/>
        </w:rPr>
        <w:t>Pour plus d'informations, rendez-vous sur le site de MSC C</w:t>
      </w:r>
      <w:r w:rsidR="00473767">
        <w:rPr>
          <w:sz w:val="20"/>
          <w:szCs w:val="20"/>
          <w:lang w:val="fr-BE"/>
        </w:rPr>
        <w:t>ruises</w:t>
      </w:r>
      <w:r w:rsidRPr="00000683">
        <w:rPr>
          <w:sz w:val="20"/>
          <w:szCs w:val="20"/>
          <w:lang w:val="fr-BE"/>
        </w:rPr>
        <w:t>.</w:t>
      </w:r>
    </w:p>
    <w:p w14:paraId="3A014B66" w14:textId="577CDF64" w:rsidR="4296A7D8" w:rsidRPr="00000683" w:rsidRDefault="4296A7D8" w:rsidP="63592CF7">
      <w:pPr>
        <w:rPr>
          <w:sz w:val="20"/>
          <w:szCs w:val="20"/>
          <w:lang w:val="fr-BE"/>
        </w:rPr>
      </w:pPr>
    </w:p>
    <w:sectPr w:rsidR="4296A7D8" w:rsidRPr="00000683">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1B7EC5" w14:textId="77777777" w:rsidR="00EE3FBE" w:rsidRDefault="00EE3FBE" w:rsidP="00110110">
      <w:pPr>
        <w:spacing w:after="0" w:line="240" w:lineRule="auto"/>
      </w:pPr>
      <w:r>
        <w:separator/>
      </w:r>
    </w:p>
  </w:endnote>
  <w:endnote w:type="continuationSeparator" w:id="0">
    <w:p w14:paraId="06CC51BB" w14:textId="77777777" w:rsidR="00EE3FBE" w:rsidRDefault="00EE3FBE" w:rsidP="00110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996CF" w14:textId="77777777" w:rsidR="001C5F18" w:rsidRDefault="001C5F18">
    <w:pPr>
      <w:pStyle w:val="Voettekst"/>
    </w:pPr>
    <w:r>
      <w:rPr>
        <w:noProof/>
      </w:rPr>
      <mc:AlternateContent>
        <mc:Choice Requires="wps">
          <w:drawing>
            <wp:anchor distT="0" distB="0" distL="0" distR="0" simplePos="0" relativeHeight="251658244" behindDoc="0" locked="0" layoutInCell="1" allowOverlap="1" wp14:anchorId="4027DE86" wp14:editId="54909B90">
              <wp:simplePos x="635" y="635"/>
              <wp:positionH relativeFrom="page">
                <wp:align>center</wp:align>
              </wp:positionH>
              <wp:positionV relativeFrom="page">
                <wp:align>bottom</wp:align>
              </wp:positionV>
              <wp:extent cx="643890" cy="334645"/>
              <wp:effectExtent l="0" t="0" r="3810" b="0"/>
              <wp:wrapNone/>
              <wp:docPr id="1057013771" name="Text Box 2" descr=" MSC - Internal  ">
                <a:extLst xmlns:a="http://schemas.openxmlformats.org/drawingml/2006/main">
                  <a:ext uri="{FF2B5EF4-FFF2-40B4-BE49-F238E27FC236}">
                    <a16:creationId xmlns:a16="http://schemas.microsoft.com/office/drawing/2014/main" id="{40A59345-5E36-4D2F-A617-5B5CE904F32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15C4A593"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27DE86" id="_x0000_t202" coordsize="21600,21600" o:spt="202" path="m,l,21600r21600,l21600,xe">
              <v:stroke joinstyle="miter"/>
              <v:path gradientshapeok="t" o:connecttype="rect"/>
            </v:shapetype>
            <v:shape id="Text Box 2" o:spid="_x0000_s1026" type="#_x0000_t202" alt=" MSC - Internal  " style="position:absolute;margin-left:0;margin-top:0;width:50.7pt;height:26.3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" filled="f" stroked="f">
              <v:textbox style="mso-fit-shape-to-text:t" inset="0,0,0,15pt">
                <w:txbxContent>
                  <w:p w14:paraId="15C4A593"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r w:rsidR="00110110">
      <w:rPr>
        <w:noProof/>
      </w:rPr>
      <mc:AlternateContent>
        <mc:Choice Requires="wps">
          <w:drawing>
            <wp:anchor distT="0" distB="0" distL="0" distR="0" simplePos="0" relativeHeight="251658241" behindDoc="0" locked="0" layoutInCell="1" allowOverlap="1" wp14:anchorId="351CF0AB" wp14:editId="7F9E013B">
              <wp:simplePos x="635" y="635"/>
              <wp:positionH relativeFrom="page">
                <wp:align>center</wp:align>
              </wp:positionH>
              <wp:positionV relativeFrom="page">
                <wp:align>bottom</wp:align>
              </wp:positionV>
              <wp:extent cx="643890" cy="334645"/>
              <wp:effectExtent l="0" t="0" r="3810" b="0"/>
              <wp:wrapNone/>
              <wp:docPr id="91862702" name="Text Box 2" descr=" MSC - Internal  ">
                <a:extLst xmlns:a="http://schemas.openxmlformats.org/drawingml/2006/main">
                  <a:ext uri="{FF2B5EF4-FFF2-40B4-BE49-F238E27FC236}">
                    <a16:creationId xmlns:a16="http://schemas.microsoft.com/office/drawing/2014/main" id="{719849B8-EA9B-46CF-B485-1808D2A1B60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0FBC2AFE" w14:textId="40CA19C1"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51CF0AB" id="_x0000_s1027" type="#_x0000_t202" alt=" MSC - Internal  " style="position:absolute;margin-left:0;margin-top:0;width:50.7pt;height:26.3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WzDQ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" filled="f" stroked="f">
              <v:textbox style="mso-fit-shape-to-text:t" inset="0,0,0,15pt">
                <w:txbxContent>
                  <w:p w14:paraId="0FBC2AFE" w14:textId="40CA19C1"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98212" w14:textId="77777777" w:rsidR="001C5F18" w:rsidRDefault="001C5F18">
    <w:pPr>
      <w:pStyle w:val="Voettekst"/>
    </w:pPr>
    <w:r>
      <w:rPr>
        <w:noProof/>
      </w:rPr>
      <mc:AlternateContent>
        <mc:Choice Requires="wps">
          <w:drawing>
            <wp:anchor distT="0" distB="0" distL="0" distR="0" simplePos="0" relativeHeight="251658245" behindDoc="0" locked="0" layoutInCell="1" allowOverlap="1" wp14:anchorId="4AACB7D5" wp14:editId="5F153C05">
              <wp:simplePos x="914400" y="9420225"/>
              <wp:positionH relativeFrom="page">
                <wp:align>center</wp:align>
              </wp:positionH>
              <wp:positionV relativeFrom="page">
                <wp:align>bottom</wp:align>
              </wp:positionV>
              <wp:extent cx="643890" cy="334645"/>
              <wp:effectExtent l="0" t="0" r="3810" b="0"/>
              <wp:wrapNone/>
              <wp:docPr id="175098963" name="Text Box 3" descr=" MSC - Internal  ">
                <a:extLst xmlns:a="http://schemas.openxmlformats.org/drawingml/2006/main">
                  <a:ext uri="{FF2B5EF4-FFF2-40B4-BE49-F238E27FC236}">
                    <a16:creationId xmlns:a16="http://schemas.microsoft.com/office/drawing/2014/main" id="{E3460270-09F3-4373-8431-02C9FABDD66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3410B2D9" w14:textId="1DCC2CE6"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ACB7D5" id="_x0000_t202" coordsize="21600,21600" o:spt="202" path="m,l,21600r21600,l21600,xe">
              <v:stroke joinstyle="miter"/>
              <v:path gradientshapeok="t" o:connecttype="rect"/>
            </v:shapetype>
            <v:shape id="Text Box 3" o:spid="_x0000_s1028" type="#_x0000_t202" alt=" MSC - Internal  " style="position:absolute;margin-left:0;margin-top:0;width:50.7pt;height:26.3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" filled="f" stroked="f">
              <v:textbox style="mso-fit-shape-to-text:t" inset="0,0,0,15pt">
                <w:txbxContent>
                  <w:p w14:paraId="3410B2D9" w14:textId="1DCC2CE6"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v:textbox>
              <w10:wrap anchorx="page" anchory="page"/>
            </v:shape>
          </w:pict>
        </mc:Fallback>
      </mc:AlternateContent>
    </w:r>
    <w:r w:rsidR="00110110">
      <w:rPr>
        <w:noProof/>
      </w:rPr>
      <mc:AlternateContent>
        <mc:Choice Requires="wps">
          <w:drawing>
            <wp:anchor distT="0" distB="0" distL="0" distR="0" simplePos="0" relativeHeight="251658242" behindDoc="0" locked="0" layoutInCell="1" allowOverlap="1" wp14:anchorId="79AE464E" wp14:editId="1B4E7B7D">
              <wp:simplePos x="914400" y="9420225"/>
              <wp:positionH relativeFrom="page">
                <wp:align>center</wp:align>
              </wp:positionH>
              <wp:positionV relativeFrom="page">
                <wp:align>bottom</wp:align>
              </wp:positionV>
              <wp:extent cx="643890" cy="334645"/>
              <wp:effectExtent l="0" t="0" r="3810" b="0"/>
              <wp:wrapNone/>
              <wp:docPr id="259812916" name="Text Box 3" descr=" MSC - Internal  ">
                <a:extLst xmlns:a="http://schemas.openxmlformats.org/drawingml/2006/main">
                  <a:ext uri="{FF2B5EF4-FFF2-40B4-BE49-F238E27FC236}">
                    <a16:creationId xmlns:a16="http://schemas.microsoft.com/office/drawing/2014/main" id="{34E1723B-3E47-4A34-9044-53996ABB4D9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14D51C41" w14:textId="3CE33E42"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9AE464E" id="_x0000_s1029" type="#_x0000_t202" alt=" MSC - Internal  " style="position:absolute;margin-left:0;margin-top:0;width:50.7pt;height:26.3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wDIDg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" filled="f" stroked="f">
              <v:textbox style="mso-fit-shape-to-text:t" inset="0,0,0,15pt">
                <w:txbxContent>
                  <w:p w14:paraId="14D51C41" w14:textId="3CE33E42"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52CCE" w14:textId="77777777" w:rsidR="001C5F18" w:rsidRDefault="001C5F18">
    <w:pPr>
      <w:pStyle w:val="Voettekst"/>
    </w:pPr>
    <w:r>
      <w:rPr>
        <w:noProof/>
      </w:rPr>
      <mc:AlternateContent>
        <mc:Choice Requires="wps">
          <w:drawing>
            <wp:anchor distT="0" distB="0" distL="0" distR="0" simplePos="0" relativeHeight="251658243" behindDoc="0" locked="0" layoutInCell="1" allowOverlap="1" wp14:anchorId="4CAC7D42" wp14:editId="104E26F8">
              <wp:simplePos x="635" y="635"/>
              <wp:positionH relativeFrom="page">
                <wp:align>center</wp:align>
              </wp:positionH>
              <wp:positionV relativeFrom="page">
                <wp:align>bottom</wp:align>
              </wp:positionV>
              <wp:extent cx="643890" cy="334645"/>
              <wp:effectExtent l="0" t="0" r="3810" b="0"/>
              <wp:wrapNone/>
              <wp:docPr id="1452490852" name="Text Box 1" descr=" MSC - Internal  ">
                <a:extLst xmlns:a="http://schemas.openxmlformats.org/drawingml/2006/main">
                  <a:ext uri="{FF2B5EF4-FFF2-40B4-BE49-F238E27FC236}">
                    <a16:creationId xmlns:a16="http://schemas.microsoft.com/office/drawing/2014/main" id="{498A37B3-DB5F-4D22-B661-115F27AEFB6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7FA9FC61"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AC7D42" id="_x0000_t202" coordsize="21600,21600" o:spt="202" path="m,l,21600r21600,l21600,xe">
              <v:stroke joinstyle="miter"/>
              <v:path gradientshapeok="t" o:connecttype="rect"/>
            </v:shapetype>
            <v:shape id="Text Box 1" o:spid="_x0000_s1030" type="#_x0000_t202" alt=" MSC - Internal  " style="position:absolute;margin-left:0;margin-top:0;width:50.7pt;height:26.3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14Dg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" filled="f" stroked="f">
              <v:textbox style="mso-fit-shape-to-text:t" inset="0,0,0,15pt">
                <w:txbxContent>
                  <w:p w14:paraId="7FA9FC61" w14:textId="77777777" w:rsidR="001C5F18" w:rsidRPr="00110110" w:rsidRDefault="001C5F18"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r w:rsidR="00110110">
      <w:rPr>
        <w:noProof/>
      </w:rPr>
      <mc:AlternateContent>
        <mc:Choice Requires="wps">
          <w:drawing>
            <wp:anchor distT="0" distB="0" distL="0" distR="0" simplePos="0" relativeHeight="251658240" behindDoc="0" locked="0" layoutInCell="1" allowOverlap="1" wp14:anchorId="3F58A7A4" wp14:editId="4207D8F5">
              <wp:simplePos x="635" y="635"/>
              <wp:positionH relativeFrom="page">
                <wp:align>center</wp:align>
              </wp:positionH>
              <wp:positionV relativeFrom="page">
                <wp:align>bottom</wp:align>
              </wp:positionV>
              <wp:extent cx="643890" cy="334645"/>
              <wp:effectExtent l="0" t="0" r="3810" b="0"/>
              <wp:wrapNone/>
              <wp:docPr id="399446814" name="Text Box 1" descr=" MSC - Internal  ">
                <a:extLst xmlns:a="http://schemas.openxmlformats.org/drawingml/2006/main">
                  <a:ext uri="{FF2B5EF4-FFF2-40B4-BE49-F238E27FC236}">
                    <a16:creationId xmlns:a16="http://schemas.microsoft.com/office/drawing/2014/main" id="{275A69FA-250B-429D-9683-8EFCB6E11C1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2C38D882" w14:textId="1BD6AEDF"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F58A7A4" id="_x0000_s1031" type="#_x0000_t202" alt=" MSC - Internal  " style="position:absolute;margin-left:0;margin-top:0;width:50.7pt;height:26.3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" filled="f" stroked="f">
              <v:textbox style="mso-fit-shape-to-text:t" inset="0,0,0,15pt">
                <w:txbxContent>
                  <w:p w14:paraId="2C38D882" w14:textId="1BD6AEDF" w:rsidR="00110110" w:rsidRPr="00110110" w:rsidRDefault="00110110" w:rsidP="00110110">
                    <w:pPr>
                      <w:spacing w:after="0"/>
                      <w:rPr>
                        <w:rFonts w:ascii="Aptos" w:eastAsia="Aptos" w:hAnsi="Aptos" w:cs="Aptos"/>
                        <w:noProof/>
                        <w:color w:val="737373"/>
                        <w:sz w:val="16"/>
                        <w:szCs w:val="16"/>
                      </w:rPr>
                    </w:pPr>
                    <w:r w:rsidRPr="00110110">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83EE87" w14:textId="77777777" w:rsidR="00EE3FBE" w:rsidRDefault="00EE3FBE" w:rsidP="00110110">
      <w:pPr>
        <w:spacing w:after="0" w:line="240" w:lineRule="auto"/>
      </w:pPr>
      <w:r>
        <w:separator/>
      </w:r>
    </w:p>
  </w:footnote>
  <w:footnote w:type="continuationSeparator" w:id="0">
    <w:p w14:paraId="5E48D3D7" w14:textId="77777777" w:rsidR="00EE3FBE" w:rsidRDefault="00EE3FBE" w:rsidP="00110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E05B6"/>
    <w:multiLevelType w:val="hybridMultilevel"/>
    <w:tmpl w:val="DDD8663C"/>
    <w:lvl w:ilvl="0" w:tplc="9B827442">
      <w:start w:val="1"/>
      <w:numFmt w:val="bullet"/>
      <w:lvlText w:val=""/>
      <w:lvlJc w:val="left"/>
      <w:pPr>
        <w:ind w:left="720" w:hanging="360"/>
      </w:pPr>
      <w:rPr>
        <w:rFonts w:ascii="Symbol" w:hAnsi="Symbol" w:hint="default"/>
      </w:rPr>
    </w:lvl>
    <w:lvl w:ilvl="1" w:tplc="9196D5A0">
      <w:start w:val="1"/>
      <w:numFmt w:val="bullet"/>
      <w:lvlText w:val="o"/>
      <w:lvlJc w:val="left"/>
      <w:pPr>
        <w:ind w:left="1440" w:hanging="360"/>
      </w:pPr>
      <w:rPr>
        <w:rFonts w:ascii="Courier New" w:hAnsi="Courier New" w:hint="default"/>
      </w:rPr>
    </w:lvl>
    <w:lvl w:ilvl="2" w:tplc="176042D8">
      <w:start w:val="1"/>
      <w:numFmt w:val="bullet"/>
      <w:lvlText w:val=""/>
      <w:lvlJc w:val="left"/>
      <w:pPr>
        <w:ind w:left="2160" w:hanging="360"/>
      </w:pPr>
      <w:rPr>
        <w:rFonts w:ascii="Wingdings" w:hAnsi="Wingdings" w:hint="default"/>
      </w:rPr>
    </w:lvl>
    <w:lvl w:ilvl="3" w:tplc="B6B8367E">
      <w:start w:val="1"/>
      <w:numFmt w:val="bullet"/>
      <w:lvlText w:val=""/>
      <w:lvlJc w:val="left"/>
      <w:pPr>
        <w:ind w:left="2880" w:hanging="360"/>
      </w:pPr>
      <w:rPr>
        <w:rFonts w:ascii="Symbol" w:hAnsi="Symbol" w:hint="default"/>
      </w:rPr>
    </w:lvl>
    <w:lvl w:ilvl="4" w:tplc="F3E4FEE0">
      <w:start w:val="1"/>
      <w:numFmt w:val="bullet"/>
      <w:lvlText w:val="o"/>
      <w:lvlJc w:val="left"/>
      <w:pPr>
        <w:ind w:left="3600" w:hanging="360"/>
      </w:pPr>
      <w:rPr>
        <w:rFonts w:ascii="Courier New" w:hAnsi="Courier New" w:hint="default"/>
      </w:rPr>
    </w:lvl>
    <w:lvl w:ilvl="5" w:tplc="7398E7EA">
      <w:start w:val="1"/>
      <w:numFmt w:val="bullet"/>
      <w:lvlText w:val=""/>
      <w:lvlJc w:val="left"/>
      <w:pPr>
        <w:ind w:left="4320" w:hanging="360"/>
      </w:pPr>
      <w:rPr>
        <w:rFonts w:ascii="Wingdings" w:hAnsi="Wingdings" w:hint="default"/>
      </w:rPr>
    </w:lvl>
    <w:lvl w:ilvl="6" w:tplc="AB22BA9A">
      <w:start w:val="1"/>
      <w:numFmt w:val="bullet"/>
      <w:lvlText w:val=""/>
      <w:lvlJc w:val="left"/>
      <w:pPr>
        <w:ind w:left="5040" w:hanging="360"/>
      </w:pPr>
      <w:rPr>
        <w:rFonts w:ascii="Symbol" w:hAnsi="Symbol" w:hint="default"/>
      </w:rPr>
    </w:lvl>
    <w:lvl w:ilvl="7" w:tplc="1DF0D708">
      <w:start w:val="1"/>
      <w:numFmt w:val="bullet"/>
      <w:lvlText w:val="o"/>
      <w:lvlJc w:val="left"/>
      <w:pPr>
        <w:ind w:left="5760" w:hanging="360"/>
      </w:pPr>
      <w:rPr>
        <w:rFonts w:ascii="Courier New" w:hAnsi="Courier New" w:hint="default"/>
      </w:rPr>
    </w:lvl>
    <w:lvl w:ilvl="8" w:tplc="CD667040">
      <w:start w:val="1"/>
      <w:numFmt w:val="bullet"/>
      <w:lvlText w:val=""/>
      <w:lvlJc w:val="left"/>
      <w:pPr>
        <w:ind w:left="6480" w:hanging="360"/>
      </w:pPr>
      <w:rPr>
        <w:rFonts w:ascii="Wingdings" w:hAnsi="Wingdings" w:hint="default"/>
      </w:rPr>
    </w:lvl>
  </w:abstractNum>
  <w:abstractNum w:abstractNumId="1" w15:restartNumberingAfterBreak="0">
    <w:nsid w:val="181EAE33"/>
    <w:multiLevelType w:val="hybridMultilevel"/>
    <w:tmpl w:val="4F38A566"/>
    <w:lvl w:ilvl="0" w:tplc="C23AB858">
      <w:start w:val="1"/>
      <w:numFmt w:val="bullet"/>
      <w:lvlText w:val=""/>
      <w:lvlJc w:val="left"/>
      <w:pPr>
        <w:ind w:left="720" w:hanging="360"/>
      </w:pPr>
      <w:rPr>
        <w:rFonts w:ascii="Symbol" w:hAnsi="Symbol" w:hint="default"/>
      </w:rPr>
    </w:lvl>
    <w:lvl w:ilvl="1" w:tplc="7D0EFE64">
      <w:start w:val="1"/>
      <w:numFmt w:val="bullet"/>
      <w:lvlText w:val="o"/>
      <w:lvlJc w:val="left"/>
      <w:pPr>
        <w:ind w:left="1440" w:hanging="360"/>
      </w:pPr>
      <w:rPr>
        <w:rFonts w:ascii="Courier New" w:hAnsi="Courier New" w:hint="default"/>
      </w:rPr>
    </w:lvl>
    <w:lvl w:ilvl="2" w:tplc="F00C9296">
      <w:start w:val="1"/>
      <w:numFmt w:val="bullet"/>
      <w:lvlText w:val=""/>
      <w:lvlJc w:val="left"/>
      <w:pPr>
        <w:ind w:left="2160" w:hanging="360"/>
      </w:pPr>
      <w:rPr>
        <w:rFonts w:ascii="Wingdings" w:hAnsi="Wingdings" w:hint="default"/>
      </w:rPr>
    </w:lvl>
    <w:lvl w:ilvl="3" w:tplc="0644E2A0">
      <w:start w:val="1"/>
      <w:numFmt w:val="bullet"/>
      <w:lvlText w:val=""/>
      <w:lvlJc w:val="left"/>
      <w:pPr>
        <w:ind w:left="2880" w:hanging="360"/>
      </w:pPr>
      <w:rPr>
        <w:rFonts w:ascii="Symbol" w:hAnsi="Symbol" w:hint="default"/>
      </w:rPr>
    </w:lvl>
    <w:lvl w:ilvl="4" w:tplc="A044CCD6">
      <w:start w:val="1"/>
      <w:numFmt w:val="bullet"/>
      <w:lvlText w:val="o"/>
      <w:lvlJc w:val="left"/>
      <w:pPr>
        <w:ind w:left="3600" w:hanging="360"/>
      </w:pPr>
      <w:rPr>
        <w:rFonts w:ascii="Courier New" w:hAnsi="Courier New" w:hint="default"/>
      </w:rPr>
    </w:lvl>
    <w:lvl w:ilvl="5" w:tplc="E96426F4">
      <w:start w:val="1"/>
      <w:numFmt w:val="bullet"/>
      <w:lvlText w:val=""/>
      <w:lvlJc w:val="left"/>
      <w:pPr>
        <w:ind w:left="4320" w:hanging="360"/>
      </w:pPr>
      <w:rPr>
        <w:rFonts w:ascii="Wingdings" w:hAnsi="Wingdings" w:hint="default"/>
      </w:rPr>
    </w:lvl>
    <w:lvl w:ilvl="6" w:tplc="BDC813E0">
      <w:start w:val="1"/>
      <w:numFmt w:val="bullet"/>
      <w:lvlText w:val=""/>
      <w:lvlJc w:val="left"/>
      <w:pPr>
        <w:ind w:left="5040" w:hanging="360"/>
      </w:pPr>
      <w:rPr>
        <w:rFonts w:ascii="Symbol" w:hAnsi="Symbol" w:hint="default"/>
      </w:rPr>
    </w:lvl>
    <w:lvl w:ilvl="7" w:tplc="B6B0023A">
      <w:start w:val="1"/>
      <w:numFmt w:val="bullet"/>
      <w:lvlText w:val="o"/>
      <w:lvlJc w:val="left"/>
      <w:pPr>
        <w:ind w:left="5760" w:hanging="360"/>
      </w:pPr>
      <w:rPr>
        <w:rFonts w:ascii="Courier New" w:hAnsi="Courier New" w:hint="default"/>
      </w:rPr>
    </w:lvl>
    <w:lvl w:ilvl="8" w:tplc="A7866F48">
      <w:start w:val="1"/>
      <w:numFmt w:val="bullet"/>
      <w:lvlText w:val=""/>
      <w:lvlJc w:val="left"/>
      <w:pPr>
        <w:ind w:left="6480" w:hanging="360"/>
      </w:pPr>
      <w:rPr>
        <w:rFonts w:ascii="Wingdings" w:hAnsi="Wingdings" w:hint="default"/>
      </w:rPr>
    </w:lvl>
  </w:abstractNum>
  <w:abstractNum w:abstractNumId="2" w15:restartNumberingAfterBreak="0">
    <w:nsid w:val="47455D47"/>
    <w:multiLevelType w:val="hybridMultilevel"/>
    <w:tmpl w:val="77CC5394"/>
    <w:lvl w:ilvl="0" w:tplc="C292F48C">
      <w:start w:val="1"/>
      <w:numFmt w:val="bullet"/>
      <w:lvlText w:val=""/>
      <w:lvlJc w:val="left"/>
      <w:pPr>
        <w:ind w:left="720" w:hanging="360"/>
      </w:pPr>
      <w:rPr>
        <w:rFonts w:ascii="Symbol" w:hAnsi="Symbol" w:hint="default"/>
      </w:rPr>
    </w:lvl>
    <w:lvl w:ilvl="1" w:tplc="671AC0EA">
      <w:start w:val="1"/>
      <w:numFmt w:val="bullet"/>
      <w:lvlText w:val="o"/>
      <w:lvlJc w:val="left"/>
      <w:pPr>
        <w:ind w:left="1440" w:hanging="360"/>
      </w:pPr>
      <w:rPr>
        <w:rFonts w:ascii="Courier New" w:hAnsi="Courier New" w:hint="default"/>
      </w:rPr>
    </w:lvl>
    <w:lvl w:ilvl="2" w:tplc="76E226F0">
      <w:start w:val="1"/>
      <w:numFmt w:val="bullet"/>
      <w:lvlText w:val=""/>
      <w:lvlJc w:val="left"/>
      <w:pPr>
        <w:ind w:left="2160" w:hanging="360"/>
      </w:pPr>
      <w:rPr>
        <w:rFonts w:ascii="Wingdings" w:hAnsi="Wingdings" w:hint="default"/>
      </w:rPr>
    </w:lvl>
    <w:lvl w:ilvl="3" w:tplc="33CA58AA">
      <w:start w:val="1"/>
      <w:numFmt w:val="bullet"/>
      <w:lvlText w:val=""/>
      <w:lvlJc w:val="left"/>
      <w:pPr>
        <w:ind w:left="2880" w:hanging="360"/>
      </w:pPr>
      <w:rPr>
        <w:rFonts w:ascii="Symbol" w:hAnsi="Symbol" w:hint="default"/>
      </w:rPr>
    </w:lvl>
    <w:lvl w:ilvl="4" w:tplc="002A8E8E">
      <w:start w:val="1"/>
      <w:numFmt w:val="bullet"/>
      <w:lvlText w:val="o"/>
      <w:lvlJc w:val="left"/>
      <w:pPr>
        <w:ind w:left="3600" w:hanging="360"/>
      </w:pPr>
      <w:rPr>
        <w:rFonts w:ascii="Courier New" w:hAnsi="Courier New" w:hint="default"/>
      </w:rPr>
    </w:lvl>
    <w:lvl w:ilvl="5" w:tplc="61A08C2E">
      <w:start w:val="1"/>
      <w:numFmt w:val="bullet"/>
      <w:lvlText w:val=""/>
      <w:lvlJc w:val="left"/>
      <w:pPr>
        <w:ind w:left="4320" w:hanging="360"/>
      </w:pPr>
      <w:rPr>
        <w:rFonts w:ascii="Wingdings" w:hAnsi="Wingdings" w:hint="default"/>
      </w:rPr>
    </w:lvl>
    <w:lvl w:ilvl="6" w:tplc="35600518">
      <w:start w:val="1"/>
      <w:numFmt w:val="bullet"/>
      <w:lvlText w:val=""/>
      <w:lvlJc w:val="left"/>
      <w:pPr>
        <w:ind w:left="5040" w:hanging="360"/>
      </w:pPr>
      <w:rPr>
        <w:rFonts w:ascii="Symbol" w:hAnsi="Symbol" w:hint="default"/>
      </w:rPr>
    </w:lvl>
    <w:lvl w:ilvl="7" w:tplc="B2CCB89C">
      <w:start w:val="1"/>
      <w:numFmt w:val="bullet"/>
      <w:lvlText w:val="o"/>
      <w:lvlJc w:val="left"/>
      <w:pPr>
        <w:ind w:left="5760" w:hanging="360"/>
      </w:pPr>
      <w:rPr>
        <w:rFonts w:ascii="Courier New" w:hAnsi="Courier New" w:hint="default"/>
      </w:rPr>
    </w:lvl>
    <w:lvl w:ilvl="8" w:tplc="F212239A">
      <w:start w:val="1"/>
      <w:numFmt w:val="bullet"/>
      <w:lvlText w:val=""/>
      <w:lvlJc w:val="left"/>
      <w:pPr>
        <w:ind w:left="6480" w:hanging="360"/>
      </w:pPr>
      <w:rPr>
        <w:rFonts w:ascii="Wingdings" w:hAnsi="Wingdings" w:hint="default"/>
      </w:rPr>
    </w:lvl>
  </w:abstractNum>
  <w:abstractNum w:abstractNumId="3" w15:restartNumberingAfterBreak="0">
    <w:nsid w:val="54CA44C9"/>
    <w:multiLevelType w:val="hybridMultilevel"/>
    <w:tmpl w:val="5E8ED0EE"/>
    <w:lvl w:ilvl="0" w:tplc="E8E08F64">
      <w:start w:val="1"/>
      <w:numFmt w:val="bullet"/>
      <w:lvlText w:val=""/>
      <w:lvlJc w:val="left"/>
      <w:pPr>
        <w:ind w:left="720" w:hanging="360"/>
      </w:pPr>
      <w:rPr>
        <w:rFonts w:ascii="Symbol" w:hAnsi="Symbol" w:hint="default"/>
      </w:rPr>
    </w:lvl>
    <w:lvl w:ilvl="1" w:tplc="74A2E2EE">
      <w:start w:val="1"/>
      <w:numFmt w:val="bullet"/>
      <w:lvlText w:val="o"/>
      <w:lvlJc w:val="left"/>
      <w:pPr>
        <w:ind w:left="1440" w:hanging="360"/>
      </w:pPr>
      <w:rPr>
        <w:rFonts w:ascii="Courier New" w:hAnsi="Courier New" w:hint="default"/>
      </w:rPr>
    </w:lvl>
    <w:lvl w:ilvl="2" w:tplc="598A9E8E">
      <w:start w:val="1"/>
      <w:numFmt w:val="bullet"/>
      <w:lvlText w:val=""/>
      <w:lvlJc w:val="left"/>
      <w:pPr>
        <w:ind w:left="2160" w:hanging="360"/>
      </w:pPr>
      <w:rPr>
        <w:rFonts w:ascii="Wingdings" w:hAnsi="Wingdings" w:hint="default"/>
      </w:rPr>
    </w:lvl>
    <w:lvl w:ilvl="3" w:tplc="4FC25B5A">
      <w:start w:val="1"/>
      <w:numFmt w:val="bullet"/>
      <w:lvlText w:val=""/>
      <w:lvlJc w:val="left"/>
      <w:pPr>
        <w:ind w:left="2880" w:hanging="360"/>
      </w:pPr>
      <w:rPr>
        <w:rFonts w:ascii="Symbol" w:hAnsi="Symbol" w:hint="default"/>
      </w:rPr>
    </w:lvl>
    <w:lvl w:ilvl="4" w:tplc="0616CAF2">
      <w:start w:val="1"/>
      <w:numFmt w:val="bullet"/>
      <w:lvlText w:val="o"/>
      <w:lvlJc w:val="left"/>
      <w:pPr>
        <w:ind w:left="3600" w:hanging="360"/>
      </w:pPr>
      <w:rPr>
        <w:rFonts w:ascii="Courier New" w:hAnsi="Courier New" w:hint="default"/>
      </w:rPr>
    </w:lvl>
    <w:lvl w:ilvl="5" w:tplc="25907212">
      <w:start w:val="1"/>
      <w:numFmt w:val="bullet"/>
      <w:lvlText w:val=""/>
      <w:lvlJc w:val="left"/>
      <w:pPr>
        <w:ind w:left="4320" w:hanging="360"/>
      </w:pPr>
      <w:rPr>
        <w:rFonts w:ascii="Wingdings" w:hAnsi="Wingdings" w:hint="default"/>
      </w:rPr>
    </w:lvl>
    <w:lvl w:ilvl="6" w:tplc="7F00A030">
      <w:start w:val="1"/>
      <w:numFmt w:val="bullet"/>
      <w:lvlText w:val=""/>
      <w:lvlJc w:val="left"/>
      <w:pPr>
        <w:ind w:left="5040" w:hanging="360"/>
      </w:pPr>
      <w:rPr>
        <w:rFonts w:ascii="Symbol" w:hAnsi="Symbol" w:hint="default"/>
      </w:rPr>
    </w:lvl>
    <w:lvl w:ilvl="7" w:tplc="EC343AF4">
      <w:start w:val="1"/>
      <w:numFmt w:val="bullet"/>
      <w:lvlText w:val="o"/>
      <w:lvlJc w:val="left"/>
      <w:pPr>
        <w:ind w:left="5760" w:hanging="360"/>
      </w:pPr>
      <w:rPr>
        <w:rFonts w:ascii="Courier New" w:hAnsi="Courier New" w:hint="default"/>
      </w:rPr>
    </w:lvl>
    <w:lvl w:ilvl="8" w:tplc="0536330C">
      <w:start w:val="1"/>
      <w:numFmt w:val="bullet"/>
      <w:lvlText w:val=""/>
      <w:lvlJc w:val="left"/>
      <w:pPr>
        <w:ind w:left="6480" w:hanging="360"/>
      </w:pPr>
      <w:rPr>
        <w:rFonts w:ascii="Wingdings" w:hAnsi="Wingdings" w:hint="default"/>
      </w:rPr>
    </w:lvl>
  </w:abstractNum>
  <w:abstractNum w:abstractNumId="4" w15:restartNumberingAfterBreak="0">
    <w:nsid w:val="59A512D5"/>
    <w:multiLevelType w:val="hybridMultilevel"/>
    <w:tmpl w:val="C9149BCA"/>
    <w:lvl w:ilvl="0" w:tplc="1E9001B8">
      <w:start w:val="1"/>
      <w:numFmt w:val="bullet"/>
      <w:lvlText w:val=""/>
      <w:lvlJc w:val="left"/>
      <w:pPr>
        <w:ind w:left="720" w:hanging="360"/>
      </w:pPr>
      <w:rPr>
        <w:rFonts w:ascii="Symbol" w:hAnsi="Symbol" w:hint="default"/>
      </w:rPr>
    </w:lvl>
    <w:lvl w:ilvl="1" w:tplc="5F444144">
      <w:start w:val="1"/>
      <w:numFmt w:val="bullet"/>
      <w:lvlText w:val="o"/>
      <w:lvlJc w:val="left"/>
      <w:pPr>
        <w:ind w:left="1440" w:hanging="360"/>
      </w:pPr>
      <w:rPr>
        <w:rFonts w:ascii="Courier New" w:hAnsi="Courier New" w:hint="default"/>
      </w:rPr>
    </w:lvl>
    <w:lvl w:ilvl="2" w:tplc="484AA2FA">
      <w:start w:val="1"/>
      <w:numFmt w:val="bullet"/>
      <w:lvlText w:val=""/>
      <w:lvlJc w:val="left"/>
      <w:pPr>
        <w:ind w:left="2160" w:hanging="360"/>
      </w:pPr>
      <w:rPr>
        <w:rFonts w:ascii="Wingdings" w:hAnsi="Wingdings" w:hint="default"/>
      </w:rPr>
    </w:lvl>
    <w:lvl w:ilvl="3" w:tplc="F5729994">
      <w:start w:val="1"/>
      <w:numFmt w:val="bullet"/>
      <w:lvlText w:val=""/>
      <w:lvlJc w:val="left"/>
      <w:pPr>
        <w:ind w:left="2880" w:hanging="360"/>
      </w:pPr>
      <w:rPr>
        <w:rFonts w:ascii="Symbol" w:hAnsi="Symbol" w:hint="default"/>
      </w:rPr>
    </w:lvl>
    <w:lvl w:ilvl="4" w:tplc="651AF97C">
      <w:start w:val="1"/>
      <w:numFmt w:val="bullet"/>
      <w:lvlText w:val="o"/>
      <w:lvlJc w:val="left"/>
      <w:pPr>
        <w:ind w:left="3600" w:hanging="360"/>
      </w:pPr>
      <w:rPr>
        <w:rFonts w:ascii="Courier New" w:hAnsi="Courier New" w:hint="default"/>
      </w:rPr>
    </w:lvl>
    <w:lvl w:ilvl="5" w:tplc="995A85A2">
      <w:start w:val="1"/>
      <w:numFmt w:val="bullet"/>
      <w:lvlText w:val=""/>
      <w:lvlJc w:val="left"/>
      <w:pPr>
        <w:ind w:left="4320" w:hanging="360"/>
      </w:pPr>
      <w:rPr>
        <w:rFonts w:ascii="Wingdings" w:hAnsi="Wingdings" w:hint="default"/>
      </w:rPr>
    </w:lvl>
    <w:lvl w:ilvl="6" w:tplc="1F16DAF0">
      <w:start w:val="1"/>
      <w:numFmt w:val="bullet"/>
      <w:lvlText w:val=""/>
      <w:lvlJc w:val="left"/>
      <w:pPr>
        <w:ind w:left="5040" w:hanging="360"/>
      </w:pPr>
      <w:rPr>
        <w:rFonts w:ascii="Symbol" w:hAnsi="Symbol" w:hint="default"/>
      </w:rPr>
    </w:lvl>
    <w:lvl w:ilvl="7" w:tplc="AEB03ACC">
      <w:start w:val="1"/>
      <w:numFmt w:val="bullet"/>
      <w:lvlText w:val="o"/>
      <w:lvlJc w:val="left"/>
      <w:pPr>
        <w:ind w:left="5760" w:hanging="360"/>
      </w:pPr>
      <w:rPr>
        <w:rFonts w:ascii="Courier New" w:hAnsi="Courier New" w:hint="default"/>
      </w:rPr>
    </w:lvl>
    <w:lvl w:ilvl="8" w:tplc="23968FFE">
      <w:start w:val="1"/>
      <w:numFmt w:val="bullet"/>
      <w:lvlText w:val=""/>
      <w:lvlJc w:val="left"/>
      <w:pPr>
        <w:ind w:left="6480" w:hanging="360"/>
      </w:pPr>
      <w:rPr>
        <w:rFonts w:ascii="Wingdings" w:hAnsi="Wingdings" w:hint="default"/>
      </w:rPr>
    </w:lvl>
  </w:abstractNum>
  <w:abstractNum w:abstractNumId="5" w15:restartNumberingAfterBreak="0">
    <w:nsid w:val="64233D84"/>
    <w:multiLevelType w:val="hybridMultilevel"/>
    <w:tmpl w:val="F3C68A24"/>
    <w:lvl w:ilvl="0" w:tplc="0648527A">
      <w:start w:val="1"/>
      <w:numFmt w:val="bullet"/>
      <w:lvlText w:val=""/>
      <w:lvlJc w:val="left"/>
      <w:pPr>
        <w:ind w:left="720" w:hanging="360"/>
      </w:pPr>
      <w:rPr>
        <w:rFonts w:ascii="Symbol" w:hAnsi="Symbol" w:hint="default"/>
      </w:rPr>
    </w:lvl>
    <w:lvl w:ilvl="1" w:tplc="A1664A8E">
      <w:start w:val="1"/>
      <w:numFmt w:val="bullet"/>
      <w:lvlText w:val="o"/>
      <w:lvlJc w:val="left"/>
      <w:pPr>
        <w:ind w:left="1440" w:hanging="360"/>
      </w:pPr>
      <w:rPr>
        <w:rFonts w:ascii="Courier New" w:hAnsi="Courier New" w:hint="default"/>
      </w:rPr>
    </w:lvl>
    <w:lvl w:ilvl="2" w:tplc="9F3C5C2E">
      <w:start w:val="1"/>
      <w:numFmt w:val="bullet"/>
      <w:lvlText w:val=""/>
      <w:lvlJc w:val="left"/>
      <w:pPr>
        <w:ind w:left="2160" w:hanging="360"/>
      </w:pPr>
      <w:rPr>
        <w:rFonts w:ascii="Wingdings" w:hAnsi="Wingdings" w:hint="default"/>
      </w:rPr>
    </w:lvl>
    <w:lvl w:ilvl="3" w:tplc="E3E8BB70">
      <w:start w:val="1"/>
      <w:numFmt w:val="bullet"/>
      <w:lvlText w:val=""/>
      <w:lvlJc w:val="left"/>
      <w:pPr>
        <w:ind w:left="2880" w:hanging="360"/>
      </w:pPr>
      <w:rPr>
        <w:rFonts w:ascii="Symbol" w:hAnsi="Symbol" w:hint="default"/>
      </w:rPr>
    </w:lvl>
    <w:lvl w:ilvl="4" w:tplc="2FE6E098">
      <w:start w:val="1"/>
      <w:numFmt w:val="bullet"/>
      <w:lvlText w:val="o"/>
      <w:lvlJc w:val="left"/>
      <w:pPr>
        <w:ind w:left="3600" w:hanging="360"/>
      </w:pPr>
      <w:rPr>
        <w:rFonts w:ascii="Courier New" w:hAnsi="Courier New" w:hint="default"/>
      </w:rPr>
    </w:lvl>
    <w:lvl w:ilvl="5" w:tplc="ABB83CBE">
      <w:start w:val="1"/>
      <w:numFmt w:val="bullet"/>
      <w:lvlText w:val=""/>
      <w:lvlJc w:val="left"/>
      <w:pPr>
        <w:ind w:left="4320" w:hanging="360"/>
      </w:pPr>
      <w:rPr>
        <w:rFonts w:ascii="Wingdings" w:hAnsi="Wingdings" w:hint="default"/>
      </w:rPr>
    </w:lvl>
    <w:lvl w:ilvl="6" w:tplc="A894D646">
      <w:start w:val="1"/>
      <w:numFmt w:val="bullet"/>
      <w:lvlText w:val=""/>
      <w:lvlJc w:val="left"/>
      <w:pPr>
        <w:ind w:left="5040" w:hanging="360"/>
      </w:pPr>
      <w:rPr>
        <w:rFonts w:ascii="Symbol" w:hAnsi="Symbol" w:hint="default"/>
      </w:rPr>
    </w:lvl>
    <w:lvl w:ilvl="7" w:tplc="F80A1CD0">
      <w:start w:val="1"/>
      <w:numFmt w:val="bullet"/>
      <w:lvlText w:val="o"/>
      <w:lvlJc w:val="left"/>
      <w:pPr>
        <w:ind w:left="5760" w:hanging="360"/>
      </w:pPr>
      <w:rPr>
        <w:rFonts w:ascii="Courier New" w:hAnsi="Courier New" w:hint="default"/>
      </w:rPr>
    </w:lvl>
    <w:lvl w:ilvl="8" w:tplc="B3E02CC0">
      <w:start w:val="1"/>
      <w:numFmt w:val="bullet"/>
      <w:lvlText w:val=""/>
      <w:lvlJc w:val="left"/>
      <w:pPr>
        <w:ind w:left="6480" w:hanging="360"/>
      </w:pPr>
      <w:rPr>
        <w:rFonts w:ascii="Wingdings" w:hAnsi="Wingdings" w:hint="default"/>
      </w:rPr>
    </w:lvl>
  </w:abstractNum>
  <w:num w:numId="1" w16cid:durableId="1235043428">
    <w:abstractNumId w:val="5"/>
  </w:num>
  <w:num w:numId="2" w16cid:durableId="1178621093">
    <w:abstractNumId w:val="1"/>
  </w:num>
  <w:num w:numId="3" w16cid:durableId="1295713704">
    <w:abstractNumId w:val="3"/>
  </w:num>
  <w:num w:numId="4" w16cid:durableId="2128700045">
    <w:abstractNumId w:val="4"/>
  </w:num>
  <w:num w:numId="5" w16cid:durableId="346061874">
    <w:abstractNumId w:val="2"/>
  </w:num>
  <w:num w:numId="6" w16cid:durableId="6726141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7F45E2"/>
    <w:rsid w:val="00000683"/>
    <w:rsid w:val="000134DA"/>
    <w:rsid w:val="00013DC1"/>
    <w:rsid w:val="00023847"/>
    <w:rsid w:val="00024C6F"/>
    <w:rsid w:val="00034AFB"/>
    <w:rsid w:val="00047E40"/>
    <w:rsid w:val="00072561"/>
    <w:rsid w:val="0008268B"/>
    <w:rsid w:val="00086620"/>
    <w:rsid w:val="000A64E2"/>
    <w:rsid w:val="000A7FE6"/>
    <w:rsid w:val="000B3DEB"/>
    <w:rsid w:val="000C10C4"/>
    <w:rsid w:val="000C740B"/>
    <w:rsid w:val="000E490C"/>
    <w:rsid w:val="000E64A3"/>
    <w:rsid w:val="000F13AC"/>
    <w:rsid w:val="000F6566"/>
    <w:rsid w:val="000F686C"/>
    <w:rsid w:val="00100956"/>
    <w:rsid w:val="00110110"/>
    <w:rsid w:val="0012219A"/>
    <w:rsid w:val="0015107A"/>
    <w:rsid w:val="001556B4"/>
    <w:rsid w:val="00155B93"/>
    <w:rsid w:val="00180D48"/>
    <w:rsid w:val="00190D46"/>
    <w:rsid w:val="001C5F18"/>
    <w:rsid w:val="001D0FEE"/>
    <w:rsid w:val="001D17C2"/>
    <w:rsid w:val="001D1A81"/>
    <w:rsid w:val="001E58E6"/>
    <w:rsid w:val="001E791E"/>
    <w:rsid w:val="001F3408"/>
    <w:rsid w:val="002008D8"/>
    <w:rsid w:val="00205CD3"/>
    <w:rsid w:val="00225166"/>
    <w:rsid w:val="00240352"/>
    <w:rsid w:val="00252F4B"/>
    <w:rsid w:val="002579A5"/>
    <w:rsid w:val="00276386"/>
    <w:rsid w:val="002D3A71"/>
    <w:rsid w:val="003076AC"/>
    <w:rsid w:val="003112D1"/>
    <w:rsid w:val="003219A0"/>
    <w:rsid w:val="00342E6A"/>
    <w:rsid w:val="0036025A"/>
    <w:rsid w:val="00362A5B"/>
    <w:rsid w:val="003663C1"/>
    <w:rsid w:val="00393644"/>
    <w:rsid w:val="00395BEB"/>
    <w:rsid w:val="003A5025"/>
    <w:rsid w:val="003B08EA"/>
    <w:rsid w:val="003C33BD"/>
    <w:rsid w:val="003F0482"/>
    <w:rsid w:val="003F5667"/>
    <w:rsid w:val="0042357E"/>
    <w:rsid w:val="0043436D"/>
    <w:rsid w:val="004369ED"/>
    <w:rsid w:val="00444CC4"/>
    <w:rsid w:val="00444E92"/>
    <w:rsid w:val="00455CA9"/>
    <w:rsid w:val="00473767"/>
    <w:rsid w:val="00474656"/>
    <w:rsid w:val="00493A0C"/>
    <w:rsid w:val="004A3BB7"/>
    <w:rsid w:val="004B54C7"/>
    <w:rsid w:val="004C562D"/>
    <w:rsid w:val="004F0C39"/>
    <w:rsid w:val="0050759E"/>
    <w:rsid w:val="0051083E"/>
    <w:rsid w:val="00514728"/>
    <w:rsid w:val="00524168"/>
    <w:rsid w:val="00571A7F"/>
    <w:rsid w:val="005776C8"/>
    <w:rsid w:val="005B4B94"/>
    <w:rsid w:val="005B6BEC"/>
    <w:rsid w:val="005C21F9"/>
    <w:rsid w:val="005D0AC1"/>
    <w:rsid w:val="005D5A33"/>
    <w:rsid w:val="00601E52"/>
    <w:rsid w:val="00605C95"/>
    <w:rsid w:val="00607174"/>
    <w:rsid w:val="00620206"/>
    <w:rsid w:val="00641A33"/>
    <w:rsid w:val="00643A30"/>
    <w:rsid w:val="00645432"/>
    <w:rsid w:val="00653566"/>
    <w:rsid w:val="006749FD"/>
    <w:rsid w:val="00683637"/>
    <w:rsid w:val="006859EA"/>
    <w:rsid w:val="00693082"/>
    <w:rsid w:val="006C777C"/>
    <w:rsid w:val="006D67D8"/>
    <w:rsid w:val="006E0B58"/>
    <w:rsid w:val="006E73CC"/>
    <w:rsid w:val="0071469E"/>
    <w:rsid w:val="00716A89"/>
    <w:rsid w:val="007227B8"/>
    <w:rsid w:val="00723C56"/>
    <w:rsid w:val="00737B18"/>
    <w:rsid w:val="00765ABF"/>
    <w:rsid w:val="00766D49"/>
    <w:rsid w:val="00767900"/>
    <w:rsid w:val="007716D1"/>
    <w:rsid w:val="00772FE7"/>
    <w:rsid w:val="00791793"/>
    <w:rsid w:val="007921DA"/>
    <w:rsid w:val="007A0F4D"/>
    <w:rsid w:val="007C1E3E"/>
    <w:rsid w:val="007E26CF"/>
    <w:rsid w:val="007F1F37"/>
    <w:rsid w:val="00802890"/>
    <w:rsid w:val="008135BD"/>
    <w:rsid w:val="00867ED6"/>
    <w:rsid w:val="00870B2E"/>
    <w:rsid w:val="00880533"/>
    <w:rsid w:val="00881C71"/>
    <w:rsid w:val="00890900"/>
    <w:rsid w:val="008B19FE"/>
    <w:rsid w:val="008B2CBE"/>
    <w:rsid w:val="008B7AC3"/>
    <w:rsid w:val="008C39B8"/>
    <w:rsid w:val="008C433A"/>
    <w:rsid w:val="008E42BC"/>
    <w:rsid w:val="008E4A1C"/>
    <w:rsid w:val="008E55DB"/>
    <w:rsid w:val="008F7D9B"/>
    <w:rsid w:val="009106B2"/>
    <w:rsid w:val="00911959"/>
    <w:rsid w:val="009428D6"/>
    <w:rsid w:val="0098282E"/>
    <w:rsid w:val="009A354B"/>
    <w:rsid w:val="009A392C"/>
    <w:rsid w:val="009A6EB1"/>
    <w:rsid w:val="009B7077"/>
    <w:rsid w:val="009E728B"/>
    <w:rsid w:val="00A116E5"/>
    <w:rsid w:val="00A1795E"/>
    <w:rsid w:val="00A348FE"/>
    <w:rsid w:val="00A3757B"/>
    <w:rsid w:val="00AA0576"/>
    <w:rsid w:val="00AA378F"/>
    <w:rsid w:val="00AA7BB4"/>
    <w:rsid w:val="00AD7361"/>
    <w:rsid w:val="00AF0307"/>
    <w:rsid w:val="00B23184"/>
    <w:rsid w:val="00B24DF9"/>
    <w:rsid w:val="00B57D92"/>
    <w:rsid w:val="00B70302"/>
    <w:rsid w:val="00B97DE1"/>
    <w:rsid w:val="00BC3749"/>
    <w:rsid w:val="00BD0290"/>
    <w:rsid w:val="00C004D0"/>
    <w:rsid w:val="00C14494"/>
    <w:rsid w:val="00C21324"/>
    <w:rsid w:val="00C2319C"/>
    <w:rsid w:val="00C26A93"/>
    <w:rsid w:val="00C46932"/>
    <w:rsid w:val="00C76FE0"/>
    <w:rsid w:val="00C837BF"/>
    <w:rsid w:val="00C95D32"/>
    <w:rsid w:val="00CD0B22"/>
    <w:rsid w:val="00CD2BC5"/>
    <w:rsid w:val="00D13B7D"/>
    <w:rsid w:val="00D42E43"/>
    <w:rsid w:val="00D678B2"/>
    <w:rsid w:val="00D8506C"/>
    <w:rsid w:val="00DA50F8"/>
    <w:rsid w:val="00DA6B18"/>
    <w:rsid w:val="00DB4940"/>
    <w:rsid w:val="00DF2164"/>
    <w:rsid w:val="00DF5834"/>
    <w:rsid w:val="00E07DCC"/>
    <w:rsid w:val="00E111D6"/>
    <w:rsid w:val="00E273F3"/>
    <w:rsid w:val="00E37750"/>
    <w:rsid w:val="00E51336"/>
    <w:rsid w:val="00E61F29"/>
    <w:rsid w:val="00E66529"/>
    <w:rsid w:val="00E869F0"/>
    <w:rsid w:val="00EA6F28"/>
    <w:rsid w:val="00EC2BFD"/>
    <w:rsid w:val="00EE3FBE"/>
    <w:rsid w:val="00EE7289"/>
    <w:rsid w:val="00F20102"/>
    <w:rsid w:val="00F2072C"/>
    <w:rsid w:val="00F54890"/>
    <w:rsid w:val="00FE2402"/>
    <w:rsid w:val="00FE5B8E"/>
    <w:rsid w:val="00FF3355"/>
    <w:rsid w:val="00FF580C"/>
    <w:rsid w:val="01992600"/>
    <w:rsid w:val="0230AFCB"/>
    <w:rsid w:val="02C4A54F"/>
    <w:rsid w:val="039A2EA5"/>
    <w:rsid w:val="074FE9C8"/>
    <w:rsid w:val="07F90F50"/>
    <w:rsid w:val="09BED39D"/>
    <w:rsid w:val="0BD12098"/>
    <w:rsid w:val="0E9D6B44"/>
    <w:rsid w:val="0EAAD82E"/>
    <w:rsid w:val="0EF40596"/>
    <w:rsid w:val="0F0A6DB9"/>
    <w:rsid w:val="0F3C264D"/>
    <w:rsid w:val="10268346"/>
    <w:rsid w:val="11075648"/>
    <w:rsid w:val="11286A14"/>
    <w:rsid w:val="12AE2BC2"/>
    <w:rsid w:val="1414AB43"/>
    <w:rsid w:val="1450EE30"/>
    <w:rsid w:val="147E6F89"/>
    <w:rsid w:val="14B97890"/>
    <w:rsid w:val="159FA0C4"/>
    <w:rsid w:val="1604D3DE"/>
    <w:rsid w:val="16360310"/>
    <w:rsid w:val="16839688"/>
    <w:rsid w:val="194DAEE3"/>
    <w:rsid w:val="1B4A1D48"/>
    <w:rsid w:val="1B5569B4"/>
    <w:rsid w:val="1BFBB093"/>
    <w:rsid w:val="1D090D06"/>
    <w:rsid w:val="1EBBCC82"/>
    <w:rsid w:val="20BCA3E5"/>
    <w:rsid w:val="218FC487"/>
    <w:rsid w:val="21963972"/>
    <w:rsid w:val="24996DD7"/>
    <w:rsid w:val="26672C8A"/>
    <w:rsid w:val="271E5E84"/>
    <w:rsid w:val="27636FB8"/>
    <w:rsid w:val="2A488E56"/>
    <w:rsid w:val="2ACAC3B2"/>
    <w:rsid w:val="2B521556"/>
    <w:rsid w:val="2B9E2F66"/>
    <w:rsid w:val="2D29F018"/>
    <w:rsid w:val="2D4612E9"/>
    <w:rsid w:val="2D4A6216"/>
    <w:rsid w:val="2DE1E07F"/>
    <w:rsid w:val="3022C58C"/>
    <w:rsid w:val="31A10AC3"/>
    <w:rsid w:val="3237C891"/>
    <w:rsid w:val="34CF5EA2"/>
    <w:rsid w:val="3557235E"/>
    <w:rsid w:val="356B0A40"/>
    <w:rsid w:val="3649CD65"/>
    <w:rsid w:val="374DF167"/>
    <w:rsid w:val="397F45E2"/>
    <w:rsid w:val="398E573D"/>
    <w:rsid w:val="3CECE662"/>
    <w:rsid w:val="3F438D1E"/>
    <w:rsid w:val="4095072B"/>
    <w:rsid w:val="4296A7D8"/>
    <w:rsid w:val="441CD66C"/>
    <w:rsid w:val="46A59B20"/>
    <w:rsid w:val="4719772B"/>
    <w:rsid w:val="48F32E02"/>
    <w:rsid w:val="4B68C6F2"/>
    <w:rsid w:val="4C859ACC"/>
    <w:rsid w:val="4C8AD766"/>
    <w:rsid w:val="4CA462B2"/>
    <w:rsid w:val="4CCB51B7"/>
    <w:rsid w:val="4F5CAF67"/>
    <w:rsid w:val="50040CC4"/>
    <w:rsid w:val="5015F336"/>
    <w:rsid w:val="5212462F"/>
    <w:rsid w:val="52FA243C"/>
    <w:rsid w:val="53E39A97"/>
    <w:rsid w:val="5466AB30"/>
    <w:rsid w:val="558AC3B9"/>
    <w:rsid w:val="56FF30EA"/>
    <w:rsid w:val="57E4811A"/>
    <w:rsid w:val="57F72075"/>
    <w:rsid w:val="59A2925A"/>
    <w:rsid w:val="5A18064E"/>
    <w:rsid w:val="5CBFDE4D"/>
    <w:rsid w:val="5D18F757"/>
    <w:rsid w:val="5DED0913"/>
    <w:rsid w:val="5E02A001"/>
    <w:rsid w:val="5E07E4F7"/>
    <w:rsid w:val="5E52B2BD"/>
    <w:rsid w:val="5F11455F"/>
    <w:rsid w:val="5F5A3139"/>
    <w:rsid w:val="5F67228A"/>
    <w:rsid w:val="63592CF7"/>
    <w:rsid w:val="6458B727"/>
    <w:rsid w:val="670690C7"/>
    <w:rsid w:val="6735EF09"/>
    <w:rsid w:val="67B3886C"/>
    <w:rsid w:val="68362D98"/>
    <w:rsid w:val="68737EF9"/>
    <w:rsid w:val="69854F86"/>
    <w:rsid w:val="6A6B917C"/>
    <w:rsid w:val="6AEA2597"/>
    <w:rsid w:val="6BAEB0BB"/>
    <w:rsid w:val="6D177393"/>
    <w:rsid w:val="6ED230CD"/>
    <w:rsid w:val="6F551118"/>
    <w:rsid w:val="7091D0EA"/>
    <w:rsid w:val="78402925"/>
    <w:rsid w:val="78660677"/>
    <w:rsid w:val="7913DDFD"/>
    <w:rsid w:val="79A9E648"/>
    <w:rsid w:val="7CCA552E"/>
    <w:rsid w:val="7E79F9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AD82"/>
  <w15:chartTrackingRefBased/>
  <w15:docId w15:val="{F139722E-DC7D-435F-9827-66877E45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63592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63592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63592CF7"/>
    <w:pPr>
      <w:keepNext/>
      <w:keepLines/>
      <w:spacing w:before="160" w:after="80"/>
      <w:outlineLvl w:val="2"/>
    </w:pPr>
    <w:rPr>
      <w:rFonts w:eastAsiaTheme="majorEastAsia" w:cstheme="majorBidi"/>
      <w:color w:val="0F476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4296A7D8"/>
    <w:pPr>
      <w:ind w:left="720"/>
      <w:contextualSpacing/>
    </w:pPr>
  </w:style>
  <w:style w:type="character" w:styleId="Hyperlink">
    <w:name w:val="Hyperlink"/>
    <w:basedOn w:val="Standaardalinea-lettertype"/>
    <w:uiPriority w:val="99"/>
    <w:unhideWhenUsed/>
    <w:rsid w:val="4296A7D8"/>
    <w:rPr>
      <w:color w:val="467886"/>
      <w:u w:val="single"/>
    </w:rPr>
  </w:style>
  <w:style w:type="paragraph" w:styleId="Voettekst">
    <w:name w:val="footer"/>
    <w:basedOn w:val="Standaard"/>
    <w:link w:val="VoettekstChar"/>
    <w:uiPriority w:val="99"/>
    <w:unhideWhenUsed/>
    <w:rsid w:val="00110110"/>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10110"/>
  </w:style>
  <w:style w:type="paragraph" w:styleId="Koptekst">
    <w:name w:val="header"/>
    <w:basedOn w:val="Standaard"/>
    <w:link w:val="KoptekstChar"/>
    <w:uiPriority w:val="99"/>
    <w:unhideWhenUsed/>
    <w:rsid w:val="00E61F2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F29"/>
  </w:style>
  <w:style w:type="character" w:styleId="Verwijzingopmerking">
    <w:name w:val="annotation reference"/>
    <w:basedOn w:val="Standaardalinea-lettertype"/>
    <w:uiPriority w:val="99"/>
    <w:semiHidden/>
    <w:unhideWhenUsed/>
    <w:rsid w:val="009428D6"/>
    <w:rPr>
      <w:sz w:val="16"/>
      <w:szCs w:val="16"/>
    </w:rPr>
  </w:style>
  <w:style w:type="paragraph" w:styleId="Tekstopmerking">
    <w:name w:val="annotation text"/>
    <w:basedOn w:val="Standaard"/>
    <w:link w:val="TekstopmerkingChar"/>
    <w:uiPriority w:val="99"/>
    <w:unhideWhenUsed/>
    <w:rsid w:val="009428D6"/>
    <w:pPr>
      <w:spacing w:line="240" w:lineRule="auto"/>
    </w:pPr>
    <w:rPr>
      <w:sz w:val="20"/>
      <w:szCs w:val="20"/>
    </w:rPr>
  </w:style>
  <w:style w:type="character" w:customStyle="1" w:styleId="TekstopmerkingChar">
    <w:name w:val="Tekst opmerking Char"/>
    <w:basedOn w:val="Standaardalinea-lettertype"/>
    <w:link w:val="Tekstopmerking"/>
    <w:uiPriority w:val="99"/>
    <w:rsid w:val="009428D6"/>
    <w:rPr>
      <w:sz w:val="20"/>
      <w:szCs w:val="20"/>
    </w:rPr>
  </w:style>
  <w:style w:type="paragraph" w:styleId="Onderwerpvanopmerking">
    <w:name w:val="annotation subject"/>
    <w:basedOn w:val="Tekstopmerking"/>
    <w:next w:val="Tekstopmerking"/>
    <w:link w:val="OnderwerpvanopmerkingChar"/>
    <w:uiPriority w:val="99"/>
    <w:semiHidden/>
    <w:unhideWhenUsed/>
    <w:rsid w:val="009428D6"/>
    <w:rPr>
      <w:b/>
      <w:bCs/>
    </w:rPr>
  </w:style>
  <w:style w:type="character" w:customStyle="1" w:styleId="OnderwerpvanopmerkingChar">
    <w:name w:val="Onderwerp van opmerking Char"/>
    <w:basedOn w:val="TekstopmerkingChar"/>
    <w:link w:val="Onderwerpvanopmerking"/>
    <w:uiPriority w:val="99"/>
    <w:semiHidden/>
    <w:rsid w:val="009428D6"/>
    <w:rPr>
      <w:b/>
      <w:bCs/>
      <w:sz w:val="20"/>
      <w:szCs w:val="20"/>
    </w:rPr>
  </w:style>
  <w:style w:type="paragraph" w:styleId="Revisie">
    <w:name w:val="Revision"/>
    <w:hidden/>
    <w:uiPriority w:val="99"/>
    <w:semiHidden/>
    <w:rsid w:val="001D17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1F24313EF8E4B91737390730EC476" ma:contentTypeVersion="14" ma:contentTypeDescription="Create a new document." ma:contentTypeScope="" ma:versionID="0d81d53822db313d890bf31adeb66145">
  <xsd:schema xmlns:xsd="http://www.w3.org/2001/XMLSchema" xmlns:xs="http://www.w3.org/2001/XMLSchema" xmlns:p="http://schemas.microsoft.com/office/2006/metadata/properties" xmlns:ns2="34a7bff1-289b-42cb-be6b-8ce58e83cd4c" xmlns:ns3="696f0c6d-1617-4e38-b10e-c7628bb34398" targetNamespace="http://schemas.microsoft.com/office/2006/metadata/properties" ma:root="true" ma:fieldsID="d09aeed18e136d23b46a2fbc948c30fa" ns2:_="" ns3:_="">
    <xsd:import namespace="34a7bff1-289b-42cb-be6b-8ce58e83cd4c"/>
    <xsd:import namespace="696f0c6d-1617-4e38-b10e-c7628bb343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7bff1-289b-42cb-be6b-8ce58e83c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6f0c6d-1617-4e38-b10e-c7628bb343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b8e46e-3356-402e-8a48-8982100ddb0a}" ma:internalName="TaxCatchAll" ma:showField="CatchAllData" ma:web="696f0c6d-1617-4e38-b10e-c7628bb3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a7bff1-289b-42cb-be6b-8ce58e83cd4c">
      <Terms xmlns="http://schemas.microsoft.com/office/infopath/2007/PartnerControls"/>
    </lcf76f155ced4ddcb4097134ff3c332f>
    <TaxCatchAll xmlns="696f0c6d-1617-4e38-b10e-c7628bb343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9D334C-CE3F-4A1A-938D-AE05CC711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7bff1-289b-42cb-be6b-8ce58e83cd4c"/>
    <ds:schemaRef ds:uri="696f0c6d-1617-4e38-b10e-c7628bb3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1793-8FD6-4FA1-A29D-2283DECF1C80}">
  <ds:schemaRefs>
    <ds:schemaRef ds:uri="http://schemas.microsoft.com/office/2006/metadata/properties"/>
    <ds:schemaRef ds:uri="http://schemas.microsoft.com/office/infopath/2007/PartnerControls"/>
    <ds:schemaRef ds:uri="34a7bff1-289b-42cb-be6b-8ce58e83cd4c"/>
    <ds:schemaRef ds:uri="696f0c6d-1617-4e38-b10e-c7628bb34398"/>
  </ds:schemaRefs>
</ds:datastoreItem>
</file>

<file path=customXml/itemProps3.xml><?xml version="1.0" encoding="utf-8"?>
<ds:datastoreItem xmlns:ds="http://schemas.openxmlformats.org/officeDocument/2006/customXml" ds:itemID="{0A83ADCD-FDB5-4AE9-902A-79FE9F4249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890</Words>
  <Characters>4899</Characters>
  <Application>Microsoft Office Word</Application>
  <DocSecurity>0</DocSecurity>
  <Lines>40</Lines>
  <Paragraphs>11</Paragraphs>
  <ScaleCrop>false</ScaleCrop>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Lamme</dc:creator>
  <cp:keywords/>
  <dc:description/>
  <cp:lastModifiedBy>Marie Piton</cp:lastModifiedBy>
  <cp:revision>12</cp:revision>
  <dcterms:created xsi:type="dcterms:W3CDTF">2026-09-29T11:45:00Z</dcterms:created>
  <dcterms:modified xsi:type="dcterms:W3CDTF">2026-10-29T12:56:00Z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56934064,3f00c00b,a6fcc53</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2026-09-28T11:33:11Z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3a254ba8-6d4d-408f-813b-03c9167d34d5</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MediaServiceImageTags">
    <vt:lpwstr/>
  </property>
  <property fmtid="{D5CDD505-2E9C-101B-9397-08002B2CF9AE}" pid="14" name="ContentTypeId">
    <vt:lpwstr>0x0101009FF1F24313EF8E4B91737390730EC476</vt:lpwstr>
  </property>
</Properties>
</file>