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Mission M101, el segundo episodio de la colaboración Gorillaz x </w:t>
      </w:r>
      <w:r w:rsidDel="00000000" w:rsidR="00000000" w:rsidRPr="00000000">
        <w:rPr>
          <w:b w:val="1"/>
          <w:sz w:val="28"/>
          <w:szCs w:val="28"/>
          <w:rtl w:val="0"/>
        </w:rPr>
        <w:t xml:space="preserve">G-SHOCK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25 de octubre de 2018.– </w:t>
      </w:r>
      <w:r w:rsidDel="00000000" w:rsidR="00000000" w:rsidRPr="00000000">
        <w:rPr>
          <w:rtl w:val="0"/>
        </w:rPr>
        <w:t xml:space="preserve">Con motivo del aniversario 35 de la marca, el pasado 20 de septiembre </w:t>
      </w:r>
      <w:r w:rsidDel="00000000" w:rsidR="00000000" w:rsidRPr="00000000">
        <w:rPr>
          <w:b w:val="1"/>
          <w:rtl w:val="0"/>
        </w:rPr>
        <w:t xml:space="preserve">G-SHOCK</w:t>
      </w:r>
      <w:r w:rsidDel="00000000" w:rsidR="00000000" w:rsidRPr="00000000">
        <w:rPr>
          <w:rtl w:val="0"/>
        </w:rPr>
        <w:t xml:space="preserve"> hizo pública su alianza con la banda virtual Gorillaz para una colaboración sin precedentes. A más de un mes del anuncio, hoy se publica la segunda entrega de una serie de cortos animados en los que</w:t>
      </w:r>
      <w:r w:rsidDel="00000000" w:rsidR="00000000" w:rsidRPr="00000000">
        <w:rPr>
          <w:i w:val="1"/>
          <w:rtl w:val="0"/>
        </w:rPr>
        <w:t xml:space="preserve"> Murdoc, 2-D, Noodle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Russel</w:t>
      </w:r>
      <w:r w:rsidDel="00000000" w:rsidR="00000000" w:rsidRPr="00000000">
        <w:rPr>
          <w:rtl w:val="0"/>
        </w:rPr>
        <w:t xml:space="preserve"> ayudan a Kikuo Ibe, padre de </w:t>
      </w:r>
      <w:r w:rsidDel="00000000" w:rsidR="00000000" w:rsidRPr="00000000">
        <w:rPr>
          <w:b w:val="1"/>
          <w:rtl w:val="0"/>
        </w:rPr>
        <w:t xml:space="preserve">G-SHOCK,</w:t>
      </w:r>
      <w:r w:rsidDel="00000000" w:rsidR="00000000" w:rsidRPr="00000000">
        <w:rPr>
          <w:rtl w:val="0"/>
        </w:rPr>
        <w:t xml:space="preserve"> a crear una colección que llegaría hasta el espacio. 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primera parte</w:t>
        </w:r>
      </w:hyperlink>
      <w:r w:rsidDel="00000000" w:rsidR="00000000" w:rsidRPr="00000000">
        <w:rPr>
          <w:rtl w:val="0"/>
        </w:rPr>
        <w:t xml:space="preserve"> del </w:t>
      </w:r>
      <w:r w:rsidDel="00000000" w:rsidR="00000000" w:rsidRPr="00000000">
        <w:rPr>
          <w:i w:val="1"/>
          <w:rtl w:val="0"/>
        </w:rPr>
        <w:t xml:space="preserve">Mission M101 </w:t>
      </w:r>
      <w:r w:rsidDel="00000000" w:rsidR="00000000" w:rsidRPr="00000000">
        <w:rPr>
          <w:rtl w:val="0"/>
        </w:rPr>
        <w:t xml:space="preserve">introduce a los miembros de la banda en una aventura espacial, quienes fueron convocados por Mr. Ibe en una misión a la </w:t>
      </w:r>
      <w:r w:rsidDel="00000000" w:rsidR="00000000" w:rsidRPr="00000000">
        <w:rPr>
          <w:i w:val="1"/>
          <w:rtl w:val="0"/>
        </w:rPr>
        <w:t xml:space="preserve">Galaxia M101</w:t>
      </w:r>
      <w:r w:rsidDel="00000000" w:rsidR="00000000" w:rsidRPr="00000000">
        <w:rPr>
          <w:rtl w:val="0"/>
        </w:rPr>
        <w:t xml:space="preserve">. En esta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segunda entrega</w:t>
        </w:r>
      </w:hyperlink>
      <w:r w:rsidDel="00000000" w:rsidR="00000000" w:rsidRPr="00000000">
        <w:rPr>
          <w:rtl w:val="0"/>
        </w:rPr>
        <w:t xml:space="preserve">, los primates llegan a una fiesta al asteroid</w:t>
      </w:r>
      <w:r w:rsidDel="00000000" w:rsidR="00000000" w:rsidRPr="00000000">
        <w:rPr>
          <w:i w:val="1"/>
          <w:rtl w:val="0"/>
        </w:rPr>
        <w:t xml:space="preserve">e M101 Klub</w:t>
      </w:r>
      <w:r w:rsidDel="00000000" w:rsidR="00000000" w:rsidRPr="00000000">
        <w:rPr>
          <w:rtl w:val="0"/>
        </w:rPr>
        <w:t xml:space="preserve">, donde se meten en problemas y son perseguidos para volver a caer en la tierra. Durante la persecusión hacen gala de la resistencia de los modelos de G-SHOCK, y al estrellarse finalmente podemos ver las carátulas de los DW-5600 que fueron tematizadas de acuerdo a la paleta de colores de cada personaje.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video concluye dejando claro que habrá una tercera parte y que pronto conocerás más acerca de la épica colaboración </w:t>
      </w:r>
      <w:r w:rsidDel="00000000" w:rsidR="00000000" w:rsidRPr="00000000">
        <w:rPr>
          <w:b w:val="1"/>
          <w:rtl w:val="0"/>
        </w:rPr>
        <w:t xml:space="preserve">Gorillaz x G-SHOCK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más información sobre los modelos de esta colección, visita el siguiente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enlace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9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0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1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stagram.com/casiogshockmx" TargetMode="External"/><Relationship Id="rId10" Type="http://schemas.openxmlformats.org/officeDocument/2006/relationships/hyperlink" Target="https://www.facebook.com/CASIOGSHOCKMexico/?fref=nf" TargetMode="External"/><Relationship Id="rId13" Type="http://schemas.openxmlformats.org/officeDocument/2006/relationships/hyperlink" Target="http://www.casiousa.com/" TargetMode="External"/><Relationship Id="rId12" Type="http://schemas.openxmlformats.org/officeDocument/2006/relationships/hyperlink" Target="http://www.casiomx.com/products/Watch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casiogshockmx" TargetMode="External"/><Relationship Id="rId15" Type="http://schemas.openxmlformats.org/officeDocument/2006/relationships/hyperlink" Target="mailto:showroom@another.co" TargetMode="External"/><Relationship Id="rId14" Type="http://schemas.openxmlformats.org/officeDocument/2006/relationships/hyperlink" Target="mailto:andrea.munguia@another.c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fA6QlN-lho" TargetMode="External"/><Relationship Id="rId7" Type="http://schemas.openxmlformats.org/officeDocument/2006/relationships/hyperlink" Target="https://www.youtube.com/watch?v=tng4dXV9-iI" TargetMode="External"/><Relationship Id="rId8" Type="http://schemas.openxmlformats.org/officeDocument/2006/relationships/hyperlink" Target="https://g-shock.co.uk/gorilla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