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Adyen logra ahorros para empresas como Uber en México </w:t>
      </w:r>
    </w:p>
    <w:p w:rsidR="00000000" w:rsidDel="00000000" w:rsidP="00000000" w:rsidRDefault="00000000" w:rsidRPr="00000000" w14:paraId="00000002">
      <w:pPr>
        <w:ind w:left="720" w:firstLine="0"/>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pPr>
      <w:r w:rsidDel="00000000" w:rsidR="00000000" w:rsidRPr="00000000">
        <w:rPr>
          <w:rtl w:val="0"/>
        </w:rPr>
        <w:t xml:space="preserve">Adyen ayuda a empresas como Uber a optimizar sus procesos de transacciones y pagos, lo cual resulta en importantes ahorros. </w:t>
      </w:r>
    </w:p>
    <w:p w:rsidR="00000000" w:rsidDel="00000000" w:rsidP="00000000" w:rsidRDefault="00000000" w:rsidRPr="00000000" w14:paraId="00000004">
      <w:pPr>
        <w:numPr>
          <w:ilvl w:val="0"/>
          <w:numId w:val="1"/>
        </w:numPr>
        <w:ind w:left="720" w:hanging="360"/>
        <w:jc w:val="both"/>
        <w:rPr/>
      </w:pPr>
      <w:r w:rsidDel="00000000" w:rsidR="00000000" w:rsidRPr="00000000">
        <w:rPr>
          <w:rtl w:val="0"/>
        </w:rPr>
        <w:t xml:space="preserve">Gracias a que Adyen cuenta con una entidad en México, las empresas se benefician de una disminución en costos de tarifas de procesamiento internacional.</w:t>
      </w:r>
    </w:p>
    <w:p w:rsidR="00000000" w:rsidDel="00000000" w:rsidP="00000000" w:rsidRDefault="00000000" w:rsidRPr="00000000" w14:paraId="00000005">
      <w:pPr>
        <w:numPr>
          <w:ilvl w:val="0"/>
          <w:numId w:val="1"/>
        </w:numPr>
        <w:ind w:left="720" w:hanging="360"/>
        <w:jc w:val="both"/>
        <w:rPr/>
      </w:pPr>
      <w:r w:rsidDel="00000000" w:rsidR="00000000" w:rsidRPr="00000000">
        <w:rPr>
          <w:rtl w:val="0"/>
        </w:rPr>
        <w:t xml:space="preserve">La localización de transacciones también representa beneficios para los usuarios de las plataformas al incrementar la tasa de aceptación de las transacciones electrónicas.</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27 de agosto de 2021.-</w:t>
      </w:r>
      <w:r w:rsidDel="00000000" w:rsidR="00000000" w:rsidRPr="00000000">
        <w:rPr>
          <w:rtl w:val="0"/>
        </w:rPr>
        <w:t xml:space="preserve"> Adyen, plataforma que ofrece soluciones de pagos, a través de su entidad en México, permite que empresas como Uber optimicen el procesamiento de pagos al eliminar los costos asociados a tarifas de transacciones internacionales. Adyen y Uber son aliados a nivel global desde 2013.</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Anteriormente, empresas como Uber procesaban los pagos realizados por los usuarios a través de la plataforma internacional de Adyen. Sin embargo, a partir del tercer trimestre de 2020, Uber migró a la plataforma local de Adyen en México, aprovechando así la capacidad tecnológica de Adyen para procesar los pagos de tarjetas de crédito y débito de los usuarios en el país de forma segura.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i w:val="1"/>
          <w:rtl w:val="0"/>
        </w:rPr>
        <w:t xml:space="preserve">“Las compañías pueden migrar, primero, una parte del volumen de sus operaciones a una adquirente local y habilitar tecnología que les permita facilitar el proceso de pagos, orientado a conseguir ahorros, incrementos en la tasa de autorización, entre otros beneficios. Un ejemplo de ello fue Uber, que comenzó con el 15% de sus operaciones a mediados  de 2020 y habilitó la tecnología de Adyen para el procesamiento local de sus pagos en el país”</w:t>
      </w:r>
      <w:r w:rsidDel="00000000" w:rsidR="00000000" w:rsidRPr="00000000">
        <w:rPr>
          <w:rtl w:val="0"/>
        </w:rPr>
        <w:t xml:space="preserve"> considera Erick Mckinney, Country Manager de Adyen en México.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cambio de una entidad internacional a una basada en México para el procesamiento de pagos, representa también beneficios para los usuarios de plataformas como Uber al lograr mayores tasas de autorización y disminuir las operaciones rechazadas por sospecha de fraude. Así, los usuarios disfrutan un proceso más sencillo y ágil para que se realice el cargo a su cuenta bancaria.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i w:val="1"/>
          <w:rtl w:val="0"/>
        </w:rPr>
        <w:t xml:space="preserve">“Realizar el procesamiento de pagos a través de Adyen México ha resultado en un crecimiento en las tasas de autorización desde agosto de 2020 en beneficio para los usuarios y en importantes ahorros de costos de operación. Adyen ha sido un socio de procesamiento de grandes volúmenes con Uber con un historial de éxito comprobado, por lo que nos entusiasma trabajar con ellos”</w:t>
      </w:r>
      <w:r w:rsidDel="00000000" w:rsidR="00000000" w:rsidRPr="00000000">
        <w:rPr>
          <w:rtl w:val="0"/>
        </w:rPr>
        <w:t xml:space="preserve">, afirmó Ricardo Martinez, Gerente para Desarrollo de Negocio en Uber.</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i w:val="1"/>
          <w:rtl w:val="0"/>
        </w:rPr>
        <w:t xml:space="preserve">“Uber consiguió distintos beneficios que van más allá de una tasa de autorización más alta, ya que al aprovechar una entidad local y un procesador local, obtienen un rendimiento mucho mayor en sus operaciones. Desde Adyen trabajamos directamente con los bancos emisores en cuestión para lograr que las tasas de autorización estuvieran a la altura de las expectativas de la empresa”</w:t>
      </w:r>
      <w:r w:rsidDel="00000000" w:rsidR="00000000" w:rsidRPr="00000000">
        <w:rPr>
          <w:rtl w:val="0"/>
        </w:rPr>
        <w:t xml:space="preserve">, concluyó Erick McKinney, Country Manager de Adyen México.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highlight w:val="white"/>
          <w:rtl w:val="0"/>
        </w:rPr>
        <w:t xml:space="preserve"># # # #</w:t>
      </w:r>
      <w:r w:rsidDel="00000000" w:rsidR="00000000" w:rsidRPr="00000000">
        <w:rPr>
          <w:rtl w:val="0"/>
        </w:rPr>
      </w:r>
    </w:p>
    <w:p w:rsidR="00000000" w:rsidDel="00000000" w:rsidP="00000000" w:rsidRDefault="00000000" w:rsidRPr="00000000" w14:paraId="00000014">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15">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Adyen integra los servicios de  entrada, software anti-fraude y adquirente, abriendo así la “caja negra” con los insights que las empresas necesitan para alcanzar una mayor tasa de conversión.</w:t>
      </w:r>
    </w:p>
    <w:p w:rsidR="00000000" w:rsidDel="00000000" w:rsidP="00000000" w:rsidRDefault="00000000" w:rsidRPr="00000000" w14:paraId="00000016">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8">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1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6">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7">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1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8">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1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0">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2">
      <w:pPr>
        <w:spacing w:line="276" w:lineRule="auto"/>
        <w:jc w:val="both"/>
        <w:rPr/>
      </w:pPr>
      <w:hyperlink r:id="rId9">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alvador.sanchez@another.co" TargetMode="External"/><Relationship Id="rId5" Type="http://schemas.openxmlformats.org/officeDocument/2006/relationships/styles" Target="styles.xml"/><Relationship Id="rId6" Type="http://schemas.openxmlformats.org/officeDocument/2006/relationships/hyperlink" Target="https://www.facebook.com/AdyenPayments/" TargetMode="External"/><Relationship Id="rId7" Type="http://schemas.openxmlformats.org/officeDocument/2006/relationships/hyperlink" Target="https://twitter.com/Adyen" TargetMode="External"/><Relationship Id="rId8" Type="http://schemas.openxmlformats.org/officeDocument/2006/relationships/hyperlink" Target="https://www.linkedin.com/company/ady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